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0.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1.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2.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3.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4.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5.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6.xml" ContentType="application/vnd.openxmlformats-officedocument.drawingml.chart+xml"/>
  <Override PartName="/word/charts/style17.xml" ContentType="application/vnd.ms-office.chartstyle+xml"/>
  <Override PartName="/word/charts/colors17.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AF75" w14:textId="3D41E99A" w:rsidR="006B61F5" w:rsidRPr="009E3A32" w:rsidRDefault="00DD7365" w:rsidP="00D6469A">
      <w:pPr>
        <w:ind w:right="-613"/>
        <w:rPr>
          <w:rStyle w:val="BookTitle"/>
          <w:rFonts w:ascii="Arial" w:hAnsi="Arial" w:cs="Arial"/>
          <w:sz w:val="56"/>
          <w:szCs w:val="56"/>
        </w:rPr>
      </w:pPr>
      <w:r w:rsidRPr="009E3A32">
        <w:rPr>
          <w:rStyle w:val="BookTitle"/>
          <w:rFonts w:ascii="Arial" w:hAnsi="Arial" w:cs="Arial"/>
          <w:sz w:val="56"/>
          <w:szCs w:val="56"/>
        </w:rPr>
        <w:t>E</w:t>
      </w:r>
      <w:r w:rsidR="006914F0">
        <w:rPr>
          <w:rStyle w:val="BookTitle"/>
          <w:rFonts w:ascii="Arial" w:hAnsi="Arial" w:cs="Arial"/>
          <w:sz w:val="56"/>
          <w:szCs w:val="56"/>
        </w:rPr>
        <w:t xml:space="preserve">arly </w:t>
      </w:r>
      <w:r w:rsidRPr="009E3A32">
        <w:rPr>
          <w:rStyle w:val="BookTitle"/>
          <w:rFonts w:ascii="Arial" w:hAnsi="Arial" w:cs="Arial"/>
          <w:sz w:val="56"/>
          <w:szCs w:val="56"/>
        </w:rPr>
        <w:t>L</w:t>
      </w:r>
      <w:r w:rsidR="006914F0">
        <w:rPr>
          <w:rStyle w:val="BookTitle"/>
          <w:rFonts w:ascii="Arial" w:hAnsi="Arial" w:cs="Arial"/>
          <w:sz w:val="56"/>
          <w:szCs w:val="56"/>
        </w:rPr>
        <w:t xml:space="preserve">earning </w:t>
      </w:r>
      <w:r w:rsidRPr="009E3A32">
        <w:rPr>
          <w:rStyle w:val="BookTitle"/>
          <w:rFonts w:ascii="Arial" w:hAnsi="Arial" w:cs="Arial"/>
          <w:sz w:val="56"/>
          <w:szCs w:val="56"/>
        </w:rPr>
        <w:t>F</w:t>
      </w:r>
      <w:r w:rsidR="006914F0">
        <w:rPr>
          <w:rStyle w:val="BookTitle"/>
          <w:rFonts w:ascii="Arial" w:hAnsi="Arial" w:cs="Arial"/>
          <w:sz w:val="56"/>
          <w:szCs w:val="56"/>
        </w:rPr>
        <w:t>und</w:t>
      </w:r>
      <w:r w:rsidRPr="009E3A32">
        <w:rPr>
          <w:rStyle w:val="BookTitle"/>
          <w:rFonts w:ascii="Arial" w:hAnsi="Arial" w:cs="Arial"/>
          <w:sz w:val="56"/>
          <w:szCs w:val="56"/>
        </w:rPr>
        <w:t xml:space="preserve"> Evaluation</w:t>
      </w:r>
      <w:r w:rsidR="006A2CA8">
        <w:rPr>
          <w:rStyle w:val="BookTitle"/>
          <w:rFonts w:ascii="Arial" w:hAnsi="Arial" w:cs="Arial"/>
          <w:sz w:val="56"/>
          <w:szCs w:val="56"/>
        </w:rPr>
        <w:t>:</w:t>
      </w:r>
      <w:r w:rsidR="006A2CA8">
        <w:rPr>
          <w:rStyle w:val="BookTitle"/>
          <w:rFonts w:ascii="Arial" w:hAnsi="Arial" w:cs="Arial"/>
          <w:sz w:val="56"/>
          <w:szCs w:val="56"/>
        </w:rPr>
        <w:br/>
      </w:r>
      <w:r w:rsidR="00850429">
        <w:rPr>
          <w:rStyle w:val="BookTitle"/>
          <w:rFonts w:ascii="Arial" w:hAnsi="Arial" w:cs="Arial"/>
          <w:sz w:val="56"/>
          <w:szCs w:val="56"/>
        </w:rPr>
        <w:t>Final</w:t>
      </w:r>
      <w:r w:rsidR="00E94377" w:rsidRPr="009E3A32">
        <w:rPr>
          <w:rStyle w:val="BookTitle"/>
          <w:rFonts w:ascii="Arial" w:hAnsi="Arial" w:cs="Arial"/>
          <w:sz w:val="56"/>
          <w:szCs w:val="56"/>
        </w:rPr>
        <w:t xml:space="preserve"> Report</w:t>
      </w:r>
    </w:p>
    <w:p w14:paraId="4A9A0A66" w14:textId="686F08BE" w:rsidR="006B61F5" w:rsidRPr="009E3A32" w:rsidRDefault="00C92A27" w:rsidP="00D6469A">
      <w:pPr>
        <w:pStyle w:val="BookSubtitle"/>
        <w:rPr>
          <w:rFonts w:ascii="Arial" w:hAnsi="Arial" w:cs="Arial"/>
        </w:rPr>
      </w:pPr>
      <w:r w:rsidRPr="009E3A32">
        <w:rPr>
          <w:rFonts w:ascii="Arial" w:hAnsi="Arial" w:cs="Arial"/>
        </w:rPr>
        <w:t>Goodstart Early Learning and Uniting</w:t>
      </w:r>
    </w:p>
    <w:p w14:paraId="128DBE4E" w14:textId="237C7428" w:rsidR="00972D92" w:rsidRPr="009E3A32" w:rsidRDefault="00000000" w:rsidP="00D6469A">
      <w:pPr>
        <w:pStyle w:val="BookSubtitleDate"/>
        <w:rPr>
          <w:rFonts w:cs="Arial"/>
        </w:rPr>
      </w:pPr>
      <w:sdt>
        <w:sdtPr>
          <w:rPr>
            <w:rFonts w:cs="Arial"/>
          </w:rPr>
          <w:alias w:val="Publish Date"/>
          <w:tag w:val=""/>
          <w:id w:val="1032926955"/>
          <w:placeholder>
            <w:docPart w:val="006561859DB34D16A7F1928725C4FC86"/>
          </w:placeholder>
          <w:dataBinding w:prefixMappings="xmlns:ns0='http://schemas.microsoft.com/office/2006/coverPageProps' " w:xpath="/ns0:CoverPageProperties[1]/ns0:PublishDate[1]" w:storeItemID="{55AF091B-3C7A-41E3-B477-F2FDAA23CFDA}"/>
          <w:date w:fullDate="2022-12-16T00:00:00Z">
            <w:dateFormat w:val="d MMMM yyyy"/>
            <w:lid w:val="en-AU"/>
            <w:storeMappedDataAs w:val="dateTime"/>
            <w:calendar w:val="gregorian"/>
          </w:date>
        </w:sdtPr>
        <w:sdtContent>
          <w:r w:rsidR="003D5B1D">
            <w:rPr>
              <w:rFonts w:cs="Arial"/>
            </w:rPr>
            <w:t>1</w:t>
          </w:r>
          <w:r w:rsidR="00901A92">
            <w:rPr>
              <w:rFonts w:cs="Arial"/>
            </w:rPr>
            <w:t>6</w:t>
          </w:r>
          <w:r w:rsidR="00CE28B6">
            <w:rPr>
              <w:rFonts w:cs="Arial"/>
            </w:rPr>
            <w:t xml:space="preserve"> </w:t>
          </w:r>
          <w:r w:rsidR="004E6D4D">
            <w:rPr>
              <w:rFonts w:cs="Arial"/>
            </w:rPr>
            <w:t>December</w:t>
          </w:r>
          <w:r w:rsidR="00CE28B6">
            <w:rPr>
              <w:rFonts w:cs="Arial"/>
            </w:rPr>
            <w:t xml:space="preserve"> 2022</w:t>
          </w:r>
        </w:sdtContent>
      </w:sdt>
    </w:p>
    <w:p w14:paraId="0927CF4D" w14:textId="77777777" w:rsidR="003C33E6" w:rsidRPr="009E3A32" w:rsidRDefault="00842FE8" w:rsidP="00D6469A">
      <w:pPr>
        <w:rPr>
          <w:rFonts w:cs="Arial"/>
        </w:rPr>
      </w:pPr>
      <w:r w:rsidRPr="009E3A32">
        <w:rPr>
          <w:rFonts w:cs="Arial"/>
          <w:noProof/>
          <w:lang w:eastAsia="en-AU"/>
        </w:rPr>
        <mc:AlternateContent>
          <mc:Choice Requires="wpg">
            <w:drawing>
              <wp:inline distT="0" distB="0" distL="0" distR="0" wp14:anchorId="78841DC2" wp14:editId="7F76983B">
                <wp:extent cx="2072005" cy="1270"/>
                <wp:effectExtent l="0" t="19050" r="42545" b="3683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2005" cy="1270"/>
                          <a:chOff x="680" y="2082"/>
                          <a:chExt cx="3263" cy="2"/>
                        </a:xfrm>
                      </wpg:grpSpPr>
                      <wps:wsp>
                        <wps:cNvPr id="5" name="Freeform 5"/>
                        <wps:cNvSpPr>
                          <a:spLocks/>
                        </wps:cNvSpPr>
                        <wps:spPr bwMode="auto">
                          <a:xfrm>
                            <a:off x="680" y="2082"/>
                            <a:ext cx="3263" cy="2"/>
                          </a:xfrm>
                          <a:custGeom>
                            <a:avLst/>
                            <a:gdLst>
                              <a:gd name="T0" fmla="+- 0 680 680"/>
                              <a:gd name="T1" fmla="*/ T0 w 3263"/>
                              <a:gd name="T2" fmla="+- 0 3943 680"/>
                              <a:gd name="T3" fmla="*/ T2 w 3263"/>
                            </a:gdLst>
                            <a:ahLst/>
                            <a:cxnLst>
                              <a:cxn ang="0">
                                <a:pos x="T1" y="0"/>
                              </a:cxn>
                              <a:cxn ang="0">
                                <a:pos x="T3" y="0"/>
                              </a:cxn>
                            </a:cxnLst>
                            <a:rect l="0" t="0" r="r" b="b"/>
                            <a:pathLst>
                              <a:path w="3263">
                                <a:moveTo>
                                  <a:pt x="0" y="0"/>
                                </a:moveTo>
                                <a:lnTo>
                                  <a:pt x="3263" y="0"/>
                                </a:lnTo>
                              </a:path>
                            </a:pathLst>
                          </a:custGeom>
                          <a:noFill/>
                          <a:ln w="50800">
                            <a:solidFill>
                              <a:schemeClr val="accent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25699F" id="Group 4" o:spid="_x0000_s1026" style="width:163.15pt;height:.1pt;mso-position-horizontal-relative:char;mso-position-vertical-relative:line" coordorigin="680,2082" coordsize="3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">
                <v:shape id="Freeform 5" o:spid="_x0000_s1027" style="position:absolute;left:680;top:2082;width:3263;height:2;visibility:visible;mso-wrap-style:square;v-text-anchor:top" coordsize="3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" path="m,l3263,e" filled="f" strokecolor="#a5a5a5 [3206]" strokeweight="4pt">
                  <v:path arrowok="t" o:connecttype="custom" o:connectlocs="0,0;3263,0" o:connectangles="0,0"/>
                </v:shape>
                <w10:anchorlock/>
              </v:group>
            </w:pict>
          </mc:Fallback>
        </mc:AlternateContent>
      </w:r>
    </w:p>
    <w:p w14:paraId="534719E1" w14:textId="77777777" w:rsidR="008E11A2" w:rsidRPr="009E3A32" w:rsidRDefault="008E11A2" w:rsidP="00D6469A">
      <w:pPr>
        <w:pStyle w:val="Subtitle"/>
        <w:rPr>
          <w:rFonts w:ascii="Arial" w:hAnsi="Arial" w:cs="Arial"/>
          <w:sz w:val="36"/>
          <w:szCs w:val="36"/>
        </w:rPr>
      </w:pPr>
    </w:p>
    <w:p w14:paraId="10202830" w14:textId="77777777" w:rsidR="00673DA0" w:rsidRPr="009E3A32" w:rsidRDefault="00673DA0" w:rsidP="00D6469A">
      <w:pPr>
        <w:rPr>
          <w:rFonts w:cs="Arial"/>
        </w:rPr>
      </w:pPr>
    </w:p>
    <w:p w14:paraId="3CB2693E" w14:textId="77777777" w:rsidR="00FC7727" w:rsidRPr="009E3A32" w:rsidRDefault="00FC7727" w:rsidP="00D6469A">
      <w:pPr>
        <w:rPr>
          <w:rFonts w:cs="Arial"/>
        </w:rPr>
        <w:sectPr w:rsidR="00FC7727" w:rsidRPr="009E3A32" w:rsidSect="00767C0C">
          <w:headerReference w:type="even" r:id="rId12"/>
          <w:headerReference w:type="default" r:id="rId13"/>
          <w:footerReference w:type="default" r:id="rId14"/>
          <w:headerReference w:type="first" r:id="rId15"/>
          <w:pgSz w:w="11906" w:h="16838"/>
          <w:pgMar w:top="5387" w:right="1440" w:bottom="1440" w:left="1440" w:header="708" w:footer="708" w:gutter="0"/>
          <w:cols w:space="708"/>
          <w:docGrid w:linePitch="360"/>
        </w:sectPr>
      </w:pPr>
    </w:p>
    <w:p w14:paraId="237C4505" w14:textId="636E42A9" w:rsidR="00321531" w:rsidRPr="00817AA2" w:rsidRDefault="00FC7727" w:rsidP="00D6469A">
      <w:pPr>
        <w:pStyle w:val="BodyText"/>
        <w:rPr>
          <w:rFonts w:asciiTheme="minorHAnsi" w:hAnsiTheme="minorHAnsi" w:cstheme="minorHAnsi"/>
        </w:rPr>
      </w:pPr>
      <w:r w:rsidRPr="00817AA2">
        <w:rPr>
          <w:rFonts w:asciiTheme="minorHAnsi" w:hAnsiTheme="minorHAnsi" w:cstheme="minorHAnsi"/>
        </w:rPr>
        <w:lastRenderedPageBreak/>
        <w:t xml:space="preserve">© </w:t>
      </w:r>
      <w:r w:rsidR="00321531" w:rsidRPr="00817AA2">
        <w:rPr>
          <w:rFonts w:asciiTheme="minorHAnsi" w:hAnsiTheme="minorHAnsi" w:cstheme="minorHAnsi"/>
        </w:rPr>
        <w:fldChar w:fldCharType="begin"/>
      </w:r>
      <w:r w:rsidR="00321531" w:rsidRPr="00817AA2">
        <w:rPr>
          <w:rFonts w:asciiTheme="minorHAnsi" w:hAnsiTheme="minorHAnsi" w:cstheme="minorHAnsi"/>
          <w:lang w:val="en-US"/>
        </w:rPr>
        <w:instrText xml:space="preserve"> DATE  \@ "YYYY"  \* MERGEFORMAT </w:instrText>
      </w:r>
      <w:r w:rsidR="00321531" w:rsidRPr="00817AA2">
        <w:rPr>
          <w:rFonts w:asciiTheme="minorHAnsi" w:hAnsiTheme="minorHAnsi" w:cstheme="minorHAnsi"/>
        </w:rPr>
        <w:fldChar w:fldCharType="separate"/>
      </w:r>
      <w:r w:rsidR="0066540A">
        <w:rPr>
          <w:rFonts w:asciiTheme="minorHAnsi" w:hAnsiTheme="minorHAnsi" w:cstheme="minorHAnsi"/>
          <w:noProof/>
          <w:lang w:val="en-US"/>
        </w:rPr>
        <w:t>2023</w:t>
      </w:r>
      <w:r w:rsidR="00321531" w:rsidRPr="00817AA2">
        <w:rPr>
          <w:rFonts w:asciiTheme="minorHAnsi" w:hAnsiTheme="minorHAnsi" w:cstheme="minorHAnsi"/>
        </w:rPr>
        <w:fldChar w:fldCharType="end"/>
      </w:r>
      <w:r w:rsidR="00321531" w:rsidRPr="00817AA2">
        <w:rPr>
          <w:rFonts w:asciiTheme="minorHAnsi" w:hAnsiTheme="minorHAnsi" w:cstheme="minorHAnsi"/>
          <w:lang w:val="en-US"/>
        </w:rPr>
        <w:t xml:space="preserve"> </w:t>
      </w:r>
      <w:r w:rsidRPr="00817AA2">
        <w:rPr>
          <w:rFonts w:asciiTheme="minorHAnsi" w:hAnsiTheme="minorHAnsi" w:cstheme="minorHAnsi"/>
        </w:rPr>
        <w:t>Uniting (NSW.ACT)</w:t>
      </w:r>
    </w:p>
    <w:p w14:paraId="71708DF5" w14:textId="11AF63AB" w:rsidR="00FC7727" w:rsidRPr="00817AA2" w:rsidRDefault="00FC7727" w:rsidP="00D6469A">
      <w:pPr>
        <w:pStyle w:val="BodyText"/>
        <w:rPr>
          <w:rStyle w:val="Hyperlink"/>
          <w:rFonts w:asciiTheme="minorHAnsi" w:hAnsiTheme="minorHAnsi" w:cstheme="minorHAnsi"/>
        </w:rPr>
      </w:pPr>
      <w:r w:rsidRPr="00817AA2">
        <w:rPr>
          <w:rFonts w:asciiTheme="minorHAnsi" w:hAnsiTheme="minorHAnsi" w:cstheme="minorHAnsi"/>
        </w:rPr>
        <w:t>Address:</w:t>
      </w:r>
      <w:r w:rsidRPr="00817AA2">
        <w:rPr>
          <w:rFonts w:asciiTheme="minorHAnsi" w:hAnsiTheme="minorHAnsi" w:cstheme="minorHAnsi"/>
        </w:rPr>
        <w:tab/>
      </w:r>
      <w:bookmarkStart w:id="0" w:name="_Hlk51665852"/>
      <w:r w:rsidR="00FA18C5" w:rsidRPr="00817AA2">
        <w:rPr>
          <w:rFonts w:asciiTheme="minorHAnsi" w:hAnsiTheme="minorHAnsi" w:cstheme="minorHAnsi"/>
        </w:rPr>
        <w:t>PO Box A2178, Sydney South NSW 1235</w:t>
      </w:r>
      <w:bookmarkEnd w:id="0"/>
      <w:r w:rsidR="00321531" w:rsidRPr="00817AA2">
        <w:rPr>
          <w:rFonts w:asciiTheme="minorHAnsi" w:hAnsiTheme="minorHAnsi" w:cstheme="minorHAnsi"/>
        </w:rPr>
        <w:br/>
      </w:r>
      <w:r w:rsidRPr="00817AA2">
        <w:rPr>
          <w:rFonts w:asciiTheme="minorHAnsi" w:hAnsiTheme="minorHAnsi" w:cstheme="minorHAnsi"/>
        </w:rPr>
        <w:t xml:space="preserve">Website: </w:t>
      </w:r>
      <w:r w:rsidRPr="00817AA2">
        <w:rPr>
          <w:rFonts w:asciiTheme="minorHAnsi" w:hAnsiTheme="minorHAnsi" w:cstheme="minorHAnsi"/>
        </w:rPr>
        <w:tab/>
      </w:r>
      <w:hyperlink r:id="rId16" w:history="1">
        <w:r w:rsidRPr="00817AA2">
          <w:rPr>
            <w:rStyle w:val="Hyperlink"/>
            <w:rFonts w:asciiTheme="minorHAnsi" w:hAnsiTheme="minorHAnsi" w:cstheme="minorHAnsi"/>
          </w:rPr>
          <w:t>www.uniting.org</w:t>
        </w:r>
      </w:hyperlink>
    </w:p>
    <w:p w14:paraId="108F5012" w14:textId="64FF77D0" w:rsidR="003151EE" w:rsidRPr="00817AA2" w:rsidRDefault="003151EE" w:rsidP="00D6469A">
      <w:pPr>
        <w:pStyle w:val="BodyText"/>
        <w:rPr>
          <w:rStyle w:val="Hyperlink"/>
          <w:rFonts w:asciiTheme="minorHAnsi" w:hAnsiTheme="minorHAnsi" w:cstheme="minorHAnsi"/>
        </w:rPr>
      </w:pPr>
    </w:p>
    <w:p w14:paraId="341F1764" w14:textId="48A9C308" w:rsidR="003151EE" w:rsidRPr="00817AA2" w:rsidRDefault="003151EE" w:rsidP="00D6469A">
      <w:pPr>
        <w:pStyle w:val="BodyText"/>
        <w:rPr>
          <w:rFonts w:asciiTheme="minorHAnsi" w:hAnsiTheme="minorHAnsi" w:cstheme="minorHAnsi"/>
        </w:rPr>
      </w:pPr>
      <w:r w:rsidRPr="00817AA2">
        <w:rPr>
          <w:rFonts w:asciiTheme="minorHAnsi" w:hAnsiTheme="minorHAnsi" w:cstheme="minorHAnsi"/>
        </w:rPr>
        <w:t xml:space="preserve">© </w:t>
      </w:r>
      <w:r w:rsidRPr="00817AA2">
        <w:rPr>
          <w:rFonts w:asciiTheme="minorHAnsi" w:hAnsiTheme="minorHAnsi" w:cstheme="minorHAnsi"/>
        </w:rPr>
        <w:fldChar w:fldCharType="begin"/>
      </w:r>
      <w:r w:rsidRPr="00817AA2">
        <w:rPr>
          <w:rFonts w:asciiTheme="minorHAnsi" w:hAnsiTheme="minorHAnsi" w:cstheme="minorHAnsi"/>
          <w:lang w:val="en-US"/>
        </w:rPr>
        <w:instrText xml:space="preserve"> DATE  \@ "YYYY"  \* MERGEFORMAT </w:instrText>
      </w:r>
      <w:r w:rsidRPr="00817AA2">
        <w:rPr>
          <w:rFonts w:asciiTheme="minorHAnsi" w:hAnsiTheme="minorHAnsi" w:cstheme="minorHAnsi"/>
        </w:rPr>
        <w:fldChar w:fldCharType="separate"/>
      </w:r>
      <w:r w:rsidR="0066540A">
        <w:rPr>
          <w:rFonts w:asciiTheme="minorHAnsi" w:hAnsiTheme="minorHAnsi" w:cstheme="minorHAnsi"/>
          <w:noProof/>
          <w:lang w:val="en-US"/>
        </w:rPr>
        <w:t>2023</w:t>
      </w:r>
      <w:r w:rsidRPr="00817AA2">
        <w:rPr>
          <w:rFonts w:asciiTheme="minorHAnsi" w:hAnsiTheme="minorHAnsi" w:cstheme="minorHAnsi"/>
        </w:rPr>
        <w:fldChar w:fldCharType="end"/>
      </w:r>
      <w:r w:rsidRPr="00817AA2">
        <w:rPr>
          <w:rFonts w:asciiTheme="minorHAnsi" w:hAnsiTheme="minorHAnsi" w:cstheme="minorHAnsi"/>
          <w:lang w:val="en-US"/>
        </w:rPr>
        <w:t xml:space="preserve"> </w:t>
      </w:r>
      <w:r w:rsidRPr="00817AA2">
        <w:rPr>
          <w:rFonts w:asciiTheme="minorHAnsi" w:hAnsiTheme="minorHAnsi" w:cstheme="minorHAnsi"/>
        </w:rPr>
        <w:t>Goodstart Early Learning</w:t>
      </w:r>
    </w:p>
    <w:p w14:paraId="27D12E8C" w14:textId="7A0DF9EA" w:rsidR="003151EE" w:rsidRPr="00817AA2" w:rsidRDefault="00F25C48" w:rsidP="00D6469A">
      <w:pPr>
        <w:pStyle w:val="BodyText"/>
        <w:rPr>
          <w:rStyle w:val="Hyperlink"/>
          <w:rFonts w:asciiTheme="minorHAnsi" w:hAnsiTheme="minorHAnsi" w:cstheme="minorHAnsi"/>
        </w:rPr>
      </w:pPr>
      <w:r w:rsidRPr="00817AA2">
        <w:rPr>
          <w:rFonts w:asciiTheme="minorHAnsi" w:hAnsiTheme="minorHAnsi" w:cstheme="minorHAnsi"/>
        </w:rPr>
        <w:t xml:space="preserve">43 Metroplex Avenue, </w:t>
      </w:r>
      <w:r w:rsidR="0066540A" w:rsidRPr="00817AA2">
        <w:rPr>
          <w:rFonts w:asciiTheme="minorHAnsi" w:hAnsiTheme="minorHAnsi" w:cstheme="minorHAnsi"/>
        </w:rPr>
        <w:t>Murarrie</w:t>
      </w:r>
      <w:r w:rsidR="003E7B85" w:rsidRPr="00817AA2">
        <w:rPr>
          <w:rFonts w:asciiTheme="minorHAnsi" w:hAnsiTheme="minorHAnsi" w:cstheme="minorHAnsi"/>
        </w:rPr>
        <w:t>, Queensland, 4172</w:t>
      </w:r>
      <w:r w:rsidR="003151EE" w:rsidRPr="00817AA2">
        <w:rPr>
          <w:rFonts w:asciiTheme="minorHAnsi" w:hAnsiTheme="minorHAnsi" w:cstheme="minorHAnsi"/>
        </w:rPr>
        <w:tab/>
      </w:r>
      <w:r w:rsidR="003151EE" w:rsidRPr="00817AA2">
        <w:rPr>
          <w:rFonts w:asciiTheme="minorHAnsi" w:hAnsiTheme="minorHAnsi" w:cstheme="minorHAnsi"/>
          <w:highlight w:val="yellow"/>
        </w:rPr>
        <w:br/>
      </w:r>
      <w:r w:rsidR="003151EE" w:rsidRPr="00817AA2">
        <w:rPr>
          <w:rFonts w:asciiTheme="minorHAnsi" w:hAnsiTheme="minorHAnsi" w:cstheme="minorHAnsi"/>
        </w:rPr>
        <w:t xml:space="preserve">Website: </w:t>
      </w:r>
      <w:r w:rsidR="003151EE" w:rsidRPr="00817AA2">
        <w:rPr>
          <w:rFonts w:asciiTheme="minorHAnsi" w:hAnsiTheme="minorHAnsi" w:cstheme="minorHAnsi"/>
        </w:rPr>
        <w:tab/>
      </w:r>
      <w:hyperlink r:id="rId17" w:history="1">
        <w:r w:rsidR="00FA3E90" w:rsidRPr="00817AA2">
          <w:rPr>
            <w:rStyle w:val="Hyperlink"/>
            <w:rFonts w:asciiTheme="minorHAnsi" w:hAnsiTheme="minorHAnsi" w:cstheme="minorHAnsi"/>
          </w:rPr>
          <w:t>https://www.goodstart.org.au/</w:t>
        </w:r>
      </w:hyperlink>
      <w:r w:rsidR="00FA3E90" w:rsidRPr="00817AA2">
        <w:rPr>
          <w:rFonts w:asciiTheme="minorHAnsi" w:hAnsiTheme="minorHAnsi" w:cstheme="minorHAnsi"/>
        </w:rPr>
        <w:t xml:space="preserve"> </w:t>
      </w:r>
    </w:p>
    <w:p w14:paraId="1DBDDBA3" w14:textId="77777777" w:rsidR="003151EE" w:rsidRPr="00817AA2" w:rsidRDefault="003151EE" w:rsidP="00D6469A">
      <w:pPr>
        <w:pStyle w:val="BodyText"/>
        <w:rPr>
          <w:rStyle w:val="Hyperlink"/>
          <w:rFonts w:asciiTheme="minorHAnsi" w:hAnsiTheme="minorHAnsi" w:cstheme="minorHAnsi"/>
        </w:rPr>
      </w:pPr>
    </w:p>
    <w:p w14:paraId="0602D23D" w14:textId="579A8885" w:rsidR="00FC7727" w:rsidRDefault="006670AA" w:rsidP="00D6469A">
      <w:pPr>
        <w:pStyle w:val="BodyText"/>
        <w:rPr>
          <w:rStyle w:val="Bold"/>
          <w:rFonts w:asciiTheme="minorHAnsi" w:hAnsiTheme="minorHAnsi" w:cstheme="minorHAnsi"/>
        </w:rPr>
      </w:pPr>
      <w:r w:rsidRPr="00817AA2">
        <w:rPr>
          <w:rStyle w:val="Bold"/>
          <w:rFonts w:asciiTheme="minorHAnsi" w:hAnsiTheme="minorHAnsi" w:cstheme="minorHAnsi"/>
        </w:rPr>
        <w:t xml:space="preserve">Suggested Citation: Wong, S., Mengesha, Z., </w:t>
      </w:r>
      <w:r w:rsidR="00E64720" w:rsidRPr="00817AA2">
        <w:rPr>
          <w:rStyle w:val="Bold"/>
          <w:rFonts w:asciiTheme="minorHAnsi" w:hAnsiTheme="minorHAnsi" w:cstheme="minorHAnsi"/>
        </w:rPr>
        <w:t xml:space="preserve">Worley, A., </w:t>
      </w:r>
      <w:r w:rsidRPr="00817AA2">
        <w:rPr>
          <w:rStyle w:val="Bold"/>
          <w:rFonts w:asciiTheme="minorHAnsi" w:hAnsiTheme="minorHAnsi" w:cstheme="minorHAnsi"/>
        </w:rPr>
        <w:t xml:space="preserve">Cooke, M., </w:t>
      </w:r>
      <w:r w:rsidR="00603B9F">
        <w:rPr>
          <w:rStyle w:val="Bold"/>
          <w:rFonts w:asciiTheme="minorHAnsi" w:hAnsiTheme="minorHAnsi" w:cstheme="minorHAnsi"/>
        </w:rPr>
        <w:t xml:space="preserve">Leete, D., Reid, Z., &amp; </w:t>
      </w:r>
      <w:r w:rsidR="00574C89" w:rsidRPr="00817AA2">
        <w:rPr>
          <w:rStyle w:val="Bold"/>
          <w:rFonts w:asciiTheme="minorHAnsi" w:hAnsiTheme="minorHAnsi" w:cstheme="minorHAnsi"/>
        </w:rPr>
        <w:t>McClean, T. (202</w:t>
      </w:r>
      <w:r w:rsidR="00D70B0D" w:rsidRPr="00817AA2">
        <w:rPr>
          <w:rStyle w:val="Bold"/>
          <w:rFonts w:asciiTheme="minorHAnsi" w:hAnsiTheme="minorHAnsi" w:cstheme="minorHAnsi"/>
        </w:rPr>
        <w:t>2</w:t>
      </w:r>
      <w:r w:rsidR="00574C89" w:rsidRPr="00817AA2">
        <w:rPr>
          <w:rStyle w:val="Bold"/>
          <w:rFonts w:asciiTheme="minorHAnsi" w:hAnsiTheme="minorHAnsi" w:cstheme="minorHAnsi"/>
        </w:rPr>
        <w:t xml:space="preserve">). </w:t>
      </w:r>
      <w:r w:rsidR="00574C89" w:rsidRPr="00817AA2">
        <w:rPr>
          <w:rStyle w:val="Bold"/>
          <w:rFonts w:asciiTheme="minorHAnsi" w:hAnsiTheme="minorHAnsi" w:cstheme="minorHAnsi"/>
          <w:i/>
          <w:iCs/>
        </w:rPr>
        <w:t>Early Learnin</w:t>
      </w:r>
      <w:r w:rsidR="00D70B0D" w:rsidRPr="00817AA2">
        <w:rPr>
          <w:rStyle w:val="Bold"/>
          <w:rFonts w:asciiTheme="minorHAnsi" w:hAnsiTheme="minorHAnsi" w:cstheme="minorHAnsi"/>
          <w:i/>
          <w:iCs/>
        </w:rPr>
        <w:t>g</w:t>
      </w:r>
      <w:r w:rsidR="00574C89" w:rsidRPr="00817AA2">
        <w:rPr>
          <w:rStyle w:val="Bold"/>
          <w:rFonts w:asciiTheme="minorHAnsi" w:hAnsiTheme="minorHAnsi" w:cstheme="minorHAnsi"/>
          <w:i/>
          <w:iCs/>
        </w:rPr>
        <w:t xml:space="preserve"> Fund</w:t>
      </w:r>
      <w:r w:rsidR="006914F0" w:rsidRPr="00817AA2">
        <w:rPr>
          <w:rStyle w:val="Bold"/>
          <w:rFonts w:asciiTheme="minorHAnsi" w:hAnsiTheme="minorHAnsi" w:cstheme="minorHAnsi"/>
          <w:i/>
          <w:iCs/>
        </w:rPr>
        <w:t xml:space="preserve"> </w:t>
      </w:r>
      <w:r w:rsidR="00AD7F04">
        <w:rPr>
          <w:rStyle w:val="Bold"/>
          <w:rFonts w:asciiTheme="minorHAnsi" w:hAnsiTheme="minorHAnsi" w:cstheme="minorHAnsi"/>
          <w:i/>
          <w:iCs/>
        </w:rPr>
        <w:t>e</w:t>
      </w:r>
      <w:r w:rsidR="00574C89" w:rsidRPr="00817AA2">
        <w:rPr>
          <w:rStyle w:val="Bold"/>
          <w:rFonts w:asciiTheme="minorHAnsi" w:hAnsiTheme="minorHAnsi" w:cstheme="minorHAnsi"/>
          <w:i/>
          <w:iCs/>
        </w:rPr>
        <w:t>valuation</w:t>
      </w:r>
      <w:r w:rsidR="006914F0" w:rsidRPr="00817AA2">
        <w:rPr>
          <w:rStyle w:val="Bold"/>
          <w:rFonts w:asciiTheme="minorHAnsi" w:hAnsiTheme="minorHAnsi" w:cstheme="minorHAnsi"/>
          <w:i/>
          <w:iCs/>
        </w:rPr>
        <w:t xml:space="preserve">: </w:t>
      </w:r>
      <w:r w:rsidR="00D70B0D" w:rsidRPr="00817AA2">
        <w:rPr>
          <w:rStyle w:val="Bold"/>
          <w:rFonts w:asciiTheme="minorHAnsi" w:hAnsiTheme="minorHAnsi" w:cstheme="minorHAnsi"/>
          <w:i/>
          <w:iCs/>
        </w:rPr>
        <w:t>Final</w:t>
      </w:r>
      <w:r w:rsidR="006914F0" w:rsidRPr="00817AA2">
        <w:rPr>
          <w:rStyle w:val="Bold"/>
          <w:rFonts w:asciiTheme="minorHAnsi" w:hAnsiTheme="minorHAnsi" w:cstheme="minorHAnsi"/>
          <w:i/>
          <w:iCs/>
        </w:rPr>
        <w:t xml:space="preserve"> report. </w:t>
      </w:r>
      <w:r w:rsidR="006914F0" w:rsidRPr="00817AA2">
        <w:rPr>
          <w:rStyle w:val="Bold"/>
          <w:rFonts w:asciiTheme="minorHAnsi" w:hAnsiTheme="minorHAnsi" w:cstheme="minorHAnsi"/>
        </w:rPr>
        <w:t>Goodstart Early Learning &amp; Uniting.</w:t>
      </w:r>
    </w:p>
    <w:p w14:paraId="5E742943" w14:textId="295FCC1A" w:rsidR="003D5B1D" w:rsidRDefault="003D5B1D" w:rsidP="00D6469A">
      <w:pPr>
        <w:pStyle w:val="BodyText"/>
        <w:rPr>
          <w:rStyle w:val="Bold"/>
          <w:rFonts w:asciiTheme="minorHAnsi" w:hAnsiTheme="minorHAnsi" w:cstheme="minorHAnsi"/>
        </w:rPr>
      </w:pPr>
    </w:p>
    <w:p w14:paraId="5B25D656" w14:textId="7B315464" w:rsidR="003D5B1D" w:rsidRPr="00817AA2" w:rsidRDefault="006A2CA8" w:rsidP="00D6469A">
      <w:pPr>
        <w:pStyle w:val="BodyText"/>
        <w:rPr>
          <w:rStyle w:val="Bold"/>
          <w:rFonts w:asciiTheme="minorHAnsi" w:hAnsiTheme="minorHAnsi" w:cstheme="minorHAnsi"/>
        </w:rPr>
      </w:pPr>
      <w:r>
        <w:rPr>
          <w:rStyle w:val="Bold"/>
          <w:rFonts w:asciiTheme="minorHAnsi" w:hAnsiTheme="minorHAnsi" w:cstheme="minorHAnsi"/>
        </w:rPr>
        <w:t xml:space="preserve">Acknowledgement: </w:t>
      </w:r>
      <w:r w:rsidR="003D5B1D">
        <w:rPr>
          <w:rStyle w:val="Bold"/>
          <w:rFonts w:asciiTheme="minorHAnsi" w:hAnsiTheme="minorHAnsi" w:cstheme="minorHAnsi"/>
        </w:rPr>
        <w:t xml:space="preserve">We thank Sue Smedley, Program Manager Social Inclusion, Goodstart, for her support with data extraction. </w:t>
      </w:r>
    </w:p>
    <w:p w14:paraId="2C02B318" w14:textId="77777777" w:rsidR="00FC7727" w:rsidRPr="00817AA2" w:rsidRDefault="00FC7727" w:rsidP="00D6469A">
      <w:pPr>
        <w:pStyle w:val="BodyText"/>
        <w:rPr>
          <w:rFonts w:asciiTheme="minorHAnsi" w:hAnsiTheme="minorHAnsi" w:cstheme="minorHAnsi"/>
        </w:rPr>
      </w:pPr>
    </w:p>
    <w:p w14:paraId="7E9D6D6A" w14:textId="77777777" w:rsidR="00FC7727" w:rsidRPr="00817AA2" w:rsidRDefault="00FC7727" w:rsidP="00D6469A">
      <w:pPr>
        <w:pStyle w:val="BodyText"/>
        <w:rPr>
          <w:rStyle w:val="Bold"/>
          <w:rFonts w:asciiTheme="minorHAnsi" w:hAnsiTheme="minorHAnsi" w:cstheme="minorHAnsi"/>
        </w:rPr>
      </w:pPr>
      <w:r w:rsidRPr="00817AA2">
        <w:rPr>
          <w:rStyle w:val="Bold"/>
          <w:rFonts w:asciiTheme="minorHAnsi" w:hAnsiTheme="minorHAnsi" w:cstheme="minorHAnsi"/>
        </w:rPr>
        <w:t>Contact for further information:</w:t>
      </w:r>
    </w:p>
    <w:p w14:paraId="787B8992" w14:textId="45279BAC" w:rsidR="00FC7727" w:rsidRPr="00817AA2" w:rsidRDefault="00FC7727" w:rsidP="00D6469A">
      <w:pPr>
        <w:pStyle w:val="BodyText"/>
        <w:rPr>
          <w:rFonts w:asciiTheme="minorHAnsi" w:hAnsiTheme="minorHAnsi" w:cstheme="minorHAnsi"/>
        </w:rPr>
      </w:pPr>
      <w:r w:rsidRPr="00817AA2">
        <w:rPr>
          <w:rFonts w:asciiTheme="minorHAnsi" w:hAnsiTheme="minorHAnsi" w:cstheme="minorHAnsi"/>
        </w:rPr>
        <w:t>Contact:</w:t>
      </w:r>
      <w:r w:rsidRPr="00817AA2">
        <w:rPr>
          <w:rFonts w:asciiTheme="minorHAnsi" w:hAnsiTheme="minorHAnsi" w:cstheme="minorHAnsi"/>
        </w:rPr>
        <w:tab/>
      </w:r>
      <w:r w:rsidR="003E5DD3" w:rsidRPr="00817AA2">
        <w:rPr>
          <w:rFonts w:asciiTheme="minorHAnsi" w:hAnsiTheme="minorHAnsi" w:cstheme="minorHAnsi"/>
        </w:rPr>
        <w:t>Penny Markham</w:t>
      </w:r>
      <w:r w:rsidR="00321531" w:rsidRPr="00817AA2">
        <w:rPr>
          <w:rFonts w:asciiTheme="minorHAnsi" w:hAnsiTheme="minorHAnsi" w:cstheme="minorHAnsi"/>
        </w:rPr>
        <w:br/>
      </w:r>
      <w:r w:rsidRPr="00817AA2">
        <w:rPr>
          <w:rFonts w:asciiTheme="minorHAnsi" w:hAnsiTheme="minorHAnsi" w:cstheme="minorHAnsi"/>
        </w:rPr>
        <w:t>Title:</w:t>
      </w:r>
      <w:r w:rsidRPr="00817AA2">
        <w:rPr>
          <w:rFonts w:asciiTheme="minorHAnsi" w:hAnsiTheme="minorHAnsi" w:cstheme="minorHAnsi"/>
        </w:rPr>
        <w:tab/>
      </w:r>
      <w:r w:rsidRPr="00817AA2">
        <w:rPr>
          <w:rFonts w:asciiTheme="minorHAnsi" w:hAnsiTheme="minorHAnsi" w:cstheme="minorHAnsi"/>
        </w:rPr>
        <w:tab/>
      </w:r>
      <w:r w:rsidR="004E6D4D">
        <w:rPr>
          <w:rFonts w:asciiTheme="minorHAnsi" w:hAnsiTheme="minorHAnsi" w:cstheme="minorHAnsi"/>
        </w:rPr>
        <w:t xml:space="preserve">National Lead </w:t>
      </w:r>
      <w:r w:rsidR="00861065" w:rsidRPr="00817AA2">
        <w:rPr>
          <w:rFonts w:asciiTheme="minorHAnsi" w:hAnsiTheme="minorHAnsi" w:cstheme="minorHAnsi"/>
        </w:rPr>
        <w:t>Social Inclusion</w:t>
      </w:r>
      <w:r w:rsidR="00321531" w:rsidRPr="00817AA2">
        <w:rPr>
          <w:rFonts w:asciiTheme="minorHAnsi" w:hAnsiTheme="minorHAnsi" w:cstheme="minorHAnsi"/>
        </w:rPr>
        <w:br/>
      </w:r>
      <w:r w:rsidRPr="00817AA2">
        <w:rPr>
          <w:rFonts w:asciiTheme="minorHAnsi" w:hAnsiTheme="minorHAnsi" w:cstheme="minorHAnsi"/>
        </w:rPr>
        <w:t xml:space="preserve">Email: </w:t>
      </w:r>
      <w:r w:rsidRPr="00817AA2">
        <w:rPr>
          <w:rFonts w:asciiTheme="minorHAnsi" w:hAnsiTheme="minorHAnsi" w:cstheme="minorHAnsi"/>
        </w:rPr>
        <w:tab/>
      </w:r>
      <w:r w:rsidRPr="00817AA2">
        <w:rPr>
          <w:rFonts w:asciiTheme="minorHAnsi" w:hAnsiTheme="minorHAnsi" w:cstheme="minorHAnsi"/>
        </w:rPr>
        <w:tab/>
      </w:r>
      <w:r w:rsidR="003E5DD3" w:rsidRPr="00817AA2">
        <w:rPr>
          <w:rFonts w:asciiTheme="minorHAnsi" w:hAnsiTheme="minorHAnsi" w:cstheme="minorHAnsi"/>
        </w:rPr>
        <w:t>pmarkham</w:t>
      </w:r>
      <w:r w:rsidR="00837A92" w:rsidRPr="00817AA2">
        <w:rPr>
          <w:rFonts w:asciiTheme="minorHAnsi" w:hAnsiTheme="minorHAnsi" w:cstheme="minorHAnsi"/>
        </w:rPr>
        <w:t>@goodstart.org.au</w:t>
      </w:r>
    </w:p>
    <w:p w14:paraId="36598EDD" w14:textId="77777777" w:rsidR="00FC7727" w:rsidRPr="009E3A32" w:rsidRDefault="00FC7727" w:rsidP="00D6469A">
      <w:pPr>
        <w:pStyle w:val="BodyText"/>
        <w:rPr>
          <w:rFonts w:cs="Arial"/>
        </w:rPr>
        <w:sectPr w:rsidR="00FC7727" w:rsidRPr="009E3A32" w:rsidSect="00321531">
          <w:headerReference w:type="even" r:id="rId18"/>
          <w:headerReference w:type="default" r:id="rId19"/>
          <w:footerReference w:type="default" r:id="rId20"/>
          <w:headerReference w:type="first" r:id="rId21"/>
          <w:pgSz w:w="11906" w:h="16838" w:code="9"/>
          <w:pgMar w:top="1440" w:right="1440" w:bottom="1440" w:left="1440" w:header="709" w:footer="709" w:gutter="0"/>
          <w:cols w:space="708"/>
          <w:vAlign w:val="center"/>
          <w:docGrid w:linePitch="360"/>
        </w:sectPr>
      </w:pPr>
    </w:p>
    <w:p w14:paraId="0758F1BF" w14:textId="77777777" w:rsidR="00BE251D" w:rsidRPr="00CE28B6" w:rsidRDefault="009975D5" w:rsidP="00CE28B6">
      <w:pPr>
        <w:pStyle w:val="Heading1"/>
        <w:rPr>
          <w:noProof/>
        </w:rPr>
      </w:pPr>
      <w:bookmarkStart w:id="1" w:name="_Toc106885542"/>
      <w:bookmarkStart w:id="2" w:name="_Toc107326062"/>
      <w:bookmarkStart w:id="3" w:name="_Toc107326394"/>
      <w:bookmarkStart w:id="4" w:name="_Toc107845445"/>
      <w:r w:rsidRPr="00CE28B6">
        <w:lastRenderedPageBreak/>
        <w:t>Contents</w:t>
      </w:r>
      <w:bookmarkEnd w:id="1"/>
      <w:bookmarkEnd w:id="2"/>
      <w:bookmarkEnd w:id="3"/>
      <w:bookmarkEnd w:id="4"/>
      <w:r w:rsidR="00C22864">
        <w:fldChar w:fldCharType="begin"/>
      </w:r>
      <w:r w:rsidR="00C22864" w:rsidRPr="00CE28B6">
        <w:instrText xml:space="preserve"> TOC \o "1-3" \h \z \u </w:instrText>
      </w:r>
      <w:r w:rsidR="00C22864">
        <w:fldChar w:fldCharType="separate"/>
      </w:r>
    </w:p>
    <w:p w14:paraId="686BDB19" w14:textId="5D8FE3F0" w:rsidR="00BE251D" w:rsidRDefault="00000000">
      <w:pPr>
        <w:pStyle w:val="TOC1"/>
        <w:tabs>
          <w:tab w:val="right" w:leader="dot" w:pos="9016"/>
        </w:tabs>
        <w:rPr>
          <w:rFonts w:asciiTheme="minorHAnsi" w:eastAsiaTheme="minorEastAsia" w:hAnsiTheme="minorHAnsi" w:cstheme="minorBidi"/>
          <w:b w:val="0"/>
          <w:bCs w:val="0"/>
          <w:caps w:val="0"/>
          <w:noProof/>
        </w:rPr>
      </w:pPr>
      <w:hyperlink w:anchor="_Toc107845446" w:history="1">
        <w:r w:rsidR="00BE251D" w:rsidRPr="00F57489">
          <w:rPr>
            <w:rStyle w:val="Hyperlink"/>
            <w:noProof/>
          </w:rPr>
          <w:t>Executive Summary</w:t>
        </w:r>
        <w:r w:rsidR="00BE251D">
          <w:rPr>
            <w:noProof/>
            <w:webHidden/>
          </w:rPr>
          <w:tab/>
        </w:r>
        <w:r w:rsidR="00BE251D">
          <w:rPr>
            <w:noProof/>
            <w:webHidden/>
          </w:rPr>
          <w:fldChar w:fldCharType="begin"/>
        </w:r>
        <w:r w:rsidR="00BE251D">
          <w:rPr>
            <w:noProof/>
            <w:webHidden/>
          </w:rPr>
          <w:instrText xml:space="preserve"> PAGEREF _Toc107845446 \h </w:instrText>
        </w:r>
        <w:r w:rsidR="00BE251D">
          <w:rPr>
            <w:noProof/>
            <w:webHidden/>
          </w:rPr>
        </w:r>
        <w:r w:rsidR="00BE251D">
          <w:rPr>
            <w:noProof/>
            <w:webHidden/>
          </w:rPr>
          <w:fldChar w:fldCharType="separate"/>
        </w:r>
        <w:r w:rsidR="003D5B1D">
          <w:rPr>
            <w:noProof/>
            <w:webHidden/>
          </w:rPr>
          <w:t>4</w:t>
        </w:r>
        <w:r w:rsidR="00BE251D">
          <w:rPr>
            <w:noProof/>
            <w:webHidden/>
          </w:rPr>
          <w:fldChar w:fldCharType="end"/>
        </w:r>
      </w:hyperlink>
    </w:p>
    <w:p w14:paraId="6E1341A1" w14:textId="3A7BBF9E" w:rsidR="00BE251D" w:rsidRDefault="00000000">
      <w:pPr>
        <w:pStyle w:val="TOC1"/>
        <w:tabs>
          <w:tab w:val="right" w:leader="dot" w:pos="9016"/>
        </w:tabs>
        <w:rPr>
          <w:rFonts w:asciiTheme="minorHAnsi" w:eastAsiaTheme="minorEastAsia" w:hAnsiTheme="minorHAnsi" w:cstheme="minorBidi"/>
          <w:b w:val="0"/>
          <w:bCs w:val="0"/>
          <w:caps w:val="0"/>
          <w:noProof/>
        </w:rPr>
      </w:pPr>
      <w:hyperlink w:anchor="_Toc107845448" w:history="1">
        <w:r w:rsidR="00BE251D" w:rsidRPr="00F57489">
          <w:rPr>
            <w:rStyle w:val="Hyperlink"/>
            <w:noProof/>
          </w:rPr>
          <w:t>Major Findings</w:t>
        </w:r>
        <w:r w:rsidR="00BE251D">
          <w:rPr>
            <w:noProof/>
            <w:webHidden/>
          </w:rPr>
          <w:tab/>
        </w:r>
        <w:r w:rsidR="00BE251D">
          <w:rPr>
            <w:noProof/>
            <w:webHidden/>
          </w:rPr>
          <w:fldChar w:fldCharType="begin"/>
        </w:r>
        <w:r w:rsidR="00BE251D">
          <w:rPr>
            <w:noProof/>
            <w:webHidden/>
          </w:rPr>
          <w:instrText xml:space="preserve"> PAGEREF _Toc107845448 \h </w:instrText>
        </w:r>
        <w:r w:rsidR="00BE251D">
          <w:rPr>
            <w:noProof/>
            <w:webHidden/>
          </w:rPr>
        </w:r>
        <w:r w:rsidR="00BE251D">
          <w:rPr>
            <w:noProof/>
            <w:webHidden/>
          </w:rPr>
          <w:fldChar w:fldCharType="separate"/>
        </w:r>
        <w:r w:rsidR="003D5B1D">
          <w:rPr>
            <w:noProof/>
            <w:webHidden/>
          </w:rPr>
          <w:t>5</w:t>
        </w:r>
        <w:r w:rsidR="00BE251D">
          <w:rPr>
            <w:noProof/>
            <w:webHidden/>
          </w:rPr>
          <w:fldChar w:fldCharType="end"/>
        </w:r>
      </w:hyperlink>
    </w:p>
    <w:p w14:paraId="3B46D64A" w14:textId="20953D6A" w:rsidR="00BE251D" w:rsidRDefault="00000000">
      <w:pPr>
        <w:pStyle w:val="TOC1"/>
        <w:tabs>
          <w:tab w:val="right" w:leader="dot" w:pos="9016"/>
        </w:tabs>
        <w:rPr>
          <w:rFonts w:asciiTheme="minorHAnsi" w:eastAsiaTheme="minorEastAsia" w:hAnsiTheme="minorHAnsi" w:cstheme="minorBidi"/>
          <w:b w:val="0"/>
          <w:bCs w:val="0"/>
          <w:caps w:val="0"/>
          <w:noProof/>
        </w:rPr>
      </w:pPr>
      <w:hyperlink w:anchor="_Toc107845452" w:history="1">
        <w:r w:rsidR="00BE251D" w:rsidRPr="00F57489">
          <w:rPr>
            <w:rStyle w:val="Hyperlink"/>
            <w:noProof/>
          </w:rPr>
          <w:t>Background</w:t>
        </w:r>
        <w:r w:rsidR="00BE251D">
          <w:rPr>
            <w:noProof/>
            <w:webHidden/>
          </w:rPr>
          <w:tab/>
        </w:r>
        <w:r w:rsidR="00BE251D">
          <w:rPr>
            <w:noProof/>
            <w:webHidden/>
          </w:rPr>
          <w:fldChar w:fldCharType="begin"/>
        </w:r>
        <w:r w:rsidR="00BE251D">
          <w:rPr>
            <w:noProof/>
            <w:webHidden/>
          </w:rPr>
          <w:instrText xml:space="preserve"> PAGEREF _Toc107845452 \h </w:instrText>
        </w:r>
        <w:r w:rsidR="00BE251D">
          <w:rPr>
            <w:noProof/>
            <w:webHidden/>
          </w:rPr>
        </w:r>
        <w:r w:rsidR="00BE251D">
          <w:rPr>
            <w:noProof/>
            <w:webHidden/>
          </w:rPr>
          <w:fldChar w:fldCharType="separate"/>
        </w:r>
        <w:r w:rsidR="003D5B1D">
          <w:rPr>
            <w:noProof/>
            <w:webHidden/>
          </w:rPr>
          <w:t>11</w:t>
        </w:r>
        <w:r w:rsidR="00BE251D">
          <w:rPr>
            <w:noProof/>
            <w:webHidden/>
          </w:rPr>
          <w:fldChar w:fldCharType="end"/>
        </w:r>
      </w:hyperlink>
    </w:p>
    <w:p w14:paraId="72DA9838" w14:textId="2B5D23E8" w:rsidR="00BE251D" w:rsidRDefault="00000000">
      <w:pPr>
        <w:pStyle w:val="TOC1"/>
        <w:tabs>
          <w:tab w:val="right" w:leader="dot" w:pos="9016"/>
        </w:tabs>
        <w:rPr>
          <w:rFonts w:asciiTheme="minorHAnsi" w:eastAsiaTheme="minorEastAsia" w:hAnsiTheme="minorHAnsi" w:cstheme="minorBidi"/>
          <w:b w:val="0"/>
          <w:bCs w:val="0"/>
          <w:caps w:val="0"/>
          <w:noProof/>
        </w:rPr>
      </w:pPr>
      <w:hyperlink w:anchor="_Toc107845461" w:history="1">
        <w:r w:rsidR="00BE251D" w:rsidRPr="00F57489">
          <w:rPr>
            <w:rStyle w:val="Hyperlink"/>
            <w:noProof/>
          </w:rPr>
          <w:t>ELF Evaluation</w:t>
        </w:r>
        <w:r w:rsidR="00BE251D">
          <w:rPr>
            <w:noProof/>
            <w:webHidden/>
          </w:rPr>
          <w:tab/>
        </w:r>
        <w:r w:rsidR="00BE251D">
          <w:rPr>
            <w:noProof/>
            <w:webHidden/>
          </w:rPr>
          <w:fldChar w:fldCharType="begin"/>
        </w:r>
        <w:r w:rsidR="00BE251D">
          <w:rPr>
            <w:noProof/>
            <w:webHidden/>
          </w:rPr>
          <w:instrText xml:space="preserve"> PAGEREF _Toc107845461 \h </w:instrText>
        </w:r>
        <w:r w:rsidR="00BE251D">
          <w:rPr>
            <w:noProof/>
            <w:webHidden/>
          </w:rPr>
        </w:r>
        <w:r w:rsidR="00BE251D">
          <w:rPr>
            <w:noProof/>
            <w:webHidden/>
          </w:rPr>
          <w:fldChar w:fldCharType="separate"/>
        </w:r>
        <w:r w:rsidR="003D5B1D">
          <w:rPr>
            <w:noProof/>
            <w:webHidden/>
          </w:rPr>
          <w:t>22</w:t>
        </w:r>
        <w:r w:rsidR="00BE251D">
          <w:rPr>
            <w:noProof/>
            <w:webHidden/>
          </w:rPr>
          <w:fldChar w:fldCharType="end"/>
        </w:r>
      </w:hyperlink>
    </w:p>
    <w:p w14:paraId="470E8E4F" w14:textId="657065D5" w:rsidR="00BE251D" w:rsidRDefault="00000000">
      <w:pPr>
        <w:pStyle w:val="TOC1"/>
        <w:tabs>
          <w:tab w:val="right" w:leader="dot" w:pos="9016"/>
        </w:tabs>
        <w:rPr>
          <w:rFonts w:asciiTheme="minorHAnsi" w:eastAsiaTheme="minorEastAsia" w:hAnsiTheme="minorHAnsi" w:cstheme="minorBidi"/>
          <w:b w:val="0"/>
          <w:bCs w:val="0"/>
          <w:caps w:val="0"/>
          <w:noProof/>
        </w:rPr>
      </w:pPr>
      <w:hyperlink w:anchor="_Toc107845462" w:history="1">
        <w:r w:rsidR="00BE251D" w:rsidRPr="00F57489">
          <w:rPr>
            <w:rStyle w:val="Hyperlink"/>
            <w:noProof/>
          </w:rPr>
          <w:t>Methodology</w:t>
        </w:r>
        <w:r w:rsidR="00BE251D">
          <w:rPr>
            <w:noProof/>
            <w:webHidden/>
          </w:rPr>
          <w:tab/>
        </w:r>
        <w:r w:rsidR="00BE251D">
          <w:rPr>
            <w:noProof/>
            <w:webHidden/>
          </w:rPr>
          <w:fldChar w:fldCharType="begin"/>
        </w:r>
        <w:r w:rsidR="00BE251D">
          <w:rPr>
            <w:noProof/>
            <w:webHidden/>
          </w:rPr>
          <w:instrText xml:space="preserve"> PAGEREF _Toc107845462 \h </w:instrText>
        </w:r>
        <w:r w:rsidR="00BE251D">
          <w:rPr>
            <w:noProof/>
            <w:webHidden/>
          </w:rPr>
        </w:r>
        <w:r w:rsidR="00BE251D">
          <w:rPr>
            <w:noProof/>
            <w:webHidden/>
          </w:rPr>
          <w:fldChar w:fldCharType="separate"/>
        </w:r>
        <w:r w:rsidR="003D5B1D">
          <w:rPr>
            <w:noProof/>
            <w:webHidden/>
          </w:rPr>
          <w:t>24</w:t>
        </w:r>
        <w:r w:rsidR="00BE251D">
          <w:rPr>
            <w:noProof/>
            <w:webHidden/>
          </w:rPr>
          <w:fldChar w:fldCharType="end"/>
        </w:r>
      </w:hyperlink>
    </w:p>
    <w:p w14:paraId="1476512E" w14:textId="61B936D0" w:rsidR="00BE251D" w:rsidRDefault="00000000">
      <w:pPr>
        <w:pStyle w:val="TOC2"/>
        <w:tabs>
          <w:tab w:val="right" w:leader="dot" w:pos="9016"/>
        </w:tabs>
        <w:rPr>
          <w:rFonts w:eastAsiaTheme="minorEastAsia" w:cstheme="minorBidi"/>
          <w:b w:val="0"/>
          <w:bCs w:val="0"/>
          <w:noProof/>
          <w:sz w:val="24"/>
          <w:szCs w:val="24"/>
        </w:rPr>
      </w:pPr>
      <w:hyperlink w:anchor="_Toc107845463" w:history="1">
        <w:r w:rsidR="00BE251D" w:rsidRPr="00F57489">
          <w:rPr>
            <w:rStyle w:val="Hyperlink"/>
            <w:noProof/>
          </w:rPr>
          <w:t>1. Quantitative Analysis</w:t>
        </w:r>
        <w:r w:rsidR="00BE251D">
          <w:rPr>
            <w:noProof/>
            <w:webHidden/>
          </w:rPr>
          <w:tab/>
        </w:r>
        <w:r w:rsidR="00BE251D">
          <w:rPr>
            <w:noProof/>
            <w:webHidden/>
          </w:rPr>
          <w:fldChar w:fldCharType="begin"/>
        </w:r>
        <w:r w:rsidR="00BE251D">
          <w:rPr>
            <w:noProof/>
            <w:webHidden/>
          </w:rPr>
          <w:instrText xml:space="preserve"> PAGEREF _Toc107845463 \h </w:instrText>
        </w:r>
        <w:r w:rsidR="00BE251D">
          <w:rPr>
            <w:noProof/>
            <w:webHidden/>
          </w:rPr>
        </w:r>
        <w:r w:rsidR="00BE251D">
          <w:rPr>
            <w:noProof/>
            <w:webHidden/>
          </w:rPr>
          <w:fldChar w:fldCharType="separate"/>
        </w:r>
        <w:r w:rsidR="003D5B1D">
          <w:rPr>
            <w:noProof/>
            <w:webHidden/>
          </w:rPr>
          <w:t>25</w:t>
        </w:r>
        <w:r w:rsidR="00BE251D">
          <w:rPr>
            <w:noProof/>
            <w:webHidden/>
          </w:rPr>
          <w:fldChar w:fldCharType="end"/>
        </w:r>
      </w:hyperlink>
    </w:p>
    <w:p w14:paraId="1EBCE1C3" w14:textId="79AE468E" w:rsidR="00BE251D" w:rsidRDefault="00000000">
      <w:pPr>
        <w:pStyle w:val="TOC2"/>
        <w:tabs>
          <w:tab w:val="right" w:leader="dot" w:pos="9016"/>
        </w:tabs>
        <w:rPr>
          <w:rFonts w:eastAsiaTheme="minorEastAsia" w:cstheme="minorBidi"/>
          <w:b w:val="0"/>
          <w:bCs w:val="0"/>
          <w:noProof/>
          <w:sz w:val="24"/>
          <w:szCs w:val="24"/>
        </w:rPr>
      </w:pPr>
      <w:hyperlink w:anchor="_Toc107845467" w:history="1">
        <w:r w:rsidR="00BE251D" w:rsidRPr="00F57489">
          <w:rPr>
            <w:rStyle w:val="Hyperlink"/>
            <w:noProof/>
          </w:rPr>
          <w:t>2. Case Study</w:t>
        </w:r>
        <w:r w:rsidR="00BE251D">
          <w:rPr>
            <w:noProof/>
            <w:webHidden/>
          </w:rPr>
          <w:tab/>
        </w:r>
        <w:r w:rsidR="00BE251D">
          <w:rPr>
            <w:noProof/>
            <w:webHidden/>
          </w:rPr>
          <w:fldChar w:fldCharType="begin"/>
        </w:r>
        <w:r w:rsidR="00BE251D">
          <w:rPr>
            <w:noProof/>
            <w:webHidden/>
          </w:rPr>
          <w:instrText xml:space="preserve"> PAGEREF _Toc107845467 \h </w:instrText>
        </w:r>
        <w:r w:rsidR="00BE251D">
          <w:rPr>
            <w:noProof/>
            <w:webHidden/>
          </w:rPr>
        </w:r>
        <w:r w:rsidR="00BE251D">
          <w:rPr>
            <w:noProof/>
            <w:webHidden/>
          </w:rPr>
          <w:fldChar w:fldCharType="separate"/>
        </w:r>
        <w:r w:rsidR="003D5B1D">
          <w:rPr>
            <w:noProof/>
            <w:webHidden/>
          </w:rPr>
          <w:t>29</w:t>
        </w:r>
        <w:r w:rsidR="00BE251D">
          <w:rPr>
            <w:noProof/>
            <w:webHidden/>
          </w:rPr>
          <w:fldChar w:fldCharType="end"/>
        </w:r>
      </w:hyperlink>
    </w:p>
    <w:p w14:paraId="731A2190" w14:textId="76D8FB46" w:rsidR="00BE251D" w:rsidRDefault="00000000">
      <w:pPr>
        <w:pStyle w:val="TOC2"/>
        <w:tabs>
          <w:tab w:val="right" w:leader="dot" w:pos="9016"/>
        </w:tabs>
        <w:rPr>
          <w:rFonts w:eastAsiaTheme="minorEastAsia" w:cstheme="minorBidi"/>
          <w:b w:val="0"/>
          <w:bCs w:val="0"/>
          <w:noProof/>
          <w:sz w:val="24"/>
          <w:szCs w:val="24"/>
        </w:rPr>
      </w:pPr>
      <w:hyperlink w:anchor="_Toc107845472" w:history="1">
        <w:r w:rsidR="00BE251D" w:rsidRPr="00F57489">
          <w:rPr>
            <w:rStyle w:val="Hyperlink"/>
            <w:noProof/>
          </w:rPr>
          <w:t>Ethical Considerations</w:t>
        </w:r>
        <w:r w:rsidR="00BE251D">
          <w:rPr>
            <w:noProof/>
            <w:webHidden/>
          </w:rPr>
          <w:tab/>
        </w:r>
        <w:r w:rsidR="00BE251D">
          <w:rPr>
            <w:noProof/>
            <w:webHidden/>
          </w:rPr>
          <w:fldChar w:fldCharType="begin"/>
        </w:r>
        <w:r w:rsidR="00BE251D">
          <w:rPr>
            <w:noProof/>
            <w:webHidden/>
          </w:rPr>
          <w:instrText xml:space="preserve"> PAGEREF _Toc107845472 \h </w:instrText>
        </w:r>
        <w:r w:rsidR="00BE251D">
          <w:rPr>
            <w:noProof/>
            <w:webHidden/>
          </w:rPr>
        </w:r>
        <w:r w:rsidR="00BE251D">
          <w:rPr>
            <w:noProof/>
            <w:webHidden/>
          </w:rPr>
          <w:fldChar w:fldCharType="separate"/>
        </w:r>
        <w:r w:rsidR="003D5B1D">
          <w:rPr>
            <w:noProof/>
            <w:webHidden/>
          </w:rPr>
          <w:t>31</w:t>
        </w:r>
        <w:r w:rsidR="00BE251D">
          <w:rPr>
            <w:noProof/>
            <w:webHidden/>
          </w:rPr>
          <w:fldChar w:fldCharType="end"/>
        </w:r>
      </w:hyperlink>
    </w:p>
    <w:p w14:paraId="4C86964F" w14:textId="7F1E8D70" w:rsidR="00BE251D" w:rsidRDefault="00000000">
      <w:pPr>
        <w:pStyle w:val="TOC2"/>
        <w:tabs>
          <w:tab w:val="right" w:leader="dot" w:pos="9016"/>
        </w:tabs>
        <w:rPr>
          <w:rFonts w:eastAsiaTheme="minorEastAsia" w:cstheme="minorBidi"/>
          <w:b w:val="0"/>
          <w:bCs w:val="0"/>
          <w:noProof/>
          <w:sz w:val="24"/>
          <w:szCs w:val="24"/>
        </w:rPr>
      </w:pPr>
      <w:hyperlink w:anchor="_Toc107845473" w:history="1">
        <w:r w:rsidR="00BE251D" w:rsidRPr="00F57489">
          <w:rPr>
            <w:rStyle w:val="Hyperlink"/>
            <w:noProof/>
          </w:rPr>
          <w:t>Limitations of the Evaluation due to COVID</w:t>
        </w:r>
        <w:r w:rsidR="00BE251D">
          <w:rPr>
            <w:noProof/>
            <w:webHidden/>
          </w:rPr>
          <w:tab/>
        </w:r>
        <w:r w:rsidR="00BE251D">
          <w:rPr>
            <w:noProof/>
            <w:webHidden/>
          </w:rPr>
          <w:fldChar w:fldCharType="begin"/>
        </w:r>
        <w:r w:rsidR="00BE251D">
          <w:rPr>
            <w:noProof/>
            <w:webHidden/>
          </w:rPr>
          <w:instrText xml:space="preserve"> PAGEREF _Toc107845473 \h </w:instrText>
        </w:r>
        <w:r w:rsidR="00BE251D">
          <w:rPr>
            <w:noProof/>
            <w:webHidden/>
          </w:rPr>
        </w:r>
        <w:r w:rsidR="00BE251D">
          <w:rPr>
            <w:noProof/>
            <w:webHidden/>
          </w:rPr>
          <w:fldChar w:fldCharType="separate"/>
        </w:r>
        <w:r w:rsidR="003D5B1D">
          <w:rPr>
            <w:noProof/>
            <w:webHidden/>
          </w:rPr>
          <w:t>32</w:t>
        </w:r>
        <w:r w:rsidR="00BE251D">
          <w:rPr>
            <w:noProof/>
            <w:webHidden/>
          </w:rPr>
          <w:fldChar w:fldCharType="end"/>
        </w:r>
      </w:hyperlink>
    </w:p>
    <w:p w14:paraId="62413E6C" w14:textId="6F20F89B" w:rsidR="00BE251D" w:rsidRDefault="00000000">
      <w:pPr>
        <w:pStyle w:val="TOC1"/>
        <w:tabs>
          <w:tab w:val="right" w:leader="dot" w:pos="9016"/>
        </w:tabs>
        <w:rPr>
          <w:rFonts w:asciiTheme="minorHAnsi" w:eastAsiaTheme="minorEastAsia" w:hAnsiTheme="minorHAnsi" w:cstheme="minorBidi"/>
          <w:b w:val="0"/>
          <w:bCs w:val="0"/>
          <w:caps w:val="0"/>
          <w:noProof/>
        </w:rPr>
      </w:pPr>
      <w:hyperlink w:anchor="_Toc107845474" w:history="1">
        <w:r w:rsidR="00BE251D" w:rsidRPr="00F57489">
          <w:rPr>
            <w:rStyle w:val="Hyperlink"/>
            <w:noProof/>
          </w:rPr>
          <w:t>Findings</w:t>
        </w:r>
        <w:r w:rsidR="00BE251D">
          <w:rPr>
            <w:noProof/>
            <w:webHidden/>
          </w:rPr>
          <w:tab/>
        </w:r>
        <w:r w:rsidR="00BE251D">
          <w:rPr>
            <w:noProof/>
            <w:webHidden/>
          </w:rPr>
          <w:fldChar w:fldCharType="begin"/>
        </w:r>
        <w:r w:rsidR="00BE251D">
          <w:rPr>
            <w:noProof/>
            <w:webHidden/>
          </w:rPr>
          <w:instrText xml:space="preserve"> PAGEREF _Toc107845474 \h </w:instrText>
        </w:r>
        <w:r w:rsidR="00BE251D">
          <w:rPr>
            <w:noProof/>
            <w:webHidden/>
          </w:rPr>
        </w:r>
        <w:r w:rsidR="00BE251D">
          <w:rPr>
            <w:noProof/>
            <w:webHidden/>
          </w:rPr>
          <w:fldChar w:fldCharType="separate"/>
        </w:r>
        <w:r w:rsidR="003D5B1D">
          <w:rPr>
            <w:noProof/>
            <w:webHidden/>
          </w:rPr>
          <w:t>34</w:t>
        </w:r>
        <w:r w:rsidR="00BE251D">
          <w:rPr>
            <w:noProof/>
            <w:webHidden/>
          </w:rPr>
          <w:fldChar w:fldCharType="end"/>
        </w:r>
      </w:hyperlink>
    </w:p>
    <w:p w14:paraId="7C049A62" w14:textId="5580FF47" w:rsidR="00BE251D" w:rsidRDefault="00000000">
      <w:pPr>
        <w:pStyle w:val="TOC2"/>
        <w:tabs>
          <w:tab w:val="right" w:leader="dot" w:pos="9016"/>
        </w:tabs>
        <w:rPr>
          <w:rFonts w:eastAsiaTheme="minorEastAsia" w:cstheme="minorBidi"/>
          <w:b w:val="0"/>
          <w:bCs w:val="0"/>
          <w:noProof/>
          <w:sz w:val="24"/>
          <w:szCs w:val="24"/>
        </w:rPr>
      </w:pPr>
      <w:hyperlink w:anchor="_Toc107845475" w:history="1">
        <w:r w:rsidR="00BE251D" w:rsidRPr="00F57489">
          <w:rPr>
            <w:rStyle w:val="Hyperlink"/>
            <w:noProof/>
          </w:rPr>
          <w:t>1. Is the Early Learning Fund reaching the target priority groups?</w:t>
        </w:r>
        <w:r w:rsidR="00BE251D">
          <w:rPr>
            <w:noProof/>
            <w:webHidden/>
          </w:rPr>
          <w:tab/>
        </w:r>
        <w:r w:rsidR="00BE251D">
          <w:rPr>
            <w:noProof/>
            <w:webHidden/>
          </w:rPr>
          <w:fldChar w:fldCharType="begin"/>
        </w:r>
        <w:r w:rsidR="00BE251D">
          <w:rPr>
            <w:noProof/>
            <w:webHidden/>
          </w:rPr>
          <w:instrText xml:space="preserve"> PAGEREF _Toc107845475 \h </w:instrText>
        </w:r>
        <w:r w:rsidR="00BE251D">
          <w:rPr>
            <w:noProof/>
            <w:webHidden/>
          </w:rPr>
        </w:r>
        <w:r w:rsidR="00BE251D">
          <w:rPr>
            <w:noProof/>
            <w:webHidden/>
          </w:rPr>
          <w:fldChar w:fldCharType="separate"/>
        </w:r>
        <w:r w:rsidR="003D5B1D">
          <w:rPr>
            <w:noProof/>
            <w:webHidden/>
          </w:rPr>
          <w:t>34</w:t>
        </w:r>
        <w:r w:rsidR="00BE251D">
          <w:rPr>
            <w:noProof/>
            <w:webHidden/>
          </w:rPr>
          <w:fldChar w:fldCharType="end"/>
        </w:r>
      </w:hyperlink>
    </w:p>
    <w:p w14:paraId="3CBF5F5B" w14:textId="7E567242" w:rsidR="00BE251D" w:rsidRDefault="00000000">
      <w:pPr>
        <w:pStyle w:val="TOC2"/>
        <w:tabs>
          <w:tab w:val="right" w:leader="dot" w:pos="9016"/>
        </w:tabs>
        <w:rPr>
          <w:rFonts w:eastAsiaTheme="minorEastAsia" w:cstheme="minorBidi"/>
          <w:b w:val="0"/>
          <w:bCs w:val="0"/>
          <w:noProof/>
          <w:sz w:val="24"/>
          <w:szCs w:val="24"/>
        </w:rPr>
      </w:pPr>
      <w:hyperlink w:anchor="_Toc107845477" w:history="1">
        <w:r w:rsidR="00BE251D" w:rsidRPr="00F57489">
          <w:rPr>
            <w:rStyle w:val="Hyperlink"/>
            <w:noProof/>
          </w:rPr>
          <w:t>2. Has the Early Learning Fund supported the attendance of children from the priority groups? 2.1 Are children attending ELF more likely to attend regularly than similar peers without access to ELF?</w:t>
        </w:r>
        <w:r w:rsidR="00BE251D">
          <w:rPr>
            <w:noProof/>
            <w:webHidden/>
          </w:rPr>
          <w:tab/>
        </w:r>
        <w:r w:rsidR="00BE251D">
          <w:rPr>
            <w:noProof/>
            <w:webHidden/>
          </w:rPr>
          <w:fldChar w:fldCharType="begin"/>
        </w:r>
        <w:r w:rsidR="00BE251D">
          <w:rPr>
            <w:noProof/>
            <w:webHidden/>
          </w:rPr>
          <w:instrText xml:space="preserve"> PAGEREF _Toc107845477 \h </w:instrText>
        </w:r>
        <w:r w:rsidR="00BE251D">
          <w:rPr>
            <w:noProof/>
            <w:webHidden/>
          </w:rPr>
        </w:r>
        <w:r w:rsidR="00BE251D">
          <w:rPr>
            <w:noProof/>
            <w:webHidden/>
          </w:rPr>
          <w:fldChar w:fldCharType="separate"/>
        </w:r>
        <w:r w:rsidR="003D5B1D">
          <w:rPr>
            <w:noProof/>
            <w:webHidden/>
          </w:rPr>
          <w:t>47</w:t>
        </w:r>
        <w:r w:rsidR="00BE251D">
          <w:rPr>
            <w:noProof/>
            <w:webHidden/>
          </w:rPr>
          <w:fldChar w:fldCharType="end"/>
        </w:r>
      </w:hyperlink>
    </w:p>
    <w:p w14:paraId="502E24AB" w14:textId="67675CE0" w:rsidR="00BE251D" w:rsidRDefault="00000000">
      <w:pPr>
        <w:pStyle w:val="TOC2"/>
        <w:tabs>
          <w:tab w:val="right" w:leader="dot" w:pos="9016"/>
        </w:tabs>
        <w:rPr>
          <w:rFonts w:eastAsiaTheme="minorEastAsia" w:cstheme="minorBidi"/>
          <w:b w:val="0"/>
          <w:bCs w:val="0"/>
          <w:noProof/>
          <w:sz w:val="24"/>
          <w:szCs w:val="24"/>
        </w:rPr>
      </w:pPr>
      <w:hyperlink w:anchor="_Toc107845480" w:history="1">
        <w:r w:rsidR="00BE251D" w:rsidRPr="00F57489">
          <w:rPr>
            <w:rStyle w:val="Hyperlink"/>
            <w:noProof/>
          </w:rPr>
          <w:t>3. Are the children receiving Early Learning Fund experiencing high quality education (e.g. pedagogical programming / inclusive / connected)?</w:t>
        </w:r>
        <w:r w:rsidR="00BE251D">
          <w:rPr>
            <w:noProof/>
            <w:webHidden/>
          </w:rPr>
          <w:tab/>
        </w:r>
        <w:r w:rsidR="00BE251D">
          <w:rPr>
            <w:noProof/>
            <w:webHidden/>
          </w:rPr>
          <w:fldChar w:fldCharType="begin"/>
        </w:r>
        <w:r w:rsidR="00BE251D">
          <w:rPr>
            <w:noProof/>
            <w:webHidden/>
          </w:rPr>
          <w:instrText xml:space="preserve"> PAGEREF _Toc107845480 \h </w:instrText>
        </w:r>
        <w:r w:rsidR="00BE251D">
          <w:rPr>
            <w:noProof/>
            <w:webHidden/>
          </w:rPr>
        </w:r>
        <w:r w:rsidR="00BE251D">
          <w:rPr>
            <w:noProof/>
            <w:webHidden/>
          </w:rPr>
          <w:fldChar w:fldCharType="separate"/>
        </w:r>
        <w:r w:rsidR="003D5B1D">
          <w:rPr>
            <w:noProof/>
            <w:webHidden/>
          </w:rPr>
          <w:t>57</w:t>
        </w:r>
        <w:r w:rsidR="00BE251D">
          <w:rPr>
            <w:noProof/>
            <w:webHidden/>
          </w:rPr>
          <w:fldChar w:fldCharType="end"/>
        </w:r>
      </w:hyperlink>
    </w:p>
    <w:p w14:paraId="2A1C1300" w14:textId="68B8EC78" w:rsidR="00BE251D" w:rsidRDefault="00000000">
      <w:pPr>
        <w:pStyle w:val="TOC2"/>
        <w:tabs>
          <w:tab w:val="right" w:leader="dot" w:pos="9016"/>
        </w:tabs>
        <w:rPr>
          <w:rFonts w:eastAsiaTheme="minorEastAsia" w:cstheme="minorBidi"/>
          <w:b w:val="0"/>
          <w:bCs w:val="0"/>
          <w:noProof/>
          <w:sz w:val="24"/>
          <w:szCs w:val="24"/>
        </w:rPr>
      </w:pPr>
      <w:hyperlink w:anchor="_Toc107845483" w:history="1">
        <w:r w:rsidR="00BE251D" w:rsidRPr="00F57489">
          <w:rPr>
            <w:rStyle w:val="Hyperlink"/>
            <w:noProof/>
          </w:rPr>
          <w:t>4. How / in what ways has access to ELF contributed to children’s learning and development, and supported families?</w:t>
        </w:r>
        <w:r w:rsidR="00BE251D">
          <w:rPr>
            <w:noProof/>
            <w:webHidden/>
          </w:rPr>
          <w:tab/>
        </w:r>
        <w:r w:rsidR="00BE251D">
          <w:rPr>
            <w:noProof/>
            <w:webHidden/>
          </w:rPr>
          <w:fldChar w:fldCharType="begin"/>
        </w:r>
        <w:r w:rsidR="00BE251D">
          <w:rPr>
            <w:noProof/>
            <w:webHidden/>
          </w:rPr>
          <w:instrText xml:space="preserve"> PAGEREF _Toc107845483 \h </w:instrText>
        </w:r>
        <w:r w:rsidR="00BE251D">
          <w:rPr>
            <w:noProof/>
            <w:webHidden/>
          </w:rPr>
        </w:r>
        <w:r w:rsidR="00BE251D">
          <w:rPr>
            <w:noProof/>
            <w:webHidden/>
          </w:rPr>
          <w:fldChar w:fldCharType="separate"/>
        </w:r>
        <w:r w:rsidR="003D5B1D">
          <w:rPr>
            <w:noProof/>
            <w:webHidden/>
          </w:rPr>
          <w:t>71</w:t>
        </w:r>
        <w:r w:rsidR="00BE251D">
          <w:rPr>
            <w:noProof/>
            <w:webHidden/>
          </w:rPr>
          <w:fldChar w:fldCharType="end"/>
        </w:r>
      </w:hyperlink>
    </w:p>
    <w:p w14:paraId="4E3F685B" w14:textId="01C4BF09" w:rsidR="00BE251D" w:rsidRDefault="00000000">
      <w:pPr>
        <w:pStyle w:val="TOC2"/>
        <w:tabs>
          <w:tab w:val="right" w:leader="dot" w:pos="9016"/>
        </w:tabs>
        <w:rPr>
          <w:rFonts w:eastAsiaTheme="minorEastAsia" w:cstheme="minorBidi"/>
          <w:b w:val="0"/>
          <w:bCs w:val="0"/>
          <w:noProof/>
          <w:sz w:val="24"/>
          <w:szCs w:val="24"/>
        </w:rPr>
      </w:pPr>
      <w:hyperlink w:anchor="_Toc107845485" w:history="1">
        <w:r w:rsidR="00BE251D" w:rsidRPr="00F57489">
          <w:rPr>
            <w:rStyle w:val="Hyperlink"/>
            <w:noProof/>
          </w:rPr>
          <w:t>5. What are children’s transition to school experiences?</w:t>
        </w:r>
        <w:r w:rsidR="00BE251D">
          <w:rPr>
            <w:noProof/>
            <w:webHidden/>
          </w:rPr>
          <w:tab/>
        </w:r>
        <w:r w:rsidR="00BE251D">
          <w:rPr>
            <w:noProof/>
            <w:webHidden/>
          </w:rPr>
          <w:fldChar w:fldCharType="begin"/>
        </w:r>
        <w:r w:rsidR="00BE251D">
          <w:rPr>
            <w:noProof/>
            <w:webHidden/>
          </w:rPr>
          <w:instrText xml:space="preserve"> PAGEREF _Toc107845485 \h </w:instrText>
        </w:r>
        <w:r w:rsidR="00BE251D">
          <w:rPr>
            <w:noProof/>
            <w:webHidden/>
          </w:rPr>
        </w:r>
        <w:r w:rsidR="00BE251D">
          <w:rPr>
            <w:noProof/>
            <w:webHidden/>
          </w:rPr>
          <w:fldChar w:fldCharType="separate"/>
        </w:r>
        <w:r w:rsidR="003D5B1D">
          <w:rPr>
            <w:noProof/>
            <w:webHidden/>
          </w:rPr>
          <w:t>80</w:t>
        </w:r>
        <w:r w:rsidR="00BE251D">
          <w:rPr>
            <w:noProof/>
            <w:webHidden/>
          </w:rPr>
          <w:fldChar w:fldCharType="end"/>
        </w:r>
      </w:hyperlink>
    </w:p>
    <w:p w14:paraId="38AA6A08" w14:textId="34D3A9C9" w:rsidR="00BE251D" w:rsidRDefault="00000000">
      <w:pPr>
        <w:pStyle w:val="TOC2"/>
        <w:tabs>
          <w:tab w:val="right" w:leader="dot" w:pos="9016"/>
        </w:tabs>
        <w:rPr>
          <w:rFonts w:eastAsiaTheme="minorEastAsia" w:cstheme="minorBidi"/>
          <w:b w:val="0"/>
          <w:bCs w:val="0"/>
          <w:noProof/>
          <w:sz w:val="24"/>
          <w:szCs w:val="24"/>
        </w:rPr>
      </w:pPr>
      <w:hyperlink w:anchor="_Toc107845487" w:history="1">
        <w:r w:rsidR="00BE251D" w:rsidRPr="00F57489">
          <w:rPr>
            <w:rStyle w:val="Hyperlink"/>
            <w:noProof/>
          </w:rPr>
          <w:t>6. How / in what ways can the implementation of Early Learning Fund be improved?</w:t>
        </w:r>
        <w:r w:rsidR="00BE251D">
          <w:rPr>
            <w:noProof/>
            <w:webHidden/>
          </w:rPr>
          <w:tab/>
        </w:r>
        <w:r w:rsidR="00BE251D">
          <w:rPr>
            <w:noProof/>
            <w:webHidden/>
          </w:rPr>
          <w:fldChar w:fldCharType="begin"/>
        </w:r>
        <w:r w:rsidR="00BE251D">
          <w:rPr>
            <w:noProof/>
            <w:webHidden/>
          </w:rPr>
          <w:instrText xml:space="preserve"> PAGEREF _Toc107845487 \h </w:instrText>
        </w:r>
        <w:r w:rsidR="00BE251D">
          <w:rPr>
            <w:noProof/>
            <w:webHidden/>
          </w:rPr>
        </w:r>
        <w:r w:rsidR="00BE251D">
          <w:rPr>
            <w:noProof/>
            <w:webHidden/>
          </w:rPr>
          <w:fldChar w:fldCharType="separate"/>
        </w:r>
        <w:r w:rsidR="003D5B1D">
          <w:rPr>
            <w:noProof/>
            <w:webHidden/>
          </w:rPr>
          <w:t>82</w:t>
        </w:r>
        <w:r w:rsidR="00BE251D">
          <w:rPr>
            <w:noProof/>
            <w:webHidden/>
          </w:rPr>
          <w:fldChar w:fldCharType="end"/>
        </w:r>
      </w:hyperlink>
    </w:p>
    <w:p w14:paraId="66F31FE3" w14:textId="0DDEE5FF" w:rsidR="00BE251D" w:rsidRDefault="00000000">
      <w:pPr>
        <w:pStyle w:val="TOC1"/>
        <w:tabs>
          <w:tab w:val="right" w:leader="dot" w:pos="9016"/>
        </w:tabs>
        <w:rPr>
          <w:rFonts w:asciiTheme="minorHAnsi" w:eastAsiaTheme="minorEastAsia" w:hAnsiTheme="minorHAnsi" w:cstheme="minorBidi"/>
          <w:b w:val="0"/>
          <w:bCs w:val="0"/>
          <w:caps w:val="0"/>
          <w:noProof/>
        </w:rPr>
      </w:pPr>
      <w:hyperlink w:anchor="_Toc107845489" w:history="1">
        <w:r w:rsidR="00BE251D" w:rsidRPr="00F57489">
          <w:rPr>
            <w:rStyle w:val="Hyperlink"/>
            <w:noProof/>
          </w:rPr>
          <w:t>Discussion &amp; Conclusion</w:t>
        </w:r>
        <w:r w:rsidR="00BE251D">
          <w:rPr>
            <w:noProof/>
            <w:webHidden/>
          </w:rPr>
          <w:tab/>
        </w:r>
        <w:r w:rsidR="00BE251D">
          <w:rPr>
            <w:noProof/>
            <w:webHidden/>
          </w:rPr>
          <w:fldChar w:fldCharType="begin"/>
        </w:r>
        <w:r w:rsidR="00BE251D">
          <w:rPr>
            <w:noProof/>
            <w:webHidden/>
          </w:rPr>
          <w:instrText xml:space="preserve"> PAGEREF _Toc107845489 \h </w:instrText>
        </w:r>
        <w:r w:rsidR="00BE251D">
          <w:rPr>
            <w:noProof/>
            <w:webHidden/>
          </w:rPr>
        </w:r>
        <w:r w:rsidR="00BE251D">
          <w:rPr>
            <w:noProof/>
            <w:webHidden/>
          </w:rPr>
          <w:fldChar w:fldCharType="separate"/>
        </w:r>
        <w:r w:rsidR="003D5B1D">
          <w:rPr>
            <w:noProof/>
            <w:webHidden/>
          </w:rPr>
          <w:t>84</w:t>
        </w:r>
        <w:r w:rsidR="00BE251D">
          <w:rPr>
            <w:noProof/>
            <w:webHidden/>
          </w:rPr>
          <w:fldChar w:fldCharType="end"/>
        </w:r>
      </w:hyperlink>
    </w:p>
    <w:p w14:paraId="082AB9FC" w14:textId="0BE5DB8E" w:rsidR="00BE251D" w:rsidRDefault="00000000">
      <w:pPr>
        <w:pStyle w:val="TOC2"/>
        <w:tabs>
          <w:tab w:val="right" w:leader="dot" w:pos="9016"/>
        </w:tabs>
        <w:rPr>
          <w:rFonts w:eastAsiaTheme="minorEastAsia" w:cstheme="minorBidi"/>
          <w:b w:val="0"/>
          <w:bCs w:val="0"/>
          <w:noProof/>
          <w:sz w:val="24"/>
          <w:szCs w:val="24"/>
        </w:rPr>
      </w:pPr>
      <w:hyperlink w:anchor="_Toc107845494" w:history="1">
        <w:r w:rsidR="00BE251D" w:rsidRPr="00F57489">
          <w:rPr>
            <w:rStyle w:val="Hyperlink"/>
            <w:noProof/>
          </w:rPr>
          <w:t>Recommendations</w:t>
        </w:r>
        <w:r w:rsidR="00BE251D">
          <w:rPr>
            <w:noProof/>
            <w:webHidden/>
          </w:rPr>
          <w:tab/>
        </w:r>
        <w:r w:rsidR="00BE251D">
          <w:rPr>
            <w:noProof/>
            <w:webHidden/>
          </w:rPr>
          <w:fldChar w:fldCharType="begin"/>
        </w:r>
        <w:r w:rsidR="00BE251D">
          <w:rPr>
            <w:noProof/>
            <w:webHidden/>
          </w:rPr>
          <w:instrText xml:space="preserve"> PAGEREF _Toc107845494 \h </w:instrText>
        </w:r>
        <w:r w:rsidR="00BE251D">
          <w:rPr>
            <w:noProof/>
            <w:webHidden/>
          </w:rPr>
        </w:r>
        <w:r w:rsidR="00BE251D">
          <w:rPr>
            <w:noProof/>
            <w:webHidden/>
          </w:rPr>
          <w:fldChar w:fldCharType="separate"/>
        </w:r>
        <w:r w:rsidR="003D5B1D">
          <w:rPr>
            <w:noProof/>
            <w:webHidden/>
          </w:rPr>
          <w:t>89</w:t>
        </w:r>
        <w:r w:rsidR="00BE251D">
          <w:rPr>
            <w:noProof/>
            <w:webHidden/>
          </w:rPr>
          <w:fldChar w:fldCharType="end"/>
        </w:r>
      </w:hyperlink>
    </w:p>
    <w:p w14:paraId="6A2DA8A6" w14:textId="4785B1EE" w:rsidR="00BE251D" w:rsidRDefault="00000000">
      <w:pPr>
        <w:pStyle w:val="TOC1"/>
        <w:tabs>
          <w:tab w:val="right" w:leader="dot" w:pos="9016"/>
        </w:tabs>
        <w:rPr>
          <w:rFonts w:asciiTheme="minorHAnsi" w:eastAsiaTheme="minorEastAsia" w:hAnsiTheme="minorHAnsi" w:cstheme="minorBidi"/>
          <w:b w:val="0"/>
          <w:bCs w:val="0"/>
          <w:caps w:val="0"/>
          <w:noProof/>
        </w:rPr>
      </w:pPr>
      <w:hyperlink w:anchor="_Toc107845495" w:history="1">
        <w:r w:rsidR="00BE251D" w:rsidRPr="00F57489">
          <w:rPr>
            <w:rStyle w:val="Hyperlink"/>
            <w:noProof/>
          </w:rPr>
          <w:t>References</w:t>
        </w:r>
        <w:r w:rsidR="00BE251D">
          <w:rPr>
            <w:noProof/>
            <w:webHidden/>
          </w:rPr>
          <w:tab/>
        </w:r>
        <w:r w:rsidR="00BE251D">
          <w:rPr>
            <w:noProof/>
            <w:webHidden/>
          </w:rPr>
          <w:fldChar w:fldCharType="begin"/>
        </w:r>
        <w:r w:rsidR="00BE251D">
          <w:rPr>
            <w:noProof/>
            <w:webHidden/>
          </w:rPr>
          <w:instrText xml:space="preserve"> PAGEREF _Toc107845495 \h </w:instrText>
        </w:r>
        <w:r w:rsidR="00BE251D">
          <w:rPr>
            <w:noProof/>
            <w:webHidden/>
          </w:rPr>
        </w:r>
        <w:r w:rsidR="00BE251D">
          <w:rPr>
            <w:noProof/>
            <w:webHidden/>
          </w:rPr>
          <w:fldChar w:fldCharType="separate"/>
        </w:r>
        <w:r w:rsidR="003D5B1D">
          <w:rPr>
            <w:noProof/>
            <w:webHidden/>
          </w:rPr>
          <w:t>91</w:t>
        </w:r>
        <w:r w:rsidR="00BE251D">
          <w:rPr>
            <w:noProof/>
            <w:webHidden/>
          </w:rPr>
          <w:fldChar w:fldCharType="end"/>
        </w:r>
      </w:hyperlink>
    </w:p>
    <w:p w14:paraId="74ABD9AB" w14:textId="2555B6DB" w:rsidR="00BE251D" w:rsidRDefault="00000000">
      <w:pPr>
        <w:pStyle w:val="TOC1"/>
        <w:tabs>
          <w:tab w:val="right" w:leader="dot" w:pos="9016"/>
        </w:tabs>
        <w:rPr>
          <w:rFonts w:asciiTheme="minorHAnsi" w:eastAsiaTheme="minorEastAsia" w:hAnsiTheme="minorHAnsi" w:cstheme="minorBidi"/>
          <w:b w:val="0"/>
          <w:bCs w:val="0"/>
          <w:caps w:val="0"/>
          <w:noProof/>
        </w:rPr>
      </w:pPr>
      <w:hyperlink w:anchor="_Toc107845496" w:history="1">
        <w:r w:rsidR="00BE251D" w:rsidRPr="00F57489">
          <w:rPr>
            <w:rStyle w:val="Hyperlink"/>
            <w:noProof/>
          </w:rPr>
          <w:t>Appendices</w:t>
        </w:r>
        <w:r w:rsidR="00BE251D">
          <w:rPr>
            <w:noProof/>
            <w:webHidden/>
          </w:rPr>
          <w:tab/>
        </w:r>
        <w:r w:rsidR="00BE251D">
          <w:rPr>
            <w:noProof/>
            <w:webHidden/>
          </w:rPr>
          <w:fldChar w:fldCharType="begin"/>
        </w:r>
        <w:r w:rsidR="00BE251D">
          <w:rPr>
            <w:noProof/>
            <w:webHidden/>
          </w:rPr>
          <w:instrText xml:space="preserve"> PAGEREF _Toc107845496 \h </w:instrText>
        </w:r>
        <w:r w:rsidR="00BE251D">
          <w:rPr>
            <w:noProof/>
            <w:webHidden/>
          </w:rPr>
        </w:r>
        <w:r w:rsidR="00BE251D">
          <w:rPr>
            <w:noProof/>
            <w:webHidden/>
          </w:rPr>
          <w:fldChar w:fldCharType="separate"/>
        </w:r>
        <w:r w:rsidR="003D5B1D">
          <w:rPr>
            <w:noProof/>
            <w:webHidden/>
          </w:rPr>
          <w:t>95</w:t>
        </w:r>
        <w:r w:rsidR="00BE251D">
          <w:rPr>
            <w:noProof/>
            <w:webHidden/>
          </w:rPr>
          <w:fldChar w:fldCharType="end"/>
        </w:r>
      </w:hyperlink>
    </w:p>
    <w:p w14:paraId="5EF8B704" w14:textId="465C6511" w:rsidR="00DD08D2" w:rsidRPr="00D329EC" w:rsidRDefault="00C22864" w:rsidP="00D6469A">
      <w:pPr>
        <w:pStyle w:val="BodyText"/>
        <w:sectPr w:rsidR="00DD08D2" w:rsidRPr="00D329EC">
          <w:pgSz w:w="11906" w:h="16838"/>
          <w:pgMar w:top="1440" w:right="1440" w:bottom="1440" w:left="1440" w:header="708" w:footer="708" w:gutter="0"/>
          <w:cols w:space="708"/>
          <w:docGrid w:linePitch="360"/>
        </w:sectPr>
      </w:pPr>
      <w:r>
        <w:fldChar w:fldCharType="end"/>
      </w:r>
    </w:p>
    <w:p w14:paraId="02DB7EAC" w14:textId="67EAE766" w:rsidR="00492C00" w:rsidRPr="00947A19" w:rsidRDefault="00492C00" w:rsidP="00947A19">
      <w:pPr>
        <w:pStyle w:val="Heading1"/>
      </w:pPr>
      <w:bookmarkStart w:id="5" w:name="_Toc106885543"/>
      <w:bookmarkStart w:id="6" w:name="_Toc107845446"/>
      <w:r w:rsidRPr="00947A19">
        <w:lastRenderedPageBreak/>
        <w:t>Executive Summary</w:t>
      </w:r>
      <w:bookmarkEnd w:id="5"/>
      <w:bookmarkEnd w:id="6"/>
    </w:p>
    <w:p w14:paraId="28835CA8" w14:textId="06757911" w:rsidR="00AB208C" w:rsidRDefault="00AB208C" w:rsidP="00AB208C">
      <w:pPr>
        <w:pStyle w:val="Normal0"/>
      </w:pPr>
      <w:r>
        <w:t xml:space="preserve">There is </w:t>
      </w:r>
      <w:r w:rsidRPr="00734974">
        <w:t>compelling</w:t>
      </w:r>
      <w:r>
        <w:t xml:space="preserve"> </w:t>
      </w:r>
      <w:r w:rsidRPr="00734974">
        <w:t>evidence</w:t>
      </w:r>
      <w:r>
        <w:t xml:space="preserve"> </w:t>
      </w:r>
      <w:r w:rsidRPr="00734974">
        <w:t xml:space="preserve">that access to </w:t>
      </w:r>
      <w:r w:rsidRPr="00734974">
        <w:rPr>
          <w:i/>
          <w:iCs/>
        </w:rPr>
        <w:t>high quality</w:t>
      </w:r>
      <w:r w:rsidRPr="00734974">
        <w:t xml:space="preserve"> </w:t>
      </w:r>
      <w:r w:rsidRPr="00A15254">
        <w:rPr>
          <w:i/>
          <w:iCs/>
        </w:rPr>
        <w:t>targeted</w:t>
      </w:r>
      <w:r>
        <w:t xml:space="preserve"> early education</w:t>
      </w:r>
      <w:r w:rsidRPr="00734974">
        <w:t xml:space="preserve"> has a range of benefits for children’s long-term development and learning outcomes, </w:t>
      </w:r>
      <w:r>
        <w:t xml:space="preserve">for </w:t>
      </w:r>
      <w:r w:rsidRPr="00734974">
        <w:t>their families and society more broadly</w:t>
      </w:r>
      <w:r>
        <w:t xml:space="preserve"> – especially those children and families experiencing vulnerability. Unfortunately, </w:t>
      </w:r>
      <w:r w:rsidR="003F5BA3">
        <w:t>due to a range of cost and non-cost barriers</w:t>
      </w:r>
      <w:r w:rsidR="00F512F4">
        <w:t xml:space="preserve">, </w:t>
      </w:r>
      <w:r>
        <w:t xml:space="preserve">despite </w:t>
      </w:r>
      <w:r w:rsidRPr="00734974">
        <w:t xml:space="preserve">a number of </w:t>
      </w:r>
      <w:r w:rsidR="003F5BA3">
        <w:t xml:space="preserve">Australian </w:t>
      </w:r>
      <w:r>
        <w:t xml:space="preserve">Commonwealth and State and Territory government </w:t>
      </w:r>
      <w:r w:rsidRPr="00734974">
        <w:t>policies in place to support the participation of all children</w:t>
      </w:r>
      <w:r>
        <w:t xml:space="preserve">, it is these very children </w:t>
      </w:r>
      <w:r w:rsidR="003E61EE">
        <w:t xml:space="preserve">experiencing vulnerability </w:t>
      </w:r>
      <w:r>
        <w:t>who</w:t>
      </w:r>
      <w:r w:rsidR="003F5BA3">
        <w:t xml:space="preserve"> </w:t>
      </w:r>
      <w:r>
        <w:t>are most likely to miss out</w:t>
      </w:r>
      <w:r w:rsidR="00F512F4">
        <w:t xml:space="preserve"> on access to early learning.</w:t>
      </w:r>
    </w:p>
    <w:p w14:paraId="6D3A179E" w14:textId="6EC4B6E7" w:rsidR="00976388" w:rsidRDefault="00976388" w:rsidP="00F155C3">
      <w:pPr>
        <w:pStyle w:val="Normal0"/>
      </w:pPr>
      <w:r w:rsidRPr="009E3A32">
        <w:t>The Early Learning Fund (ELF) is funded by The Paul Ramsay Foundation</w:t>
      </w:r>
      <w:r w:rsidR="004E6D4D">
        <w:t>, workplace giving and other philanthropy,</w:t>
      </w:r>
      <w:r w:rsidRPr="009E3A32">
        <w:t xml:space="preserve"> and delivered jointly by Goodstart Early Learning </w:t>
      </w:r>
      <w:r w:rsidR="0097454C">
        <w:t xml:space="preserve">(Goodstart) </w:t>
      </w:r>
      <w:r w:rsidRPr="009E3A32">
        <w:t>and Uniting NSW</w:t>
      </w:r>
      <w:r w:rsidR="0097454C">
        <w:t xml:space="preserve"> (Uniting)</w:t>
      </w:r>
      <w:r w:rsidR="00DC0785">
        <w:t xml:space="preserve">. The ELF </w:t>
      </w:r>
      <w:r w:rsidR="00DC0785" w:rsidRPr="009E3A32">
        <w:t xml:space="preserve">is designed to </w:t>
      </w:r>
      <w:r w:rsidR="00520F8A" w:rsidRPr="009E3A32">
        <w:t xml:space="preserve">address </w:t>
      </w:r>
      <w:r w:rsidR="00B27959">
        <w:t xml:space="preserve">the </w:t>
      </w:r>
      <w:r w:rsidR="00520F8A" w:rsidRPr="009E3A32">
        <w:t xml:space="preserve">cost and non-cost barriers to </w:t>
      </w:r>
      <w:r w:rsidR="00B27959" w:rsidRPr="009E3A32">
        <w:t>early learning</w:t>
      </w:r>
      <w:r w:rsidR="00CA389E" w:rsidRPr="00CA389E">
        <w:t xml:space="preserve"> </w:t>
      </w:r>
      <w:r w:rsidR="00CA389E" w:rsidRPr="009E3A32">
        <w:t>in the two years before formal schooling</w:t>
      </w:r>
      <w:r w:rsidR="00B27959">
        <w:t>, of children and families experiencing</w:t>
      </w:r>
      <w:r w:rsidR="00B27959" w:rsidRPr="009E3A32">
        <w:t xml:space="preserve"> </w:t>
      </w:r>
      <w:r w:rsidR="00520F8A" w:rsidRPr="009E3A32">
        <w:t>vulnera</w:t>
      </w:r>
      <w:r w:rsidR="00B27959">
        <w:t>bility</w:t>
      </w:r>
      <w:r w:rsidR="00520F8A" w:rsidRPr="009E3A32">
        <w:t>, marginalis</w:t>
      </w:r>
      <w:r w:rsidR="00B27959">
        <w:t>ation</w:t>
      </w:r>
      <w:r w:rsidR="00520F8A" w:rsidRPr="009E3A32">
        <w:t xml:space="preserve"> and disadvantage</w:t>
      </w:r>
      <w:r w:rsidR="00CA389E">
        <w:t>.</w:t>
      </w:r>
    </w:p>
    <w:p w14:paraId="38218189" w14:textId="7BB0E9F5" w:rsidR="009851DB" w:rsidRPr="006230E1" w:rsidRDefault="00DD7365" w:rsidP="00F155C3">
      <w:pPr>
        <w:pStyle w:val="Normal0"/>
      </w:pPr>
      <w:r w:rsidRPr="006230E1">
        <w:t>Th</w:t>
      </w:r>
      <w:r w:rsidR="004318E4">
        <w:t>is</w:t>
      </w:r>
      <w:r w:rsidR="00976388">
        <w:t xml:space="preserve"> </w:t>
      </w:r>
      <w:r w:rsidRPr="006230E1">
        <w:t>ELF</w:t>
      </w:r>
      <w:r w:rsidR="00976388">
        <w:t xml:space="preserve"> </w:t>
      </w:r>
      <w:r w:rsidRPr="006230E1">
        <w:t>evaluation aims to establish how the ELF has been realised</w:t>
      </w:r>
      <w:r w:rsidR="00AB2BE6">
        <w:t>,</w:t>
      </w:r>
      <w:r w:rsidRPr="006230E1">
        <w:t xml:space="preserve"> and the outcomes achieved for children and </w:t>
      </w:r>
      <w:r w:rsidR="0048622D">
        <w:t xml:space="preserve">their </w:t>
      </w:r>
      <w:r w:rsidRPr="006230E1">
        <w:t xml:space="preserve">families. The evaluation is to inform both </w:t>
      </w:r>
      <w:r w:rsidR="00AD6AE1">
        <w:t xml:space="preserve">the </w:t>
      </w:r>
      <w:r w:rsidRPr="006230E1">
        <w:t xml:space="preserve">implementation and improvement of the program and contribute to public policy advocacy. </w:t>
      </w:r>
    </w:p>
    <w:p w14:paraId="323B049E" w14:textId="3679F17F" w:rsidR="00DD7365" w:rsidRPr="006230E1" w:rsidRDefault="00DD7365" w:rsidP="00F155C3">
      <w:pPr>
        <w:pStyle w:val="Normal0"/>
      </w:pPr>
      <w:r w:rsidRPr="006230E1">
        <w:t>Th</w:t>
      </w:r>
      <w:r w:rsidR="00FE4A74">
        <w:t>is</w:t>
      </w:r>
      <w:r w:rsidRPr="006230E1">
        <w:t xml:space="preserve"> evaluation aim</w:t>
      </w:r>
      <w:r w:rsidR="003F3475">
        <w:t>ed</w:t>
      </w:r>
      <w:r w:rsidRPr="006230E1">
        <w:t xml:space="preserve"> to answer the following questions:</w:t>
      </w:r>
    </w:p>
    <w:p w14:paraId="76427C5E" w14:textId="6E7620B3" w:rsidR="00DF007C" w:rsidRDefault="00DF007C" w:rsidP="004318E4">
      <w:pPr>
        <w:pStyle w:val="Normal0"/>
        <w:numPr>
          <w:ilvl w:val="0"/>
          <w:numId w:val="37"/>
        </w:numPr>
        <w:spacing w:before="0" w:after="0"/>
      </w:pPr>
      <w:r w:rsidRPr="00AD2A10">
        <w:t xml:space="preserve">Is the </w:t>
      </w:r>
      <w:r w:rsidR="007E2A98">
        <w:t>ELF</w:t>
      </w:r>
      <w:r w:rsidRPr="00AD2A10">
        <w:t xml:space="preserve"> reaching the target priority groups?</w:t>
      </w:r>
    </w:p>
    <w:p w14:paraId="6FAA2532" w14:textId="78694FD4" w:rsidR="00DF007C" w:rsidRDefault="00DF007C" w:rsidP="004318E4">
      <w:pPr>
        <w:pStyle w:val="Normal0"/>
        <w:numPr>
          <w:ilvl w:val="0"/>
          <w:numId w:val="37"/>
        </w:numPr>
        <w:spacing w:before="0" w:after="0"/>
      </w:pPr>
      <w:r w:rsidRPr="00AD2A10">
        <w:t xml:space="preserve">Has </w:t>
      </w:r>
      <w:r w:rsidR="007E2A98">
        <w:t xml:space="preserve">ELF </w:t>
      </w:r>
      <w:r w:rsidRPr="00AD2A10">
        <w:t>supported the attendance of children from the priority groups?</w:t>
      </w:r>
    </w:p>
    <w:p w14:paraId="6D61E386" w14:textId="13774DEC" w:rsidR="00DF007C" w:rsidRDefault="00DF007C" w:rsidP="004318E4">
      <w:pPr>
        <w:pStyle w:val="Normal0"/>
        <w:numPr>
          <w:ilvl w:val="1"/>
          <w:numId w:val="37"/>
        </w:numPr>
        <w:spacing w:before="0" w:after="0"/>
      </w:pPr>
      <w:r w:rsidRPr="00C92560">
        <w:t>Are children attending ELF more likely to attend regularly than similar peers without access to ELF?</w:t>
      </w:r>
    </w:p>
    <w:p w14:paraId="62F50E8E" w14:textId="004D4B81" w:rsidR="00D51606" w:rsidRPr="003D3A4E" w:rsidRDefault="00D51606" w:rsidP="004318E4">
      <w:pPr>
        <w:pStyle w:val="Normal0"/>
        <w:numPr>
          <w:ilvl w:val="1"/>
          <w:numId w:val="37"/>
        </w:numPr>
        <w:spacing w:before="0" w:after="0"/>
      </w:pPr>
      <w:r w:rsidRPr="003D3A4E">
        <w:t xml:space="preserve">Are children attending ELF more likely to </w:t>
      </w:r>
      <w:r w:rsidR="00A33753" w:rsidRPr="003D3A4E">
        <w:t>be retained in early learning than similar peers without access to ELF?</w:t>
      </w:r>
    </w:p>
    <w:p w14:paraId="5F628F54" w14:textId="77777777" w:rsidR="00DF007C" w:rsidRDefault="00DF007C" w:rsidP="004318E4">
      <w:pPr>
        <w:pStyle w:val="Normal0"/>
        <w:numPr>
          <w:ilvl w:val="0"/>
          <w:numId w:val="37"/>
        </w:numPr>
        <w:spacing w:before="0" w:after="0"/>
      </w:pPr>
      <w:r w:rsidRPr="00AD2A10">
        <w:t>Are the children rece</w:t>
      </w:r>
      <w:r>
        <w:t>i</w:t>
      </w:r>
      <w:r w:rsidRPr="00AD2A10">
        <w:t xml:space="preserve">ving </w:t>
      </w:r>
      <w:r>
        <w:t>ELF</w:t>
      </w:r>
      <w:r w:rsidRPr="00AD2A10">
        <w:t xml:space="preserve"> experiencing high quality education (e.g. pedagogical programming / inclusive / connected)?</w:t>
      </w:r>
    </w:p>
    <w:p w14:paraId="7DFBFF66" w14:textId="77777777" w:rsidR="006E49B5" w:rsidRDefault="00DF007C" w:rsidP="004318E4">
      <w:pPr>
        <w:pStyle w:val="Normal0"/>
        <w:numPr>
          <w:ilvl w:val="0"/>
          <w:numId w:val="37"/>
        </w:numPr>
        <w:spacing w:before="0" w:after="0"/>
      </w:pPr>
      <w:r w:rsidRPr="00AD2A10">
        <w:t xml:space="preserve">How / in what ways has access to </w:t>
      </w:r>
      <w:r>
        <w:t>ELF</w:t>
      </w:r>
      <w:r w:rsidRPr="00AD2A10">
        <w:t xml:space="preserve"> contributed to children’s learning and development, and supported families?</w:t>
      </w:r>
    </w:p>
    <w:p w14:paraId="19A55A3C" w14:textId="77777777" w:rsidR="00DF007C" w:rsidRDefault="00DF007C" w:rsidP="004318E4">
      <w:pPr>
        <w:pStyle w:val="Normal0"/>
        <w:numPr>
          <w:ilvl w:val="0"/>
          <w:numId w:val="37"/>
        </w:numPr>
        <w:spacing w:before="0" w:after="0"/>
      </w:pPr>
      <w:r>
        <w:t>What are children’s transition to school experiences?</w:t>
      </w:r>
    </w:p>
    <w:p w14:paraId="77837361" w14:textId="77777777" w:rsidR="00DF007C" w:rsidRPr="00596DFF" w:rsidRDefault="00DF007C" w:rsidP="004318E4">
      <w:pPr>
        <w:pStyle w:val="Normal0"/>
        <w:numPr>
          <w:ilvl w:val="0"/>
          <w:numId w:val="37"/>
        </w:numPr>
        <w:spacing w:before="0" w:after="0"/>
      </w:pPr>
      <w:r w:rsidRPr="00596DFF">
        <w:t>How / in what ways can the implementation of ELF be improved?</w:t>
      </w:r>
    </w:p>
    <w:p w14:paraId="57AE8D27" w14:textId="13BC16F3" w:rsidR="00DD7365" w:rsidRPr="006230E1" w:rsidRDefault="00DD7365" w:rsidP="00F155C3">
      <w:pPr>
        <w:pStyle w:val="Normal0"/>
      </w:pPr>
      <w:r w:rsidRPr="006230E1">
        <w:lastRenderedPageBreak/>
        <w:t xml:space="preserve">The evaluation </w:t>
      </w:r>
      <w:r w:rsidR="001D4C26">
        <w:t>wa</w:t>
      </w:r>
      <w:r w:rsidRPr="006230E1">
        <w:t xml:space="preserve">s </w:t>
      </w:r>
      <w:r w:rsidR="004A7C08">
        <w:t xml:space="preserve">initially </w:t>
      </w:r>
      <w:r w:rsidR="000A2181">
        <w:t>designed to be</w:t>
      </w:r>
      <w:r w:rsidRPr="006230E1">
        <w:t xml:space="preserve"> conducted in two phases:</w:t>
      </w:r>
    </w:p>
    <w:p w14:paraId="5E69F858" w14:textId="77777777" w:rsidR="00DD7365" w:rsidRPr="006230E1" w:rsidRDefault="00DD7365" w:rsidP="00C22864">
      <w:pPr>
        <w:pStyle w:val="Normal0"/>
        <w:numPr>
          <w:ilvl w:val="0"/>
          <w:numId w:val="38"/>
        </w:numPr>
        <w:spacing w:after="0" w:line="276" w:lineRule="auto"/>
        <w:ind w:left="714" w:hanging="357"/>
      </w:pPr>
      <w:r w:rsidRPr="006230E1">
        <w:t>Phase One – Internal formative process and outcomes evaluation (2020/2021)</w:t>
      </w:r>
    </w:p>
    <w:p w14:paraId="3407D9CD" w14:textId="7BABAD8B" w:rsidR="004A7C08" w:rsidRDefault="00DD7365" w:rsidP="00C22864">
      <w:pPr>
        <w:pStyle w:val="Normal0"/>
        <w:numPr>
          <w:ilvl w:val="0"/>
          <w:numId w:val="38"/>
        </w:numPr>
        <w:spacing w:after="0" w:line="276" w:lineRule="auto"/>
        <w:ind w:left="714" w:hanging="357"/>
      </w:pPr>
      <w:r w:rsidRPr="006230E1">
        <w:t>Phase Two – Externally commissioned outcomes evaluation (2022</w:t>
      </w:r>
      <w:r w:rsidR="0038614C" w:rsidRPr="006230E1">
        <w:t>/2023</w:t>
      </w:r>
      <w:r w:rsidRPr="006230E1">
        <w:t>)</w:t>
      </w:r>
    </w:p>
    <w:p w14:paraId="178BD1F8" w14:textId="1175BA7C" w:rsidR="00273119" w:rsidRDefault="00273119" w:rsidP="00F155C3">
      <w:pPr>
        <w:pStyle w:val="Normal0"/>
      </w:pPr>
      <w:r>
        <w:t xml:space="preserve">After further consideration, </w:t>
      </w:r>
      <w:r w:rsidR="009061F1">
        <w:t xml:space="preserve">due to increased internal data collection capacity, </w:t>
      </w:r>
      <w:r>
        <w:t>it was decided by Goodstart and Uniting t</w:t>
      </w:r>
      <w:r w:rsidR="00BD2865">
        <w:t xml:space="preserve">hat </w:t>
      </w:r>
      <w:r w:rsidR="004E6D4D">
        <w:t xml:space="preserve">the </w:t>
      </w:r>
      <w:r w:rsidR="00BD2865">
        <w:t xml:space="preserve">Phase </w:t>
      </w:r>
      <w:r w:rsidR="00E4445D">
        <w:t>Two evaluation would be replaced</w:t>
      </w:r>
      <w:r>
        <w:t xml:space="preserve"> </w:t>
      </w:r>
      <w:r w:rsidR="00E4445D">
        <w:t>by a</w:t>
      </w:r>
      <w:r w:rsidR="00D85B58">
        <w:t xml:space="preserve"> wholly internal </w:t>
      </w:r>
      <w:r w:rsidR="00E43A5F">
        <w:t xml:space="preserve">process and outcomes </w:t>
      </w:r>
      <w:r w:rsidR="00D85B58">
        <w:t xml:space="preserve">evaluation based on internally gathered data – rather than an </w:t>
      </w:r>
      <w:r w:rsidR="00E43A5F">
        <w:t>e</w:t>
      </w:r>
      <w:r>
        <w:t>xternal</w:t>
      </w:r>
      <w:r w:rsidR="00D85B58">
        <w:t xml:space="preserve">ly </w:t>
      </w:r>
      <w:r w:rsidR="00DF007C">
        <w:t>commissioned</w:t>
      </w:r>
      <w:r w:rsidR="004B165E">
        <w:t xml:space="preserve"> outcomes</w:t>
      </w:r>
      <w:r>
        <w:t xml:space="preserve"> evaluation.</w:t>
      </w:r>
      <w:r w:rsidR="00A43DF0">
        <w:t xml:space="preserve"> </w:t>
      </w:r>
      <w:r w:rsidR="00195992">
        <w:t xml:space="preserve">This approach was approved by the </w:t>
      </w:r>
      <w:r w:rsidR="00195992" w:rsidRPr="009E3A32">
        <w:t>Paul Ramsay Foundation</w:t>
      </w:r>
      <w:r w:rsidR="00195992">
        <w:t>.</w:t>
      </w:r>
    </w:p>
    <w:p w14:paraId="24766C48" w14:textId="5CD2319A" w:rsidR="0010150F" w:rsidRDefault="001045C5" w:rsidP="00F155C3">
      <w:pPr>
        <w:pStyle w:val="Normal0"/>
      </w:pPr>
      <w:r>
        <w:t>F</w:t>
      </w:r>
      <w:r w:rsidR="004B165E">
        <w:t xml:space="preserve">indings from </w:t>
      </w:r>
      <w:r>
        <w:t>years 2020-21 of the</w:t>
      </w:r>
      <w:r w:rsidR="004B165E">
        <w:t xml:space="preserve"> </w:t>
      </w:r>
      <w:r w:rsidR="003320EB">
        <w:t xml:space="preserve">Phase One Internal Evaluation </w:t>
      </w:r>
      <w:r w:rsidR="00346384">
        <w:t>were</w:t>
      </w:r>
      <w:r w:rsidR="003320EB">
        <w:t xml:space="preserve"> repo</w:t>
      </w:r>
      <w:r w:rsidR="00346384">
        <w:t>r</w:t>
      </w:r>
      <w:r w:rsidR="003320EB">
        <w:t xml:space="preserve">ted on previously. </w:t>
      </w:r>
      <w:r w:rsidR="006E0545" w:rsidRPr="006230E1">
        <w:t xml:space="preserve">The purpose of this </w:t>
      </w:r>
      <w:r w:rsidR="00CC45F5">
        <w:t>final</w:t>
      </w:r>
      <w:r w:rsidR="006E0545" w:rsidRPr="006230E1">
        <w:t xml:space="preserve"> report is to</w:t>
      </w:r>
      <w:r w:rsidR="00D85B58">
        <w:t xml:space="preserve"> bring together </w:t>
      </w:r>
      <w:r w:rsidR="00346384">
        <w:t xml:space="preserve">the findings </w:t>
      </w:r>
      <w:r>
        <w:t>from</w:t>
      </w:r>
      <w:r w:rsidR="000252FD">
        <w:t xml:space="preserve"> </w:t>
      </w:r>
      <w:r>
        <w:t>202</w:t>
      </w:r>
      <w:r w:rsidR="00D85B58">
        <w:t>0</w:t>
      </w:r>
      <w:r>
        <w:t>-202</w:t>
      </w:r>
      <w:r w:rsidR="000252FD">
        <w:t>2</w:t>
      </w:r>
      <w:r w:rsidR="00FB680F">
        <w:t>.</w:t>
      </w:r>
      <w:bookmarkStart w:id="7" w:name="_Toc76130340"/>
    </w:p>
    <w:p w14:paraId="5597427F" w14:textId="77777777" w:rsidR="00D7198D" w:rsidRPr="00BB273D" w:rsidRDefault="00D7198D" w:rsidP="00D7198D">
      <w:pPr>
        <w:pStyle w:val="Heading2"/>
      </w:pPr>
      <w:bookmarkStart w:id="8" w:name="_Toc107845447"/>
      <w:r>
        <w:t xml:space="preserve">Limitations of the Evaluation due to </w:t>
      </w:r>
      <w:r w:rsidRPr="004854F9">
        <w:t>COVID</w:t>
      </w:r>
      <w:bookmarkEnd w:id="8"/>
    </w:p>
    <w:p w14:paraId="168CF15F" w14:textId="5316E716" w:rsidR="00617BE1" w:rsidRDefault="00D7198D" w:rsidP="00F155C3">
      <w:pPr>
        <w:pStyle w:val="Normal0"/>
      </w:pPr>
      <w:r>
        <w:t xml:space="preserve">From 2020 - </w:t>
      </w:r>
      <w:r w:rsidRPr="00BB273D">
        <w:t>202</w:t>
      </w:r>
      <w:r w:rsidR="00217580">
        <w:t>2</w:t>
      </w:r>
      <w:r w:rsidRPr="00BB273D">
        <w:t xml:space="preserve">, the COVID pandemic </w:t>
      </w:r>
      <w:r>
        <w:t>had</w:t>
      </w:r>
      <w:r w:rsidRPr="00BB273D">
        <w:t xml:space="preserve"> an impact on daily life and business operations across Australia, with border closures, lockdowns and restrictions, to varying levels at different times. </w:t>
      </w:r>
      <w:r w:rsidR="008C5E01">
        <w:t>T</w:t>
      </w:r>
      <w:r w:rsidR="00353AC3" w:rsidRPr="00BB273D">
        <w:t>h</w:t>
      </w:r>
      <w:r w:rsidR="00353AC3">
        <w:t>ese restrictions</w:t>
      </w:r>
      <w:r w:rsidR="00353AC3" w:rsidRPr="00BB273D">
        <w:t xml:space="preserve"> directly impacted </w:t>
      </w:r>
      <w:r w:rsidR="008C5E01">
        <w:t>on this evaluation.</w:t>
      </w:r>
      <w:r w:rsidR="00353AC3">
        <w:t xml:space="preserve"> </w:t>
      </w:r>
      <w:r w:rsidR="009422D4">
        <w:t>In particular, families’ attendance at early learning was negatively impacted by COVID. In addition, workforce challenges</w:t>
      </w:r>
      <w:r w:rsidR="009422D4" w:rsidRPr="00BB273D">
        <w:t xml:space="preserve"> </w:t>
      </w:r>
      <w:r w:rsidR="009422D4">
        <w:t xml:space="preserve">negatively impacted on educators’ capacity to </w:t>
      </w:r>
      <w:r w:rsidR="00353AC3">
        <w:t xml:space="preserve">complete some forms of documentation </w:t>
      </w:r>
      <w:r w:rsidR="006F1C5E">
        <w:t xml:space="preserve">intended to be used in the evaluation, </w:t>
      </w:r>
      <w:r w:rsidR="00353AC3">
        <w:t xml:space="preserve">and to participate in the </w:t>
      </w:r>
      <w:r w:rsidR="00617BE1">
        <w:t>case study component</w:t>
      </w:r>
      <w:r w:rsidR="00353AC3">
        <w:t xml:space="preserve"> </w:t>
      </w:r>
      <w:r w:rsidR="004121F0">
        <w:t>(see page</w:t>
      </w:r>
      <w:r w:rsidR="004172C7">
        <w:t xml:space="preserve"> 30</w:t>
      </w:r>
      <w:r w:rsidR="004121F0">
        <w:t xml:space="preserve"> for further details)</w:t>
      </w:r>
      <w:r>
        <w:t xml:space="preserve">. </w:t>
      </w:r>
      <w:r w:rsidR="000A220B">
        <w:t>This meant that not all evaluation questions were able to be addressed (see p</w:t>
      </w:r>
      <w:r w:rsidR="004172C7">
        <w:t>p.</w:t>
      </w:r>
      <w:r w:rsidR="00FF126D">
        <w:t>24-27</w:t>
      </w:r>
      <w:r w:rsidR="000A220B">
        <w:t xml:space="preserve"> for further details). </w:t>
      </w:r>
      <w:r w:rsidR="00AD0FF3">
        <w:t>Despite these challenges</w:t>
      </w:r>
      <w:r w:rsidR="00617BE1">
        <w:t>, the evaluation has made a number of findings – as is summarised below.</w:t>
      </w:r>
    </w:p>
    <w:p w14:paraId="3333C97C" w14:textId="3BA21A86" w:rsidR="00C25B3A" w:rsidRPr="006230E1" w:rsidRDefault="009778A9" w:rsidP="00097F18">
      <w:pPr>
        <w:pStyle w:val="Heading1"/>
        <w:rPr>
          <w:iCs/>
        </w:rPr>
      </w:pPr>
      <w:bookmarkStart w:id="9" w:name="_Toc106885544"/>
      <w:bookmarkStart w:id="10" w:name="_Toc107845448"/>
      <w:r>
        <w:t xml:space="preserve">Summary of </w:t>
      </w:r>
      <w:r w:rsidR="00C25B3A" w:rsidRPr="006230E1">
        <w:t>Major Findings</w:t>
      </w:r>
      <w:bookmarkEnd w:id="7"/>
      <w:bookmarkEnd w:id="9"/>
      <w:bookmarkEnd w:id="10"/>
    </w:p>
    <w:p w14:paraId="0C65C939" w14:textId="519F9193" w:rsidR="004A5C60" w:rsidRDefault="00C22864" w:rsidP="00F155C3">
      <w:pPr>
        <w:pStyle w:val="Normal0"/>
      </w:pPr>
      <w:r>
        <w:t>T</w:t>
      </w:r>
      <w:r w:rsidR="00F26F1E">
        <w:t>he m</w:t>
      </w:r>
      <w:r w:rsidR="004A5C60" w:rsidRPr="009D2B6D">
        <w:t>ajor findings from the internal process and outcomes evaluation indicate that:</w:t>
      </w:r>
    </w:p>
    <w:p w14:paraId="557A798B" w14:textId="16ABBC0A" w:rsidR="004F3462" w:rsidRDefault="004F3462" w:rsidP="004F3462">
      <w:pPr>
        <w:pStyle w:val="Normal0"/>
      </w:pPr>
      <w:r>
        <w:rPr>
          <w:b/>
          <w:bCs/>
          <w:i/>
          <w:iCs/>
          <w:color w:val="2E74B5" w:themeColor="accent1" w:themeShade="BF"/>
        </w:rPr>
        <w:t xml:space="preserve">The </w:t>
      </w:r>
      <w:r w:rsidRPr="00DA3DE9">
        <w:rPr>
          <w:b/>
          <w:bCs/>
          <w:i/>
          <w:iCs/>
          <w:color w:val="2E74B5" w:themeColor="accent1" w:themeShade="BF"/>
        </w:rPr>
        <w:t>ELF is reaching families in the priority groups.</w:t>
      </w:r>
      <w:r w:rsidRPr="00FE7C99">
        <w:rPr>
          <w:color w:val="2E74B5" w:themeColor="accent1" w:themeShade="BF"/>
        </w:rPr>
        <w:t xml:space="preserve"> </w:t>
      </w:r>
      <w:r w:rsidR="00FD6A93">
        <w:t>Between</w:t>
      </w:r>
      <w:r>
        <w:t xml:space="preserve"> </w:t>
      </w:r>
      <w:r w:rsidR="00FD6A93">
        <w:t>January 1, 2020 and</w:t>
      </w:r>
      <w:r>
        <w:t xml:space="preserve"> 31 Dec</w:t>
      </w:r>
      <w:r w:rsidR="00D27905">
        <w:t>ember</w:t>
      </w:r>
      <w:r>
        <w:t xml:space="preserve"> 2021, </w:t>
      </w:r>
      <w:r w:rsidRPr="00716B7F">
        <w:t xml:space="preserve">ELF reached 2562 children, the majority of whom were aged four years. Over two thirds </w:t>
      </w:r>
      <w:r>
        <w:t xml:space="preserve">(68.1) </w:t>
      </w:r>
      <w:r w:rsidRPr="00716B7F">
        <w:t xml:space="preserve">of these children were </w:t>
      </w:r>
      <w:r>
        <w:t xml:space="preserve">from the priority group - </w:t>
      </w:r>
      <w:r w:rsidRPr="00716B7F">
        <w:t>experiencing family hardship (such as loss of job and low income)</w:t>
      </w:r>
      <w:r>
        <w:t>; 34.7% were</w:t>
      </w:r>
      <w:r w:rsidRPr="00716B7F">
        <w:t xml:space="preserve"> classified ‘at risk’</w:t>
      </w:r>
      <w:r>
        <w:t>; and 29.3% are Indigenous</w:t>
      </w:r>
      <w:r w:rsidRPr="00716B7F">
        <w:t>.</w:t>
      </w:r>
      <w:r w:rsidRPr="00C10574">
        <w:t xml:space="preserve"> </w:t>
      </w:r>
      <w:r w:rsidRPr="00716B7F">
        <w:t xml:space="preserve">Only a small percentage of ELF children (4.1%) </w:t>
      </w:r>
      <w:r>
        <w:t>we</w:t>
      </w:r>
      <w:r w:rsidRPr="00716B7F">
        <w:t>re from refugee and humanitarian backgrounds.</w:t>
      </w:r>
      <w:r>
        <w:t xml:space="preserve"> </w:t>
      </w:r>
    </w:p>
    <w:p w14:paraId="56959F83" w14:textId="77777777" w:rsidR="004F3462" w:rsidRDefault="004F3462" w:rsidP="004F3462">
      <w:pPr>
        <w:pStyle w:val="Normal0"/>
      </w:pPr>
      <w:r w:rsidRPr="00716B7F">
        <w:lastRenderedPageBreak/>
        <w:t xml:space="preserve">The most commonly reported vulnerability factors were single parent (61.8%), social isolation (38.1%) and mental illness (30.7%). There were </w:t>
      </w:r>
      <w:r>
        <w:t xml:space="preserve">many </w:t>
      </w:r>
      <w:r w:rsidRPr="00716B7F">
        <w:t xml:space="preserve">families impacted by a combination of factors. </w:t>
      </w:r>
      <w:r>
        <w:t xml:space="preserve">Of all ELF children, 62.3% </w:t>
      </w:r>
      <w:r w:rsidRPr="00716B7F">
        <w:t>have two risk factors (being in one of the four cohorts + single parent), 21.8% have three risk factors (being in one of the four cohorts + single parent + domestic violence) and 9% have four risk factors (being in one of the four cohorts + single parent + domestic violence + social isolation).</w:t>
      </w:r>
      <w:r>
        <w:t xml:space="preserve"> These multiple risks differ across the priority group cohorts</w:t>
      </w:r>
      <w:r w:rsidRPr="00716B7F">
        <w:t>.</w:t>
      </w:r>
      <w:r>
        <w:t xml:space="preserve"> </w:t>
      </w:r>
    </w:p>
    <w:p w14:paraId="45155282" w14:textId="2C204E29" w:rsidR="004F3462" w:rsidRPr="00716B7F" w:rsidRDefault="004F3462" w:rsidP="004F3462">
      <w:pPr>
        <w:pStyle w:val="Normal0"/>
      </w:pPr>
      <w:r>
        <w:t>Correspondingly,</w:t>
      </w:r>
      <w:r w:rsidRPr="00567774">
        <w:t xml:space="preserve"> </w:t>
      </w:r>
      <w:r>
        <w:t xml:space="preserve">Centre Directors and educators </w:t>
      </w:r>
      <w:r w:rsidRPr="00567774">
        <w:t xml:space="preserve">believed that the majority of </w:t>
      </w:r>
      <w:r>
        <w:t xml:space="preserve">the </w:t>
      </w:r>
      <w:r w:rsidRPr="00567774">
        <w:t>target group</w:t>
      </w:r>
      <w:r>
        <w:t>s</w:t>
      </w:r>
      <w:r w:rsidRPr="00567774">
        <w:t xml:space="preserve"> were being reached</w:t>
      </w:r>
      <w:r>
        <w:t xml:space="preserve">. This was largely attributed by participants, to centre </w:t>
      </w:r>
      <w:r w:rsidR="004E6D4D">
        <w:t>team</w:t>
      </w:r>
      <w:r>
        <w:t xml:space="preserve">’s relationships with existing families, as well as staff’s heightened awareness of potential financial challenges facing families approaching the service for their child’s enrolment, </w:t>
      </w:r>
      <w:r w:rsidR="004E6D4D">
        <w:t xml:space="preserve">combined with </w:t>
      </w:r>
      <w:r w:rsidR="007E210D">
        <w:t>educators’</w:t>
      </w:r>
      <w:r>
        <w:t xml:space="preserve"> knowledge of ELF. However,</w:t>
      </w:r>
      <w:r w:rsidRPr="00567774">
        <w:t xml:space="preserve"> concern</w:t>
      </w:r>
      <w:r>
        <w:t>s</w:t>
      </w:r>
      <w:r w:rsidRPr="00567774">
        <w:t xml:space="preserve"> w</w:t>
      </w:r>
      <w:r>
        <w:t>ere</w:t>
      </w:r>
      <w:r w:rsidRPr="00567774">
        <w:t xml:space="preserve"> raised </w:t>
      </w:r>
      <w:r>
        <w:t>regard</w:t>
      </w:r>
      <w:r w:rsidR="004E6D4D">
        <w:t>ing</w:t>
      </w:r>
      <w:r>
        <w:t xml:space="preserve"> attracting families in the community, especially </w:t>
      </w:r>
      <w:r w:rsidRPr="00567774">
        <w:t>refugee and migrant</w:t>
      </w:r>
      <w:r>
        <w:t xml:space="preserve"> families, who may be</w:t>
      </w:r>
      <w:r w:rsidRPr="00567774">
        <w:t xml:space="preserve"> </w:t>
      </w:r>
      <w:r>
        <w:t xml:space="preserve">unaware of ELF. Furthermore, </w:t>
      </w:r>
      <w:r w:rsidRPr="00567774">
        <w:t xml:space="preserve">demand </w:t>
      </w:r>
      <w:r>
        <w:t xml:space="preserve">for ELF </w:t>
      </w:r>
      <w:r w:rsidRPr="00567774">
        <w:t>greatly exceed</w:t>
      </w:r>
      <w:r>
        <w:t>s</w:t>
      </w:r>
      <w:r w:rsidRPr="00567774">
        <w:t xml:space="preserve"> </w:t>
      </w:r>
      <w:r>
        <w:t>current</w:t>
      </w:r>
      <w:r w:rsidRPr="00567774">
        <w:t xml:space="preserve"> capacity</w:t>
      </w:r>
      <w:r>
        <w:t xml:space="preserve"> within Goodstart. Centre Directors and educators reported that there are </w:t>
      </w:r>
      <w:r w:rsidRPr="006C65BC">
        <w:t>vulnerable families who are not being reached</w:t>
      </w:r>
      <w:r>
        <w:t xml:space="preserve">, </w:t>
      </w:r>
      <w:r w:rsidRPr="006C65BC">
        <w:t xml:space="preserve">or </w:t>
      </w:r>
      <w:r>
        <w:t xml:space="preserve">who </w:t>
      </w:r>
      <w:r w:rsidRPr="006C65BC">
        <w:t>need more support than is currently being provided</w:t>
      </w:r>
      <w:r>
        <w:t>. Some educators sought assistance with connecting with families in their</w:t>
      </w:r>
      <w:r w:rsidRPr="00567774">
        <w:t xml:space="preserve"> community</w:t>
      </w:r>
      <w:r>
        <w:t xml:space="preserve"> to advise them about ELF</w:t>
      </w:r>
      <w:r w:rsidRPr="00567774">
        <w:t>.</w:t>
      </w:r>
      <w:r>
        <w:t xml:space="preserve"> Furthermore, there is a lack of information about support for fees on both the Goodstart and Uniting websites. </w:t>
      </w:r>
    </w:p>
    <w:p w14:paraId="3D4DF871" w14:textId="04F25050" w:rsidR="0022540E" w:rsidRDefault="000D55FA" w:rsidP="0022540E">
      <w:pPr>
        <w:pStyle w:val="Normal0"/>
      </w:pPr>
      <w:bookmarkStart w:id="11" w:name="_Toc107326066"/>
      <w:bookmarkStart w:id="12" w:name="_Toc107326398"/>
      <w:bookmarkStart w:id="13" w:name="_Toc107845450"/>
      <w:r w:rsidRPr="00FF6636">
        <w:rPr>
          <w:b/>
          <w:bCs/>
          <w:i/>
          <w:iCs/>
          <w:color w:val="2E74B5" w:themeColor="accent1" w:themeShade="BF"/>
        </w:rPr>
        <w:t xml:space="preserve">ELF is supporting children from the priority groups to attend early learning regularly. ELF children were enrolled for significantly more days than </w:t>
      </w:r>
      <w:r>
        <w:rPr>
          <w:b/>
          <w:bCs/>
          <w:i/>
          <w:iCs/>
          <w:color w:val="2E74B5" w:themeColor="accent1" w:themeShade="BF"/>
        </w:rPr>
        <w:t xml:space="preserve">similar </w:t>
      </w:r>
      <w:r w:rsidRPr="00FF6636">
        <w:rPr>
          <w:b/>
          <w:bCs/>
          <w:i/>
          <w:iCs/>
          <w:color w:val="2E74B5" w:themeColor="accent1" w:themeShade="BF"/>
        </w:rPr>
        <w:t xml:space="preserve">non-ELF children. ELF children also had better attendance rates </w:t>
      </w:r>
      <w:r>
        <w:rPr>
          <w:b/>
          <w:bCs/>
          <w:i/>
          <w:iCs/>
          <w:color w:val="2E74B5" w:themeColor="accent1" w:themeShade="BF"/>
        </w:rPr>
        <w:t>and better retention</w:t>
      </w:r>
      <w:r w:rsidRPr="00FF6636">
        <w:rPr>
          <w:b/>
          <w:bCs/>
          <w:i/>
          <w:iCs/>
          <w:color w:val="2E74B5" w:themeColor="accent1" w:themeShade="BF"/>
        </w:rPr>
        <w:t xml:space="preserve"> than </w:t>
      </w:r>
      <w:r>
        <w:rPr>
          <w:b/>
          <w:bCs/>
          <w:i/>
          <w:iCs/>
          <w:color w:val="2E74B5" w:themeColor="accent1" w:themeShade="BF"/>
        </w:rPr>
        <w:t>similar non-ELF children</w:t>
      </w:r>
      <w:r w:rsidRPr="00FF6636">
        <w:rPr>
          <w:b/>
          <w:bCs/>
          <w:i/>
          <w:iCs/>
          <w:color w:val="2E74B5" w:themeColor="accent1" w:themeShade="BF"/>
        </w:rPr>
        <w:t xml:space="preserve">. </w:t>
      </w:r>
      <w:r w:rsidR="0022540E" w:rsidRPr="001A6CEC">
        <w:rPr>
          <w:color w:val="000000" w:themeColor="text1"/>
        </w:rPr>
        <w:t xml:space="preserve">Almost </w:t>
      </w:r>
      <w:r w:rsidR="0022540E" w:rsidRPr="00EC22DF">
        <w:t xml:space="preserve">all (93.8%) ELF children were enrolled and attending early learning regularly, for </w:t>
      </w:r>
      <w:r w:rsidR="0022540E">
        <w:t xml:space="preserve">at </w:t>
      </w:r>
      <w:r w:rsidR="0022540E" w:rsidRPr="00EC22DF">
        <w:t>least two days a week. The most common enrolment pattern was two days per week (43.3%) followed by three days (24.7%), with 89.1% attending regularly (</w:t>
      </w:r>
      <w:r w:rsidR="0066540A" w:rsidRPr="00EC22DF">
        <w:t>i.e.</w:t>
      </w:r>
      <w:r w:rsidR="0022540E" w:rsidRPr="00EC22DF">
        <w:t xml:space="preserve">. matching their booking patterns). </w:t>
      </w:r>
      <w:r w:rsidR="0022540E">
        <w:t xml:space="preserve">There is a statistically significant difference between the two groups in relation to the average weekly days of enrolment and physical attendance – on average ELF children attended 2.7 out of 3.1 booked days, whereas non-ELF children attended 1.9 out of 2.1 booked days. ELF also enabled better retention of children in early </w:t>
      </w:r>
      <w:r w:rsidR="0022540E">
        <w:lastRenderedPageBreak/>
        <w:t xml:space="preserve">learning. </w:t>
      </w:r>
      <w:r w:rsidR="0022540E" w:rsidRPr="00F0557D">
        <w:t xml:space="preserve">Only 7 % of the </w:t>
      </w:r>
      <w:r w:rsidR="00FC657C">
        <w:t>children</w:t>
      </w:r>
      <w:r w:rsidR="00FC657C" w:rsidRPr="00F0557D">
        <w:t xml:space="preserve"> </w:t>
      </w:r>
      <w:r w:rsidR="0022540E" w:rsidRPr="00F0557D">
        <w:t xml:space="preserve">in </w:t>
      </w:r>
      <w:r w:rsidR="0022540E">
        <w:t xml:space="preserve">the </w:t>
      </w:r>
      <w:r w:rsidR="0022540E" w:rsidRPr="00F0557D">
        <w:t xml:space="preserve">ELF group left </w:t>
      </w:r>
      <w:r w:rsidR="0022540E">
        <w:t>early learning</w:t>
      </w:r>
      <w:r w:rsidR="0022540E" w:rsidRPr="00F0557D">
        <w:t xml:space="preserve"> early</w:t>
      </w:r>
      <w:r w:rsidR="0022540E">
        <w:t xml:space="preserve"> compared to 52% in the comparison group</w:t>
      </w:r>
      <w:r w:rsidR="0022540E" w:rsidRPr="00F0557D">
        <w:t>.</w:t>
      </w:r>
    </w:p>
    <w:p w14:paraId="62E0F928" w14:textId="70F550DF" w:rsidR="00245D1C" w:rsidRPr="00EC22DF" w:rsidRDefault="00245D1C" w:rsidP="00245D1C">
      <w:pPr>
        <w:pStyle w:val="Normal0"/>
      </w:pPr>
      <w:r w:rsidRPr="00EC22DF">
        <w:t xml:space="preserve">Families agreed that ELF had supported their child’s regular attendance. There were, however, </w:t>
      </w:r>
      <w:r>
        <w:t xml:space="preserve">consistent with the literature, </w:t>
      </w:r>
      <w:r w:rsidRPr="00EC22DF">
        <w:t xml:space="preserve">a range of </w:t>
      </w:r>
      <w:r>
        <w:t xml:space="preserve">cost and </w:t>
      </w:r>
      <w:r w:rsidRPr="00EC22DF">
        <w:t>non-cost barriers to children’s attendance</w:t>
      </w:r>
      <w:r>
        <w:t xml:space="preserve"> identified by educators</w:t>
      </w:r>
      <w:r w:rsidR="00FC657C">
        <w:t xml:space="preserve"> for some children</w:t>
      </w:r>
      <w:r w:rsidRPr="00EC22DF">
        <w:t xml:space="preserve">, particularly issues </w:t>
      </w:r>
      <w:r>
        <w:t>related to</w:t>
      </w:r>
      <w:r w:rsidRPr="00EC22DF">
        <w:t xml:space="preserve"> famil</w:t>
      </w:r>
      <w:r>
        <w:t xml:space="preserve">ies (financial; ill-health; mental health; substance misuse; domestic violence; needing to meet the needs of multiple children; social isolation; cultural beliefs; lack of trust; fear of being judged; and lack of understanding about the value of education), but also to social issues such as lack of </w:t>
      </w:r>
      <w:r w:rsidRPr="00EC22DF">
        <w:t>transport</w:t>
      </w:r>
      <w:r>
        <w:t>. In addition, COVID impacted negatively on attendance.</w:t>
      </w:r>
    </w:p>
    <w:p w14:paraId="57EBFF64" w14:textId="2BEFDB4A" w:rsidR="004F3462" w:rsidRPr="005577CB" w:rsidRDefault="004F3462" w:rsidP="004F3462">
      <w:pPr>
        <w:pStyle w:val="BodyText"/>
        <w:spacing w:line="360" w:lineRule="auto"/>
        <w:rPr>
          <w:rFonts w:ascii="Calibri" w:hAnsi="Calibri" w:cs="Calibri"/>
          <w:color w:val="000000" w:themeColor="text1"/>
          <w:sz w:val="24"/>
        </w:rPr>
      </w:pPr>
      <w:r w:rsidRPr="00050E63">
        <w:rPr>
          <w:rStyle w:val="Heading3Char"/>
          <w:rFonts w:ascii="Calibri" w:hAnsi="Calibri" w:cs="Calibri"/>
        </w:rPr>
        <w:t xml:space="preserve">The children receiving ELF are attending </w:t>
      </w:r>
      <w:r w:rsidR="00D715F6" w:rsidRPr="00050E63">
        <w:rPr>
          <w:rStyle w:val="Heading3Char"/>
          <w:rFonts w:ascii="Calibri" w:hAnsi="Calibri" w:cs="Calibri"/>
        </w:rPr>
        <w:t xml:space="preserve">(mostly) </w:t>
      </w:r>
      <w:r w:rsidRPr="00050E63">
        <w:rPr>
          <w:rStyle w:val="Heading3Char"/>
          <w:rFonts w:ascii="Calibri" w:hAnsi="Calibri" w:cs="Calibri"/>
        </w:rPr>
        <w:t xml:space="preserve">high quality </w:t>
      </w:r>
      <w:r w:rsidR="00173575">
        <w:rPr>
          <w:rStyle w:val="Heading3Char"/>
          <w:rFonts w:ascii="Calibri" w:hAnsi="Calibri" w:cs="Calibri"/>
        </w:rPr>
        <w:t>early learning</w:t>
      </w:r>
      <w:r w:rsidRPr="00050E63">
        <w:rPr>
          <w:rStyle w:val="Heading3Char"/>
          <w:rFonts w:ascii="Calibri" w:hAnsi="Calibri" w:cs="Calibri"/>
        </w:rPr>
        <w:t xml:space="preserve"> </w:t>
      </w:r>
      <w:r w:rsidRPr="00050E63">
        <w:rPr>
          <w:rStyle w:val="Heading3Char"/>
          <w:rFonts w:asciiTheme="minorHAnsi" w:hAnsiTheme="minorHAnsi"/>
        </w:rPr>
        <w:t>services</w:t>
      </w:r>
      <w:r w:rsidR="00CE3731">
        <w:rPr>
          <w:rStyle w:val="Heading3Char"/>
          <w:rFonts w:asciiTheme="minorHAnsi" w:hAnsiTheme="minorHAnsi"/>
        </w:rPr>
        <w:t xml:space="preserve">. </w:t>
      </w:r>
      <w:bookmarkEnd w:id="11"/>
      <w:bookmarkEnd w:id="12"/>
      <w:r w:rsidR="004649B7">
        <w:rPr>
          <w:rStyle w:val="Heading3Char"/>
          <w:rFonts w:asciiTheme="minorHAnsi" w:hAnsiTheme="minorHAnsi"/>
        </w:rPr>
        <w:t>However, some services are NOT meeting National Quality Standards and are therefore not meeting the criteria for ELF.</w:t>
      </w:r>
      <w:bookmarkEnd w:id="13"/>
      <w:r w:rsidRPr="00050E63">
        <w:rPr>
          <w:rFonts w:ascii="Calibri" w:hAnsi="Calibri" w:cs="Calibri"/>
          <w:b/>
          <w:bCs/>
          <w:i/>
          <w:iCs/>
          <w:color w:val="70AD47" w:themeColor="accent6"/>
        </w:rPr>
        <w:t xml:space="preserve"> </w:t>
      </w:r>
      <w:r w:rsidR="00B24E2E" w:rsidRPr="00050E63">
        <w:rPr>
          <w:rFonts w:ascii="Calibri" w:hAnsi="Calibri" w:cs="Calibri"/>
          <w:color w:val="000000" w:themeColor="text1"/>
          <w:sz w:val="24"/>
        </w:rPr>
        <w:t>Most</w:t>
      </w:r>
      <w:r w:rsidRPr="00050E63">
        <w:rPr>
          <w:rFonts w:ascii="Calibri" w:hAnsi="Calibri" w:cs="Calibri"/>
          <w:color w:val="000000" w:themeColor="text1"/>
          <w:sz w:val="24"/>
        </w:rPr>
        <w:t xml:space="preserve"> </w:t>
      </w:r>
      <w:r w:rsidR="00834FB4">
        <w:rPr>
          <w:rFonts w:ascii="Calibri" w:hAnsi="Calibri" w:cs="Calibri"/>
          <w:color w:val="000000" w:themeColor="text1"/>
          <w:sz w:val="24"/>
        </w:rPr>
        <w:t xml:space="preserve">Goodstart and Uniting </w:t>
      </w:r>
      <w:r w:rsidRPr="00050E63">
        <w:rPr>
          <w:rFonts w:ascii="Calibri" w:hAnsi="Calibri" w:cs="Calibri"/>
          <w:color w:val="000000" w:themeColor="text1"/>
          <w:sz w:val="24"/>
        </w:rPr>
        <w:t>services attended by ELF children are meeting (</w:t>
      </w:r>
      <w:r w:rsidRPr="00050E63">
        <w:rPr>
          <w:rFonts w:ascii="Calibri" w:hAnsi="Calibri" w:cs="Calibri"/>
          <w:i/>
          <w:iCs/>
          <w:color w:val="000000" w:themeColor="text1"/>
          <w:sz w:val="24"/>
        </w:rPr>
        <w:t xml:space="preserve">n </w:t>
      </w:r>
      <w:r w:rsidRPr="00050E63">
        <w:rPr>
          <w:rFonts w:ascii="Calibri" w:hAnsi="Calibri" w:cs="Calibri"/>
          <w:color w:val="000000" w:themeColor="text1"/>
          <w:sz w:val="24"/>
        </w:rPr>
        <w:t xml:space="preserve">= </w:t>
      </w:r>
      <w:r w:rsidR="00834FB4">
        <w:rPr>
          <w:rFonts w:ascii="Calibri" w:hAnsi="Calibri" w:cs="Calibri"/>
          <w:color w:val="000000" w:themeColor="text1"/>
          <w:sz w:val="24"/>
        </w:rPr>
        <w:t>244; 64%</w:t>
      </w:r>
      <w:r w:rsidRPr="00050E63">
        <w:rPr>
          <w:rFonts w:ascii="Calibri" w:hAnsi="Calibri" w:cs="Calibri"/>
          <w:color w:val="000000" w:themeColor="text1"/>
          <w:sz w:val="24"/>
        </w:rPr>
        <w:t>) or exceeding (</w:t>
      </w:r>
      <w:r w:rsidRPr="00050E63">
        <w:rPr>
          <w:rFonts w:ascii="Calibri" w:hAnsi="Calibri" w:cs="Calibri"/>
          <w:i/>
          <w:iCs/>
          <w:color w:val="000000" w:themeColor="text1"/>
          <w:sz w:val="24"/>
        </w:rPr>
        <w:t xml:space="preserve">n </w:t>
      </w:r>
      <w:r w:rsidRPr="00050E63">
        <w:rPr>
          <w:rFonts w:ascii="Calibri" w:hAnsi="Calibri" w:cs="Calibri"/>
          <w:color w:val="000000" w:themeColor="text1"/>
          <w:sz w:val="24"/>
        </w:rPr>
        <w:t xml:space="preserve">= </w:t>
      </w:r>
      <w:r w:rsidR="00834FB4">
        <w:rPr>
          <w:rFonts w:ascii="Calibri" w:hAnsi="Calibri" w:cs="Calibri"/>
          <w:color w:val="000000" w:themeColor="text1"/>
          <w:sz w:val="24"/>
        </w:rPr>
        <w:t>118; 31%</w:t>
      </w:r>
      <w:r w:rsidRPr="00050E63">
        <w:rPr>
          <w:rFonts w:ascii="Calibri" w:hAnsi="Calibri" w:cs="Calibri"/>
          <w:color w:val="000000" w:themeColor="text1"/>
          <w:sz w:val="24"/>
        </w:rPr>
        <w:t xml:space="preserve">) National Quality Standards. Examples of </w:t>
      </w:r>
      <w:r w:rsidR="00535052" w:rsidRPr="00050E63">
        <w:rPr>
          <w:rFonts w:ascii="Calibri" w:hAnsi="Calibri" w:cs="Calibri"/>
          <w:color w:val="000000" w:themeColor="text1"/>
          <w:sz w:val="24"/>
        </w:rPr>
        <w:t xml:space="preserve">quality </w:t>
      </w:r>
      <w:r w:rsidRPr="00050E63">
        <w:rPr>
          <w:rFonts w:ascii="Calibri" w:hAnsi="Calibri" w:cs="Calibri"/>
          <w:color w:val="000000" w:themeColor="text1"/>
          <w:sz w:val="24"/>
        </w:rPr>
        <w:t>early learning pr</w:t>
      </w:r>
      <w:r w:rsidR="008F4B3E" w:rsidRPr="00050E63">
        <w:rPr>
          <w:rFonts w:ascii="Calibri" w:hAnsi="Calibri" w:cs="Calibri"/>
          <w:color w:val="000000" w:themeColor="text1"/>
          <w:sz w:val="24"/>
        </w:rPr>
        <w:t>actices</w:t>
      </w:r>
      <w:r w:rsidRPr="00050E63">
        <w:rPr>
          <w:rFonts w:ascii="Calibri" w:hAnsi="Calibri" w:cs="Calibri"/>
          <w:color w:val="000000" w:themeColor="text1"/>
          <w:sz w:val="24"/>
        </w:rPr>
        <w:t xml:space="preserve"> </w:t>
      </w:r>
      <w:r w:rsidR="00535052" w:rsidRPr="00050E63">
        <w:rPr>
          <w:rFonts w:ascii="Calibri" w:hAnsi="Calibri" w:cs="Calibri"/>
          <w:color w:val="000000" w:themeColor="text1"/>
          <w:sz w:val="24"/>
        </w:rPr>
        <w:t xml:space="preserve">provided by educators </w:t>
      </w:r>
      <w:r w:rsidR="008F4B3E" w:rsidRPr="00050E63">
        <w:rPr>
          <w:rFonts w:ascii="Calibri" w:hAnsi="Calibri" w:cs="Calibri"/>
          <w:color w:val="000000" w:themeColor="text1"/>
          <w:sz w:val="24"/>
        </w:rPr>
        <w:t xml:space="preserve">indicate that the case study services </w:t>
      </w:r>
      <w:r w:rsidRPr="00050E63">
        <w:rPr>
          <w:rFonts w:ascii="Calibri" w:hAnsi="Calibri" w:cs="Calibri"/>
          <w:color w:val="000000" w:themeColor="text1"/>
          <w:sz w:val="24"/>
        </w:rPr>
        <w:t xml:space="preserve">were: inclusive and respectful; based on relationships and open communication; connected to local community and services; and which provides access to specialist support. Having access to the </w:t>
      </w:r>
      <w:r w:rsidR="004E6D4D">
        <w:rPr>
          <w:rFonts w:ascii="Calibri" w:hAnsi="Calibri" w:cs="Calibri"/>
          <w:color w:val="000000" w:themeColor="text1"/>
          <w:sz w:val="24"/>
        </w:rPr>
        <w:t>allied health team</w:t>
      </w:r>
      <w:r w:rsidRPr="00050E63">
        <w:rPr>
          <w:rFonts w:ascii="Calibri" w:hAnsi="Calibri" w:cs="Calibri"/>
          <w:color w:val="000000" w:themeColor="text1"/>
          <w:sz w:val="24"/>
        </w:rPr>
        <w:t xml:space="preserve"> was reported on favourably by Goodstart educators in E</w:t>
      </w:r>
      <w:r w:rsidR="004E6D4D">
        <w:rPr>
          <w:rFonts w:ascii="Calibri" w:hAnsi="Calibri" w:cs="Calibri"/>
          <w:color w:val="000000" w:themeColor="text1"/>
          <w:sz w:val="24"/>
        </w:rPr>
        <w:t xml:space="preserve">nhancing </w:t>
      </w:r>
      <w:r w:rsidRPr="00050E63">
        <w:rPr>
          <w:rFonts w:ascii="Calibri" w:hAnsi="Calibri" w:cs="Calibri"/>
          <w:color w:val="000000" w:themeColor="text1"/>
          <w:sz w:val="24"/>
        </w:rPr>
        <w:t>Ch</w:t>
      </w:r>
      <w:r w:rsidR="004E6D4D">
        <w:rPr>
          <w:rFonts w:ascii="Calibri" w:hAnsi="Calibri" w:cs="Calibri"/>
          <w:color w:val="000000" w:themeColor="text1"/>
          <w:sz w:val="24"/>
        </w:rPr>
        <w:t xml:space="preserve">ildren’s </w:t>
      </w:r>
      <w:r w:rsidRPr="00050E63">
        <w:rPr>
          <w:rFonts w:ascii="Calibri" w:hAnsi="Calibri" w:cs="Calibri"/>
          <w:color w:val="000000" w:themeColor="text1"/>
          <w:sz w:val="24"/>
        </w:rPr>
        <w:t>O</w:t>
      </w:r>
      <w:r w:rsidR="004E6D4D">
        <w:rPr>
          <w:rFonts w:ascii="Calibri" w:hAnsi="Calibri" w:cs="Calibri"/>
          <w:color w:val="000000" w:themeColor="text1"/>
          <w:sz w:val="24"/>
        </w:rPr>
        <w:t>utcomes (EChO)</w:t>
      </w:r>
      <w:r w:rsidRPr="00050E63">
        <w:rPr>
          <w:rFonts w:ascii="Calibri" w:hAnsi="Calibri" w:cs="Calibri"/>
          <w:color w:val="000000" w:themeColor="text1"/>
          <w:sz w:val="24"/>
        </w:rPr>
        <w:t xml:space="preserve"> services</w:t>
      </w:r>
      <w:r w:rsidR="004E6D4D">
        <w:rPr>
          <w:rFonts w:ascii="Calibri" w:hAnsi="Calibri" w:cs="Calibri"/>
          <w:color w:val="000000" w:themeColor="text1"/>
          <w:sz w:val="24"/>
        </w:rPr>
        <w:t>, which are a group of 40 Goodstart centres with additional investment</w:t>
      </w:r>
      <w:r w:rsidRPr="00050E63">
        <w:rPr>
          <w:rFonts w:ascii="Calibri" w:hAnsi="Calibri" w:cs="Calibri"/>
          <w:color w:val="000000" w:themeColor="text1"/>
          <w:sz w:val="24"/>
        </w:rPr>
        <w:t>.</w:t>
      </w:r>
      <w:r w:rsidRPr="00050E63">
        <w:rPr>
          <w:rFonts w:ascii="Calibri" w:hAnsi="Calibri" w:cs="Calibri"/>
          <w:color w:val="000000" w:themeColor="text1"/>
        </w:rPr>
        <w:t xml:space="preserve"> </w:t>
      </w:r>
      <w:r w:rsidRPr="00050E63">
        <w:rPr>
          <w:rFonts w:ascii="Calibri" w:hAnsi="Calibri" w:cs="Calibri"/>
          <w:color w:val="000000" w:themeColor="text1"/>
          <w:sz w:val="24"/>
        </w:rPr>
        <w:t>Further, the educator participants acknowledged being provided with access, and demonstrated a commitment, to on-going professional development opportunities</w:t>
      </w:r>
      <w:r w:rsidR="00EF1740">
        <w:rPr>
          <w:rFonts w:ascii="Calibri" w:hAnsi="Calibri" w:cs="Calibri"/>
          <w:color w:val="000000" w:themeColor="text1"/>
          <w:sz w:val="24"/>
        </w:rPr>
        <w:t xml:space="preserve"> likely to support quality.</w:t>
      </w:r>
    </w:p>
    <w:p w14:paraId="13B193C5" w14:textId="4724E92C" w:rsidR="004F3462" w:rsidRDefault="004F3462" w:rsidP="004F3462">
      <w:pPr>
        <w:pStyle w:val="Normal0"/>
      </w:pPr>
      <w:r>
        <w:t>Correspondingly</w:t>
      </w:r>
      <w:r w:rsidRPr="005577CB">
        <w:t>, overall, families</w:t>
      </w:r>
      <w:r>
        <w:t xml:space="preserve"> also reported that</w:t>
      </w:r>
      <w:r w:rsidRPr="005577CB">
        <w:t xml:space="preserve"> their children were receiving high quality education and care, including that the educators in their child’s service made them feel safe, respected, informed, supported, included and connected</w:t>
      </w:r>
      <w:r>
        <w:t xml:space="preserve"> and that their children enjoyed coming to early learning</w:t>
      </w:r>
      <w:r w:rsidR="00FC657C">
        <w:t>.</w:t>
      </w:r>
      <w:r w:rsidRPr="005577CB">
        <w:rPr>
          <w:color w:val="70AD47" w:themeColor="accent6"/>
        </w:rPr>
        <w:t xml:space="preserve"> </w:t>
      </w:r>
      <w:r w:rsidRPr="002E14B4">
        <w:t>However, COVID had led to restrictions on this support. Further, a few families reported some</w:t>
      </w:r>
      <w:r>
        <w:t xml:space="preserve"> dissatisfaction with the quality of their child’s service, including a lack of family inclusion and/or support and/or connection to the community.</w:t>
      </w:r>
    </w:p>
    <w:p w14:paraId="1E7EAA62" w14:textId="60CCC87D" w:rsidR="004F3462" w:rsidRPr="005577CB" w:rsidRDefault="004F3462" w:rsidP="004F3462">
      <w:pPr>
        <w:pStyle w:val="Normal0"/>
      </w:pPr>
      <w:r>
        <w:t xml:space="preserve">Despite these overall positive findings, </w:t>
      </w:r>
      <w:r w:rsidR="000D3A97">
        <w:rPr>
          <w:rFonts w:ascii="Calibri" w:hAnsi="Calibri" w:cs="Calibri"/>
          <w:color w:val="000000" w:themeColor="text1"/>
        </w:rPr>
        <w:t>six</w:t>
      </w:r>
      <w:r w:rsidR="000D3A97">
        <w:rPr>
          <w:szCs w:val="22"/>
        </w:rPr>
        <w:t xml:space="preserve"> </w:t>
      </w:r>
      <w:r w:rsidR="000D3A97" w:rsidRPr="00E47B4E">
        <w:rPr>
          <w:szCs w:val="24"/>
        </w:rPr>
        <w:t>(1.</w:t>
      </w:r>
      <w:r w:rsidR="000D3A97">
        <w:t>7</w:t>
      </w:r>
      <w:r w:rsidR="000D3A97" w:rsidRPr="00E47B4E">
        <w:rPr>
          <w:szCs w:val="24"/>
        </w:rPr>
        <w:t>%)</w:t>
      </w:r>
      <w:r w:rsidR="000D3A97" w:rsidRPr="00050E63">
        <w:rPr>
          <w:rFonts w:ascii="Calibri" w:hAnsi="Calibri" w:cs="Calibri"/>
          <w:color w:val="000000" w:themeColor="text1"/>
        </w:rPr>
        <w:t xml:space="preserve"> Goodstart services attended by ELF children are not ‘meeting’ National Quality Services</w:t>
      </w:r>
      <w:r w:rsidR="000D3A97">
        <w:rPr>
          <w:rFonts w:ascii="Calibri" w:hAnsi="Calibri" w:cs="Calibri"/>
          <w:color w:val="000000" w:themeColor="text1"/>
        </w:rPr>
        <w:t xml:space="preserve"> and are therefore not meeting the criteria for having ELF funded children attend</w:t>
      </w:r>
      <w:r w:rsidR="000D3A97" w:rsidRPr="00050E63">
        <w:rPr>
          <w:rFonts w:ascii="Calibri" w:hAnsi="Calibri" w:cs="Calibri"/>
          <w:color w:val="000000" w:themeColor="text1"/>
        </w:rPr>
        <w:t xml:space="preserve">. </w:t>
      </w:r>
      <w:r w:rsidR="000D3A97">
        <w:t>S</w:t>
      </w:r>
      <w:r w:rsidRPr="005577CB">
        <w:t xml:space="preserve">everal barriers to the provision of high </w:t>
      </w:r>
      <w:r w:rsidRPr="005577CB">
        <w:lastRenderedPageBreak/>
        <w:t xml:space="preserve">quality </w:t>
      </w:r>
      <w:r>
        <w:t xml:space="preserve">education </w:t>
      </w:r>
      <w:r w:rsidRPr="005577CB">
        <w:t>were identified</w:t>
      </w:r>
      <w:r>
        <w:t xml:space="preserve"> by educators including: inadequate staff to child ratios; staff shortages, staff turnover and workforce issues; a high number of children with additional needs, emotional and behavioural challenges and/or traumatic backgrounds – placing increased demand on educators; educators’ lack of awareness of resources available to support families; </w:t>
      </w:r>
      <w:r w:rsidRPr="005577CB">
        <w:t>inadequate time</w:t>
      </w:r>
      <w:r>
        <w:t xml:space="preserve"> and/or</w:t>
      </w:r>
      <w:r w:rsidRPr="005577CB">
        <w:t xml:space="preserve"> resources</w:t>
      </w:r>
      <w:r>
        <w:t xml:space="preserve">; lack of </w:t>
      </w:r>
      <w:r w:rsidRPr="005577CB">
        <w:t>professional development</w:t>
      </w:r>
      <w:r>
        <w:t xml:space="preserve"> opportunities</w:t>
      </w:r>
      <w:r w:rsidRPr="005577CB">
        <w:t>.</w:t>
      </w:r>
      <w:r>
        <w:t xml:space="preserve"> Finally, educators highlighted some of the challenges of their work with families.</w:t>
      </w:r>
    </w:p>
    <w:p w14:paraId="7C5B45D1" w14:textId="28EFDE04" w:rsidR="004F3462" w:rsidRPr="00CE0824" w:rsidRDefault="004F3462" w:rsidP="004F3462">
      <w:pPr>
        <w:pStyle w:val="Normal0"/>
        <w:rPr>
          <w:color w:val="000000" w:themeColor="text1"/>
        </w:rPr>
      </w:pPr>
      <w:r w:rsidRPr="0040658F">
        <w:rPr>
          <w:b/>
          <w:bCs/>
          <w:i/>
          <w:iCs/>
          <w:color w:val="2E74B5" w:themeColor="accent1" w:themeShade="BF"/>
          <w:szCs w:val="24"/>
        </w:rPr>
        <w:t xml:space="preserve">Access to the ELF has contributed to children’s learning and development and is supporting families. </w:t>
      </w:r>
      <w:r>
        <w:rPr>
          <w:color w:val="000000" w:themeColor="text1"/>
        </w:rPr>
        <w:t>Analysis of E</w:t>
      </w:r>
      <w:r w:rsidR="00D27905">
        <w:rPr>
          <w:color w:val="000000" w:themeColor="text1"/>
        </w:rPr>
        <w:t>ducation and</w:t>
      </w:r>
      <w:r w:rsidR="009D37E0">
        <w:rPr>
          <w:color w:val="000000" w:themeColor="text1"/>
        </w:rPr>
        <w:t xml:space="preserve"> </w:t>
      </w:r>
      <w:r>
        <w:rPr>
          <w:color w:val="000000" w:themeColor="text1"/>
        </w:rPr>
        <w:t>W</w:t>
      </w:r>
      <w:r w:rsidR="00D27905">
        <w:rPr>
          <w:color w:val="000000" w:themeColor="text1"/>
        </w:rPr>
        <w:t xml:space="preserve">ellbeing </w:t>
      </w:r>
      <w:r>
        <w:rPr>
          <w:color w:val="000000" w:themeColor="text1"/>
        </w:rPr>
        <w:t>D</w:t>
      </w:r>
      <w:r w:rsidR="00D27905">
        <w:rPr>
          <w:color w:val="000000" w:themeColor="text1"/>
        </w:rPr>
        <w:t>iscussion</w:t>
      </w:r>
      <w:r w:rsidR="009C3698">
        <w:rPr>
          <w:color w:val="000000" w:themeColor="text1"/>
        </w:rPr>
        <w:t xml:space="preserve"> </w:t>
      </w:r>
      <w:r>
        <w:rPr>
          <w:color w:val="000000" w:themeColor="text1"/>
        </w:rPr>
        <w:t>T</w:t>
      </w:r>
      <w:r w:rsidR="009C3698">
        <w:rPr>
          <w:color w:val="000000" w:themeColor="text1"/>
        </w:rPr>
        <w:t>ool</w:t>
      </w:r>
      <w:r>
        <w:rPr>
          <w:color w:val="000000" w:themeColor="text1"/>
        </w:rPr>
        <w:t xml:space="preserve">s </w:t>
      </w:r>
      <w:r w:rsidR="00B624A2">
        <w:rPr>
          <w:color w:val="000000" w:themeColor="text1"/>
        </w:rPr>
        <w:t xml:space="preserve">(EWDT) </w:t>
      </w:r>
      <w:r>
        <w:rPr>
          <w:color w:val="000000" w:themeColor="text1"/>
        </w:rPr>
        <w:t xml:space="preserve">demonstrate that on entry into the ELF, 57.7% of families required more than a universal response to support. </w:t>
      </w:r>
      <w:r w:rsidR="00D87A88">
        <w:rPr>
          <w:color w:val="000000" w:themeColor="text1"/>
        </w:rPr>
        <w:t xml:space="preserve">Unfortunately, </w:t>
      </w:r>
      <w:r w:rsidR="00E74D6D">
        <w:rPr>
          <w:color w:val="000000" w:themeColor="text1"/>
        </w:rPr>
        <w:t xml:space="preserve">due to </w:t>
      </w:r>
      <w:r w:rsidR="000B46A1">
        <w:rPr>
          <w:color w:val="000000" w:themeColor="text1"/>
        </w:rPr>
        <w:t xml:space="preserve">the impact of COVID on educators’ capacity to complete </w:t>
      </w:r>
      <w:r w:rsidR="00D87A88">
        <w:rPr>
          <w:color w:val="000000" w:themeColor="text1"/>
        </w:rPr>
        <w:t xml:space="preserve">follow-up </w:t>
      </w:r>
      <w:r w:rsidR="00B624A2">
        <w:rPr>
          <w:color w:val="000000" w:themeColor="text1"/>
        </w:rPr>
        <w:t>EWDTs</w:t>
      </w:r>
      <w:r w:rsidR="009B5AE8">
        <w:rPr>
          <w:color w:val="000000" w:themeColor="text1"/>
        </w:rPr>
        <w:t xml:space="preserve">, it </w:t>
      </w:r>
      <w:r w:rsidR="00D87A88">
        <w:rPr>
          <w:color w:val="000000" w:themeColor="text1"/>
        </w:rPr>
        <w:t xml:space="preserve">was </w:t>
      </w:r>
      <w:r w:rsidR="009B5AE8">
        <w:rPr>
          <w:color w:val="000000" w:themeColor="text1"/>
        </w:rPr>
        <w:t>not possible</w:t>
      </w:r>
      <w:r w:rsidR="00D87A88">
        <w:rPr>
          <w:color w:val="000000" w:themeColor="text1"/>
        </w:rPr>
        <w:t xml:space="preserve"> to determine change over time </w:t>
      </w:r>
      <w:r w:rsidR="009B5AE8">
        <w:rPr>
          <w:color w:val="000000" w:themeColor="text1"/>
        </w:rPr>
        <w:t>using</w:t>
      </w:r>
      <w:r w:rsidR="00D87A88">
        <w:rPr>
          <w:color w:val="000000" w:themeColor="text1"/>
        </w:rPr>
        <w:t xml:space="preserve"> EWDTs. </w:t>
      </w:r>
      <w:r>
        <w:t xml:space="preserve">Analysis of </w:t>
      </w:r>
      <w:r w:rsidRPr="009E3A32">
        <w:t xml:space="preserve">Transition to School Statements for </w:t>
      </w:r>
      <w:r>
        <w:t>53</w:t>
      </w:r>
      <w:r w:rsidRPr="009E3A32">
        <w:t xml:space="preserve"> children</w:t>
      </w:r>
      <w:r>
        <w:t xml:space="preserve"> accessing ELF in Uniting services </w:t>
      </w:r>
      <w:r w:rsidRPr="009E3A32">
        <w:t xml:space="preserve">shows that </w:t>
      </w:r>
      <w:r>
        <w:t xml:space="preserve">prior to transition to school, </w:t>
      </w:r>
      <w:r w:rsidRPr="009E3A32">
        <w:t xml:space="preserve">the majority of the children had </w:t>
      </w:r>
      <w:r>
        <w:t>achieved outcome</w:t>
      </w:r>
      <w:r w:rsidR="00105917">
        <w:t>s</w:t>
      </w:r>
      <w:r>
        <w:t xml:space="preserve"> </w:t>
      </w:r>
      <w:r w:rsidR="00E66CE9">
        <w:t xml:space="preserve">‘Sometimes’ or ‘Always’ across </w:t>
      </w:r>
      <w:r w:rsidR="004C68C1" w:rsidRPr="007D697A">
        <w:rPr>
          <w:color w:val="000000" w:themeColor="text1"/>
        </w:rPr>
        <w:t>five major domains</w:t>
      </w:r>
      <w:r w:rsidR="004C68C1">
        <w:rPr>
          <w:color w:val="000000" w:themeColor="text1"/>
        </w:rPr>
        <w:t xml:space="preserve"> known to be important on children’s transition to school</w:t>
      </w:r>
      <w:r w:rsidR="004C68C1" w:rsidRPr="007D697A">
        <w:rPr>
          <w:color w:val="000000" w:themeColor="text1"/>
        </w:rPr>
        <w:t>: Sense of identity, Connection, Wellbeing, Confidence and Communication</w:t>
      </w:r>
      <w:r w:rsidR="004C68C1" w:rsidRPr="00277A33">
        <w:t>.</w:t>
      </w:r>
    </w:p>
    <w:p w14:paraId="5492696C" w14:textId="468FC98B" w:rsidR="004F3462" w:rsidRPr="00530064" w:rsidRDefault="004F3462" w:rsidP="004F3462">
      <w:pPr>
        <w:pStyle w:val="Normal0"/>
        <w:rPr>
          <w:color w:val="000000" w:themeColor="text1"/>
          <w:szCs w:val="24"/>
        </w:rPr>
      </w:pPr>
      <w:r>
        <w:t>C</w:t>
      </w:r>
      <w:r>
        <w:rPr>
          <w:color w:val="000000" w:themeColor="text1"/>
        </w:rPr>
        <w:t xml:space="preserve">ase study </w:t>
      </w:r>
      <w:r w:rsidRPr="00A4219C">
        <w:rPr>
          <w:color w:val="000000" w:themeColor="text1"/>
          <w:szCs w:val="24"/>
        </w:rPr>
        <w:t xml:space="preserve">participants </w:t>
      </w:r>
      <w:r>
        <w:rPr>
          <w:color w:val="000000" w:themeColor="text1"/>
        </w:rPr>
        <w:t xml:space="preserve">pointed to a number of ways that ELF </w:t>
      </w:r>
      <w:r w:rsidRPr="00A4219C">
        <w:rPr>
          <w:color w:val="000000" w:themeColor="text1"/>
          <w:szCs w:val="24"/>
        </w:rPr>
        <w:t xml:space="preserve">benefited </w:t>
      </w:r>
      <w:r>
        <w:rPr>
          <w:color w:val="000000" w:themeColor="text1"/>
        </w:rPr>
        <w:t>families and children. In relation to families, benefits noted included that access to ELF: reduced families’ financial burden; increased their ability to work and study; enabled respite; and provided support for parenting skills and strategies</w:t>
      </w:r>
      <w:r w:rsidRPr="00A16EEA">
        <w:rPr>
          <w:color w:val="000000" w:themeColor="text1"/>
          <w:szCs w:val="24"/>
        </w:rPr>
        <w:t xml:space="preserve">. </w:t>
      </w:r>
      <w:r>
        <w:rPr>
          <w:color w:val="000000" w:themeColor="text1"/>
          <w:szCs w:val="24"/>
        </w:rPr>
        <w:t xml:space="preserve">Benefits of ELF </w:t>
      </w:r>
      <w:r w:rsidRPr="00A16EEA">
        <w:rPr>
          <w:szCs w:val="24"/>
        </w:rPr>
        <w:t>for children’s well-being, learning and development</w:t>
      </w:r>
      <w:r>
        <w:t xml:space="preserve">, included that through their participation in early learning: children were kept safe and provided with regular healthy meals; </w:t>
      </w:r>
      <w:r w:rsidRPr="00A4219C">
        <w:rPr>
          <w:color w:val="000000" w:themeColor="text1"/>
          <w:szCs w:val="24"/>
        </w:rPr>
        <w:t>children’s social emotional</w:t>
      </w:r>
      <w:r>
        <w:rPr>
          <w:color w:val="000000" w:themeColor="text1"/>
        </w:rPr>
        <w:t xml:space="preserve"> and gross motor development, language and communication, cognition and mathematics, was enhanced;</w:t>
      </w:r>
      <w:r w:rsidRPr="00A4219C">
        <w:rPr>
          <w:color w:val="000000" w:themeColor="text1"/>
          <w:szCs w:val="24"/>
        </w:rPr>
        <w:t xml:space="preserve"> </w:t>
      </w:r>
      <w:r>
        <w:rPr>
          <w:color w:val="000000" w:themeColor="text1"/>
        </w:rPr>
        <w:t>children’s learning dispositions were improved; and their sense of belonging was nurtured.</w:t>
      </w:r>
      <w:r w:rsidRPr="00A4219C">
        <w:rPr>
          <w:color w:val="000000" w:themeColor="text1"/>
          <w:szCs w:val="24"/>
        </w:rPr>
        <w:t xml:space="preserve"> </w:t>
      </w:r>
      <w:r>
        <w:rPr>
          <w:color w:val="000000" w:themeColor="text1"/>
        </w:rPr>
        <w:t>Both educator and family participants considered that these benefits increased with children’s greater attendance</w:t>
      </w:r>
      <w:r w:rsidR="00CE1E14">
        <w:rPr>
          <w:color w:val="000000" w:themeColor="text1"/>
        </w:rPr>
        <w:t xml:space="preserve">, including commencing at early learning </w:t>
      </w:r>
      <w:r w:rsidR="00B26E84">
        <w:rPr>
          <w:color w:val="000000" w:themeColor="text1"/>
        </w:rPr>
        <w:t>earlier.</w:t>
      </w:r>
    </w:p>
    <w:p w14:paraId="25FA04B8" w14:textId="6A0002AB" w:rsidR="0024741C" w:rsidRDefault="004F3462" w:rsidP="004F3462">
      <w:pPr>
        <w:pStyle w:val="Normal0"/>
      </w:pPr>
      <w:r w:rsidRPr="00CE0824">
        <w:rPr>
          <w:b/>
          <w:bCs/>
          <w:i/>
          <w:iCs/>
          <w:color w:val="2E74B5" w:themeColor="accent1" w:themeShade="BF"/>
          <w:szCs w:val="24"/>
        </w:rPr>
        <w:t xml:space="preserve">Access to the ELF has contributed to </w:t>
      </w:r>
      <w:r>
        <w:rPr>
          <w:b/>
          <w:bCs/>
          <w:i/>
          <w:iCs/>
          <w:color w:val="2E74B5" w:themeColor="accent1" w:themeShade="BF"/>
          <w:szCs w:val="24"/>
        </w:rPr>
        <w:t>children’s positive transition to school experience</w:t>
      </w:r>
      <w:r w:rsidRPr="00CE0824">
        <w:rPr>
          <w:b/>
          <w:bCs/>
          <w:i/>
          <w:iCs/>
          <w:color w:val="2E74B5" w:themeColor="accent1" w:themeShade="BF"/>
          <w:szCs w:val="24"/>
        </w:rPr>
        <w:t>.</w:t>
      </w:r>
      <w:r>
        <w:rPr>
          <w:b/>
          <w:bCs/>
          <w:i/>
          <w:iCs/>
          <w:color w:val="2E74B5" w:themeColor="accent1" w:themeShade="BF"/>
          <w:szCs w:val="24"/>
        </w:rPr>
        <w:t xml:space="preserve"> </w:t>
      </w:r>
      <w:r w:rsidR="00042481">
        <w:t>I</w:t>
      </w:r>
      <w:r w:rsidRPr="00092D13">
        <w:t>n</w:t>
      </w:r>
      <w:r w:rsidR="005F4F4A">
        <w:t xml:space="preserve"> in</w:t>
      </w:r>
      <w:r w:rsidRPr="00092D13">
        <w:t xml:space="preserve">terviews with families whose children had transitioned to school, families reported </w:t>
      </w:r>
      <w:r>
        <w:t xml:space="preserve">multiple ways </w:t>
      </w:r>
      <w:r w:rsidRPr="00092D13">
        <w:t xml:space="preserve">that </w:t>
      </w:r>
      <w:r w:rsidR="005F4F4A">
        <w:t xml:space="preserve">access to </w:t>
      </w:r>
      <w:r w:rsidRPr="00092D13">
        <w:t xml:space="preserve">ELF </w:t>
      </w:r>
      <w:r w:rsidR="005F4F4A">
        <w:t xml:space="preserve">funds </w:t>
      </w:r>
      <w:r w:rsidRPr="00092D13">
        <w:t>had supported their child’s transition to school</w:t>
      </w:r>
      <w:r w:rsidR="005F4F4A">
        <w:t>.</w:t>
      </w:r>
    </w:p>
    <w:p w14:paraId="1DFEAE2C" w14:textId="658FD262" w:rsidR="004F3462" w:rsidRDefault="004F3462" w:rsidP="00C22864">
      <w:pPr>
        <w:pStyle w:val="Normal0"/>
      </w:pPr>
      <w:r>
        <w:rPr>
          <w:rStyle w:val="Heading4Char"/>
          <w:b/>
          <w:bCs/>
          <w:i/>
          <w:iCs/>
        </w:rPr>
        <w:lastRenderedPageBreak/>
        <w:t>The</w:t>
      </w:r>
      <w:r w:rsidRPr="002A0078">
        <w:rPr>
          <w:b/>
          <w:bCs/>
          <w:i/>
          <w:iCs/>
          <w:color w:val="2E74B5" w:themeColor="accent1" w:themeShade="BF"/>
        </w:rPr>
        <w:t xml:space="preserve"> ELF is working well, but nevertheless can be improved. </w:t>
      </w:r>
      <w:r w:rsidRPr="002A0078">
        <w:t>Participants reported that some processes related to administration, selection criteria, training and the EWDT work well, whereas others can be challenging. Improvements suggested included: additional staff and specialist support in ELF centres; greater access to professional development for educators; resources to support families, including access to buses; and additional days for children to attend.</w:t>
      </w:r>
      <w:r w:rsidR="00C85907">
        <w:t xml:space="preserve"> In addition, </w:t>
      </w:r>
      <w:r w:rsidR="00AE7D39">
        <w:t>better</w:t>
      </w:r>
      <w:r w:rsidR="00C85907">
        <w:t xml:space="preserve"> data</w:t>
      </w:r>
      <w:r w:rsidR="00E9655C">
        <w:t xml:space="preserve"> collection and sharing processes </w:t>
      </w:r>
      <w:r w:rsidR="00AE7D39">
        <w:t xml:space="preserve">and procedures </w:t>
      </w:r>
      <w:r w:rsidR="00E9655C">
        <w:t>could assist in future evaluations.</w:t>
      </w:r>
    </w:p>
    <w:p w14:paraId="550C13D3" w14:textId="77777777" w:rsidR="00C22864" w:rsidRDefault="00C22864" w:rsidP="00C22864">
      <w:pPr>
        <w:pStyle w:val="Heading2"/>
      </w:pPr>
      <w:bookmarkStart w:id="14" w:name="_Toc107326067"/>
      <w:bookmarkStart w:id="15" w:name="_Toc107845451"/>
      <w:r>
        <w:t>Recommendations</w:t>
      </w:r>
      <w:bookmarkEnd w:id="14"/>
      <w:bookmarkEnd w:id="15"/>
    </w:p>
    <w:p w14:paraId="4B6159A6" w14:textId="77777777" w:rsidR="00C22864" w:rsidRDefault="00C22864" w:rsidP="00C22864">
      <w:pPr>
        <w:pStyle w:val="Normal0"/>
      </w:pPr>
      <w:r>
        <w:t>Several recommendations arise from the findings of the evaluation. These are:</w:t>
      </w:r>
    </w:p>
    <w:p w14:paraId="70B90088" w14:textId="33FA1B2C" w:rsidR="00C22864" w:rsidRDefault="00C22864" w:rsidP="00C22864">
      <w:pPr>
        <w:pStyle w:val="Normal0"/>
        <w:numPr>
          <w:ilvl w:val="0"/>
          <w:numId w:val="56"/>
        </w:numPr>
        <w:spacing w:line="276" w:lineRule="auto"/>
      </w:pPr>
      <w:r w:rsidRPr="00FE51F9">
        <w:rPr>
          <w:b/>
          <w:bCs/>
        </w:rPr>
        <w:t>Increase families’ access to ELF</w:t>
      </w:r>
      <w:r>
        <w:t xml:space="preserve"> – especially families from refugee backgrounds.</w:t>
      </w:r>
    </w:p>
    <w:p w14:paraId="04564956" w14:textId="09DC446F" w:rsidR="00C22864" w:rsidRDefault="00C22864" w:rsidP="00C22864">
      <w:pPr>
        <w:pStyle w:val="Normal0"/>
        <w:numPr>
          <w:ilvl w:val="0"/>
          <w:numId w:val="56"/>
        </w:numPr>
        <w:spacing w:line="276" w:lineRule="auto"/>
        <w:rPr>
          <w:b/>
          <w:bCs/>
        </w:rPr>
      </w:pPr>
      <w:r w:rsidRPr="00FE51F9">
        <w:rPr>
          <w:b/>
          <w:bCs/>
        </w:rPr>
        <w:t>Increase the number of days available to families.</w:t>
      </w:r>
    </w:p>
    <w:p w14:paraId="10CE063F" w14:textId="32B2654D" w:rsidR="004E6D4D" w:rsidRPr="00FE51F9" w:rsidRDefault="004E6D4D" w:rsidP="004E6D4D">
      <w:pPr>
        <w:pStyle w:val="Normal0"/>
        <w:numPr>
          <w:ilvl w:val="0"/>
          <w:numId w:val="56"/>
        </w:numPr>
        <w:spacing w:line="276" w:lineRule="auto"/>
        <w:rPr>
          <w:b/>
          <w:bCs/>
        </w:rPr>
      </w:pPr>
      <w:r>
        <w:rPr>
          <w:b/>
          <w:bCs/>
        </w:rPr>
        <w:t>Increase access for younger children</w:t>
      </w:r>
      <w:r w:rsidRPr="008546B6">
        <w:t>.</w:t>
      </w:r>
    </w:p>
    <w:p w14:paraId="7D481951" w14:textId="1CF133A3" w:rsidR="00C22864" w:rsidRDefault="00C22864" w:rsidP="00C22864">
      <w:pPr>
        <w:pStyle w:val="Normal0"/>
        <w:numPr>
          <w:ilvl w:val="0"/>
          <w:numId w:val="56"/>
        </w:numPr>
        <w:spacing w:line="276" w:lineRule="auto"/>
      </w:pPr>
      <w:r w:rsidRPr="00FE51F9">
        <w:rPr>
          <w:b/>
          <w:bCs/>
        </w:rPr>
        <w:t>Support educators to ‘reach’ vulnerable families</w:t>
      </w:r>
      <w:r>
        <w:t xml:space="preserve"> – especially families from refugee backgrounds.</w:t>
      </w:r>
    </w:p>
    <w:p w14:paraId="520037A7" w14:textId="77777777" w:rsidR="00C22864" w:rsidRPr="00FE51F9" w:rsidRDefault="00C22864" w:rsidP="00C22864">
      <w:pPr>
        <w:pStyle w:val="Normal0"/>
        <w:numPr>
          <w:ilvl w:val="0"/>
          <w:numId w:val="56"/>
        </w:numPr>
        <w:spacing w:line="276" w:lineRule="auto"/>
        <w:rPr>
          <w:b/>
          <w:bCs/>
        </w:rPr>
      </w:pPr>
      <w:r w:rsidRPr="00FE51F9">
        <w:rPr>
          <w:b/>
          <w:bCs/>
        </w:rPr>
        <w:t xml:space="preserve">Improve information about ELF for families: </w:t>
      </w:r>
    </w:p>
    <w:p w14:paraId="6D63EBFD" w14:textId="1B1AF378" w:rsidR="00C22864" w:rsidRDefault="00C22864" w:rsidP="00C22864">
      <w:pPr>
        <w:pStyle w:val="Normal0"/>
        <w:numPr>
          <w:ilvl w:val="1"/>
          <w:numId w:val="56"/>
        </w:numPr>
        <w:spacing w:line="276" w:lineRule="auto"/>
      </w:pPr>
      <w:r>
        <w:t xml:space="preserve">Prepare </w:t>
      </w:r>
      <w:r w:rsidRPr="00005627">
        <w:t xml:space="preserve">comprehensive information for families, including billing information, in clear and </w:t>
      </w:r>
      <w:r>
        <w:t>accessible language</w:t>
      </w:r>
      <w:r w:rsidRPr="00005627">
        <w:t>.</w:t>
      </w:r>
    </w:p>
    <w:p w14:paraId="2D613F73" w14:textId="77777777" w:rsidR="00C22864" w:rsidRDefault="00C22864" w:rsidP="00C22864">
      <w:pPr>
        <w:pStyle w:val="Normal0"/>
        <w:numPr>
          <w:ilvl w:val="1"/>
          <w:numId w:val="56"/>
        </w:numPr>
        <w:spacing w:line="276" w:lineRule="auto"/>
      </w:pPr>
      <w:r>
        <w:t xml:space="preserve">Increase ‘visibility’ of ELF on Goodstart and Uniting websites </w:t>
      </w:r>
    </w:p>
    <w:p w14:paraId="06CBE00B" w14:textId="77777777" w:rsidR="00C22864" w:rsidRPr="00FE51F9" w:rsidRDefault="00C22864" w:rsidP="00C22864">
      <w:pPr>
        <w:pStyle w:val="Normal0"/>
        <w:numPr>
          <w:ilvl w:val="0"/>
          <w:numId w:val="56"/>
        </w:numPr>
        <w:spacing w:line="276" w:lineRule="auto"/>
        <w:rPr>
          <w:b/>
          <w:bCs/>
        </w:rPr>
      </w:pPr>
      <w:r w:rsidRPr="00FE51F9">
        <w:rPr>
          <w:b/>
          <w:bCs/>
        </w:rPr>
        <w:t>Clarify / increase access criteria:</w:t>
      </w:r>
    </w:p>
    <w:p w14:paraId="565EC17D" w14:textId="7D51A71F" w:rsidR="00C22864" w:rsidRDefault="00C22864" w:rsidP="00C22864">
      <w:pPr>
        <w:pStyle w:val="Normal0"/>
        <w:numPr>
          <w:ilvl w:val="1"/>
          <w:numId w:val="56"/>
        </w:numPr>
        <w:spacing w:line="276" w:lineRule="auto"/>
      </w:pPr>
      <w:r>
        <w:t xml:space="preserve">Provide </w:t>
      </w:r>
      <w:r w:rsidRPr="00005627">
        <w:t>more specific and detailed criteria information for educators</w:t>
      </w:r>
      <w:r w:rsidR="00C516AF">
        <w:t>.</w:t>
      </w:r>
    </w:p>
    <w:p w14:paraId="0C31BACB" w14:textId="77777777" w:rsidR="00C22864" w:rsidRDefault="00C22864" w:rsidP="00C22864">
      <w:pPr>
        <w:pStyle w:val="Normal0"/>
        <w:numPr>
          <w:ilvl w:val="1"/>
          <w:numId w:val="56"/>
        </w:numPr>
        <w:spacing w:line="276" w:lineRule="auto"/>
      </w:pPr>
      <w:r>
        <w:t>E</w:t>
      </w:r>
      <w:r w:rsidRPr="00005627">
        <w:t>xpand criteria to include more families in need.</w:t>
      </w:r>
    </w:p>
    <w:p w14:paraId="728DE8A8" w14:textId="6092FCAC" w:rsidR="00C22864" w:rsidRDefault="003C3E6D" w:rsidP="00C22864">
      <w:pPr>
        <w:pStyle w:val="Normal0"/>
        <w:numPr>
          <w:ilvl w:val="0"/>
          <w:numId w:val="56"/>
        </w:numPr>
        <w:spacing w:line="276" w:lineRule="auto"/>
      </w:pPr>
      <w:r>
        <w:rPr>
          <w:b/>
          <w:bCs/>
        </w:rPr>
        <w:t>Continue to t</w:t>
      </w:r>
      <w:r w:rsidR="00C22864" w:rsidRPr="00356129">
        <w:rPr>
          <w:b/>
          <w:bCs/>
        </w:rPr>
        <w:t xml:space="preserve">ake a family-centred approach to provision and provide a range of </w:t>
      </w:r>
      <w:r w:rsidR="00C22864">
        <w:rPr>
          <w:b/>
          <w:bCs/>
        </w:rPr>
        <w:t>resources</w:t>
      </w:r>
      <w:r w:rsidR="00C22864">
        <w:t xml:space="preserve"> - beyond fee relief - to facilitate the attendance of children from vulnerable groups.</w:t>
      </w:r>
    </w:p>
    <w:p w14:paraId="49236E0A" w14:textId="77777777" w:rsidR="00C22864" w:rsidRPr="007E4E0A" w:rsidRDefault="00C22864" w:rsidP="003C3E6D">
      <w:pPr>
        <w:pStyle w:val="Normal0"/>
        <w:numPr>
          <w:ilvl w:val="1"/>
          <w:numId w:val="56"/>
        </w:numPr>
        <w:spacing w:line="276" w:lineRule="auto"/>
      </w:pPr>
      <w:r w:rsidRPr="007E4E0A">
        <w:t>access to specialist support;</w:t>
      </w:r>
    </w:p>
    <w:p w14:paraId="6F415CF5" w14:textId="77777777" w:rsidR="00C22864" w:rsidRDefault="00C22864" w:rsidP="003C3E6D">
      <w:pPr>
        <w:pStyle w:val="Normal0"/>
        <w:numPr>
          <w:ilvl w:val="1"/>
          <w:numId w:val="56"/>
        </w:numPr>
        <w:spacing w:line="276" w:lineRule="auto"/>
      </w:pPr>
      <w:r w:rsidRPr="00005627">
        <w:t>food and clothing for children and families</w:t>
      </w:r>
      <w:r>
        <w:t>;</w:t>
      </w:r>
    </w:p>
    <w:p w14:paraId="39980F5A" w14:textId="76783CF5" w:rsidR="00C22864" w:rsidRPr="00005627" w:rsidRDefault="00C76E60" w:rsidP="003C3E6D">
      <w:pPr>
        <w:pStyle w:val="Normal0"/>
        <w:numPr>
          <w:ilvl w:val="1"/>
          <w:numId w:val="56"/>
        </w:numPr>
        <w:spacing w:line="276" w:lineRule="auto"/>
      </w:pPr>
      <w:r>
        <w:t xml:space="preserve">early </w:t>
      </w:r>
      <w:r w:rsidR="00C22864" w:rsidRPr="00005627">
        <w:t>learning resources for families (i.e. basic resource pack for families)</w:t>
      </w:r>
      <w:r w:rsidR="00C22864">
        <w:t>; and</w:t>
      </w:r>
    </w:p>
    <w:p w14:paraId="1991BC5A" w14:textId="77777777" w:rsidR="00C22864" w:rsidRDefault="00C22864" w:rsidP="003C3E6D">
      <w:pPr>
        <w:pStyle w:val="Normal0"/>
        <w:numPr>
          <w:ilvl w:val="1"/>
          <w:numId w:val="56"/>
        </w:numPr>
        <w:spacing w:line="276" w:lineRule="auto"/>
      </w:pPr>
      <w:r w:rsidRPr="00356129">
        <w:t>bus services</w:t>
      </w:r>
      <w:r>
        <w:t>.</w:t>
      </w:r>
    </w:p>
    <w:p w14:paraId="06F37535" w14:textId="77777777" w:rsidR="00C22864" w:rsidRDefault="00C22864" w:rsidP="00C22864">
      <w:pPr>
        <w:pStyle w:val="Normal0"/>
        <w:numPr>
          <w:ilvl w:val="0"/>
          <w:numId w:val="56"/>
        </w:numPr>
        <w:spacing w:line="276" w:lineRule="auto"/>
      </w:pPr>
      <w:r w:rsidRPr="00FC446C">
        <w:rPr>
          <w:b/>
          <w:bCs/>
        </w:rPr>
        <w:t xml:space="preserve">Provide </w:t>
      </w:r>
      <w:r w:rsidRPr="00FC446C">
        <w:rPr>
          <w:b/>
          <w:bCs/>
          <w:color w:val="000000" w:themeColor="text1"/>
        </w:rPr>
        <w:t>professional learning opportunities</w:t>
      </w:r>
      <w:r w:rsidRPr="00A212C7">
        <w:rPr>
          <w:color w:val="000000" w:themeColor="text1"/>
        </w:rPr>
        <w:t xml:space="preserve"> </w:t>
      </w:r>
      <w:r>
        <w:rPr>
          <w:color w:val="000000" w:themeColor="text1"/>
        </w:rPr>
        <w:t xml:space="preserve">to increase </w:t>
      </w:r>
      <w:r w:rsidRPr="00A212C7">
        <w:rPr>
          <w:color w:val="000000" w:themeColor="text1"/>
        </w:rPr>
        <w:t>educators</w:t>
      </w:r>
      <w:r>
        <w:rPr>
          <w:color w:val="000000" w:themeColor="text1"/>
        </w:rPr>
        <w:t>’ capacities and skills</w:t>
      </w:r>
      <w:r w:rsidRPr="00A212C7">
        <w:rPr>
          <w:color w:val="000000" w:themeColor="text1"/>
        </w:rPr>
        <w:t xml:space="preserve"> to engage with and support families.</w:t>
      </w:r>
      <w:r w:rsidRPr="0044074F">
        <w:t xml:space="preserve"> </w:t>
      </w:r>
    </w:p>
    <w:p w14:paraId="1D5CFA48" w14:textId="77777777" w:rsidR="004E6D4D" w:rsidRPr="00AE7D39" w:rsidRDefault="004E6D4D" w:rsidP="004E6D4D">
      <w:pPr>
        <w:pStyle w:val="Normal0"/>
        <w:numPr>
          <w:ilvl w:val="0"/>
          <w:numId w:val="56"/>
        </w:numPr>
      </w:pPr>
      <w:r w:rsidRPr="00FC446C">
        <w:rPr>
          <w:b/>
          <w:bCs/>
        </w:rPr>
        <w:t>Increase educator ratios</w:t>
      </w:r>
    </w:p>
    <w:p w14:paraId="12FA5687" w14:textId="77777777" w:rsidR="004E6D4D" w:rsidRDefault="004E6D4D" w:rsidP="004E6D4D">
      <w:pPr>
        <w:pStyle w:val="Normal0"/>
        <w:numPr>
          <w:ilvl w:val="0"/>
          <w:numId w:val="56"/>
        </w:numPr>
      </w:pPr>
      <w:r>
        <w:rPr>
          <w:b/>
          <w:bCs/>
        </w:rPr>
        <w:lastRenderedPageBreak/>
        <w:t xml:space="preserve">Improve </w:t>
      </w:r>
      <w:r>
        <w:t>quality of services and ensure that all children receiving ELF are in services that at a minimum meet NQS.</w:t>
      </w:r>
    </w:p>
    <w:p w14:paraId="7EED0F96" w14:textId="77777777" w:rsidR="00C22864" w:rsidRDefault="00C22864" w:rsidP="00C22864">
      <w:pPr>
        <w:pStyle w:val="Normal0"/>
        <w:numPr>
          <w:ilvl w:val="0"/>
          <w:numId w:val="56"/>
        </w:numPr>
        <w:spacing w:line="276" w:lineRule="auto"/>
      </w:pPr>
      <w:r w:rsidRPr="00A61040">
        <w:rPr>
          <w:b/>
          <w:bCs/>
        </w:rPr>
        <w:t>Investigate</w:t>
      </w:r>
      <w:r>
        <w:t xml:space="preserve"> why there are families who are eligible for ELF – but not receiving the funds.</w:t>
      </w:r>
    </w:p>
    <w:p w14:paraId="677BE59A" w14:textId="277A66FA" w:rsidR="00C22864" w:rsidRDefault="00C22864" w:rsidP="00C22864">
      <w:pPr>
        <w:pStyle w:val="Normal0"/>
        <w:numPr>
          <w:ilvl w:val="0"/>
          <w:numId w:val="56"/>
        </w:numPr>
        <w:spacing w:line="276" w:lineRule="auto"/>
      </w:pPr>
      <w:r>
        <w:rPr>
          <w:b/>
          <w:bCs/>
        </w:rPr>
        <w:t>Advocate</w:t>
      </w:r>
      <w:r w:rsidR="004E36C2">
        <w:rPr>
          <w:b/>
          <w:bCs/>
        </w:rPr>
        <w:t xml:space="preserve"> -</w:t>
      </w:r>
      <w:r>
        <w:rPr>
          <w:b/>
          <w:bCs/>
        </w:rPr>
        <w:t xml:space="preserve"> </w:t>
      </w:r>
      <w:r w:rsidRPr="00A61040">
        <w:t>raise awareness</w:t>
      </w:r>
      <w:r>
        <w:t xml:space="preserve"> of the non-cost barriers to attendance and advocate for changes at the social and cultural level.</w:t>
      </w:r>
    </w:p>
    <w:p w14:paraId="0F54653F" w14:textId="751270F5" w:rsidR="004E1135" w:rsidRPr="00A212C7" w:rsidRDefault="004E1135" w:rsidP="00C22864">
      <w:pPr>
        <w:pStyle w:val="Normal0"/>
        <w:numPr>
          <w:ilvl w:val="0"/>
          <w:numId w:val="56"/>
        </w:numPr>
        <w:spacing w:line="276" w:lineRule="auto"/>
      </w:pPr>
      <w:r>
        <w:rPr>
          <w:b/>
          <w:bCs/>
        </w:rPr>
        <w:t xml:space="preserve">Improve </w:t>
      </w:r>
      <w:r>
        <w:t>data collection and sharing procedures.</w:t>
      </w:r>
    </w:p>
    <w:p w14:paraId="3E7CD169" w14:textId="77777777" w:rsidR="004F3462" w:rsidRPr="009D2B6D" w:rsidRDefault="004F3462" w:rsidP="00F155C3">
      <w:pPr>
        <w:pStyle w:val="Normal0"/>
      </w:pPr>
    </w:p>
    <w:p w14:paraId="7AA2F05B" w14:textId="145050EB" w:rsidR="00492C00" w:rsidRPr="00005627" w:rsidRDefault="00492C00" w:rsidP="000E48C2">
      <w:pPr>
        <w:pStyle w:val="BodyText"/>
        <w:ind w:left="720"/>
        <w:rPr>
          <w:rFonts w:cs="Arial"/>
          <w:color w:val="70AD47" w:themeColor="accent6"/>
        </w:rPr>
      </w:pPr>
      <w:r w:rsidRPr="00005627">
        <w:rPr>
          <w:rFonts w:cs="Arial"/>
          <w:color w:val="70AD47" w:themeColor="accent6"/>
        </w:rPr>
        <w:br w:type="page"/>
      </w:r>
    </w:p>
    <w:p w14:paraId="2A246E9A" w14:textId="4DDA7C26" w:rsidR="00573E96" w:rsidRPr="009E3A32" w:rsidRDefault="00573E96" w:rsidP="00097F18">
      <w:pPr>
        <w:pStyle w:val="Heading1"/>
      </w:pPr>
      <w:bookmarkStart w:id="16" w:name="_Toc106885545"/>
      <w:bookmarkStart w:id="17" w:name="_Toc107845452"/>
      <w:r w:rsidRPr="009E3A32">
        <w:lastRenderedPageBreak/>
        <w:t>Background</w:t>
      </w:r>
      <w:bookmarkEnd w:id="16"/>
      <w:bookmarkEnd w:id="17"/>
    </w:p>
    <w:p w14:paraId="349F0B52" w14:textId="60FCCD24" w:rsidR="004E6D4D" w:rsidRDefault="004E6D4D" w:rsidP="004E6D4D">
      <w:pPr>
        <w:pStyle w:val="Normal0"/>
      </w:pPr>
      <w:r w:rsidRPr="009E3A32">
        <w:t>The Early Learning Fund (ELF) is funded by The Paul Ramsay Foundation</w:t>
      </w:r>
      <w:r>
        <w:t>, workplace giving and other phila</w:t>
      </w:r>
      <w:r w:rsidR="00195992">
        <w:t>n</w:t>
      </w:r>
      <w:r>
        <w:t>thropy</w:t>
      </w:r>
      <w:r w:rsidR="00591C91">
        <w:t>,</w:t>
      </w:r>
      <w:r w:rsidRPr="009E3A32">
        <w:t xml:space="preserve"> and delivered jointly by Goodstart Early Learning </w:t>
      </w:r>
      <w:r>
        <w:t xml:space="preserve">(Goodstart) </w:t>
      </w:r>
      <w:r w:rsidRPr="009E3A32">
        <w:t>and Uniting NSW</w:t>
      </w:r>
      <w:r>
        <w:t xml:space="preserve"> (Uniting). </w:t>
      </w:r>
    </w:p>
    <w:p w14:paraId="62551070" w14:textId="5C5D32D0" w:rsidR="007E7009" w:rsidRPr="009E3A32" w:rsidRDefault="00C36339" w:rsidP="00F155C3">
      <w:pPr>
        <w:pStyle w:val="Normal0"/>
      </w:pPr>
      <w:r>
        <w:t xml:space="preserve">The ELF </w:t>
      </w:r>
      <w:r w:rsidRPr="009E3A32">
        <w:t xml:space="preserve">is designed to provide targeted support for </w:t>
      </w:r>
      <w:r>
        <w:t xml:space="preserve">children experiencing vulnerability and disadvantage </w:t>
      </w:r>
      <w:r w:rsidRPr="009E3A32">
        <w:t xml:space="preserve">due to a range of factors, </w:t>
      </w:r>
      <w:r>
        <w:t xml:space="preserve">who </w:t>
      </w:r>
      <w:r w:rsidRPr="009E3A32">
        <w:t xml:space="preserve">would otherwise not be able to participate in early learning. The </w:t>
      </w:r>
      <w:r>
        <w:t>ELF</w:t>
      </w:r>
      <w:r w:rsidRPr="009E3A32">
        <w:t xml:space="preserve"> address</w:t>
      </w:r>
      <w:r>
        <w:t>es</w:t>
      </w:r>
      <w:r w:rsidRPr="009E3A32">
        <w:t xml:space="preserve"> cost and non-cost barriers to vulnerable, marginalised and disadvantaged children’s access to early learning in the two years before formal schooling.</w:t>
      </w:r>
      <w:r w:rsidR="000A5718">
        <w:t xml:space="preserve"> The following review of the literature provides the background to why the ELF is </w:t>
      </w:r>
      <w:r w:rsidR="00AD24CB">
        <w:t>needed.</w:t>
      </w:r>
    </w:p>
    <w:p w14:paraId="4ACEB811" w14:textId="557413BC" w:rsidR="00573E96" w:rsidRPr="008A3DB0" w:rsidRDefault="00573E96" w:rsidP="00097F18">
      <w:pPr>
        <w:pStyle w:val="Heading2"/>
      </w:pPr>
      <w:bookmarkStart w:id="18" w:name="_Toc76130341"/>
      <w:bookmarkStart w:id="19" w:name="_Toc106885546"/>
      <w:bookmarkStart w:id="20" w:name="_Toc107326401"/>
      <w:bookmarkStart w:id="21" w:name="_Toc107845453"/>
      <w:r w:rsidRPr="008A3DB0">
        <w:t>Why is the Early Learning Fund needed?</w:t>
      </w:r>
      <w:bookmarkEnd w:id="18"/>
      <w:r w:rsidRPr="008A3DB0">
        <w:t xml:space="preserve"> </w:t>
      </w:r>
      <w:r w:rsidR="00C36339">
        <w:t xml:space="preserve">A </w:t>
      </w:r>
      <w:r w:rsidR="00C0586A">
        <w:t xml:space="preserve">Brief </w:t>
      </w:r>
      <w:r w:rsidR="00C36339">
        <w:t>Review of the Literature</w:t>
      </w:r>
      <w:bookmarkEnd w:id="19"/>
      <w:bookmarkEnd w:id="20"/>
      <w:bookmarkEnd w:id="21"/>
    </w:p>
    <w:p w14:paraId="3D11A384" w14:textId="1027F550" w:rsidR="00AD73D9" w:rsidRPr="00834E8D" w:rsidRDefault="008915F0" w:rsidP="00F155C3">
      <w:pPr>
        <w:pStyle w:val="Normal0"/>
        <w:rPr>
          <w:color w:val="000000" w:themeColor="text1"/>
        </w:rPr>
      </w:pPr>
      <w:r>
        <w:t>There is</w:t>
      </w:r>
      <w:r w:rsidR="00504E77">
        <w:t xml:space="preserve"> </w:t>
      </w:r>
      <w:r w:rsidR="00504E77" w:rsidRPr="00734974">
        <w:t>compelling</w:t>
      </w:r>
      <w:r w:rsidR="00504E77">
        <w:t xml:space="preserve"> </w:t>
      </w:r>
      <w:r w:rsidR="00504E77" w:rsidRPr="00734974">
        <w:t>evidence</w:t>
      </w:r>
      <w:r>
        <w:t xml:space="preserve"> </w:t>
      </w:r>
      <w:r w:rsidR="00504E77" w:rsidRPr="00734974">
        <w:t xml:space="preserve">that access to </w:t>
      </w:r>
      <w:r w:rsidR="00504E77" w:rsidRPr="00734974">
        <w:rPr>
          <w:i/>
          <w:iCs/>
        </w:rPr>
        <w:t>high quality</w:t>
      </w:r>
      <w:r w:rsidR="00504E77" w:rsidRPr="00734974">
        <w:t xml:space="preserve"> </w:t>
      </w:r>
      <w:r w:rsidR="00504E77" w:rsidRPr="00A15254">
        <w:rPr>
          <w:i/>
          <w:iCs/>
        </w:rPr>
        <w:t>targeted</w:t>
      </w:r>
      <w:r w:rsidR="00504E77">
        <w:t xml:space="preserve"> </w:t>
      </w:r>
      <w:r w:rsidR="00504E77" w:rsidRPr="00734974">
        <w:t xml:space="preserve">ECE has a range of benefits for children’s long-term development and learning outcomes, </w:t>
      </w:r>
      <w:r w:rsidR="00504E77">
        <w:t xml:space="preserve">for </w:t>
      </w:r>
      <w:r w:rsidR="00504E77" w:rsidRPr="00734974">
        <w:t>their families and society more broadly</w:t>
      </w:r>
      <w:r w:rsidR="00E003EB">
        <w:t xml:space="preserve">. </w:t>
      </w:r>
      <w:r w:rsidR="008263D6">
        <w:rPr>
          <w:color w:val="000000" w:themeColor="text1"/>
        </w:rPr>
        <w:t>This evidence has accrued from d</w:t>
      </w:r>
      <w:r w:rsidR="00D6033A" w:rsidRPr="00734974">
        <w:rPr>
          <w:color w:val="000000" w:themeColor="text1"/>
        </w:rPr>
        <w:t xml:space="preserve">ecades of international research, including large-scale evaluations of programs </w:t>
      </w:r>
      <w:r w:rsidR="00D6033A">
        <w:rPr>
          <w:color w:val="000000" w:themeColor="text1"/>
        </w:rPr>
        <w:t xml:space="preserve">targeted </w:t>
      </w:r>
      <w:r w:rsidR="00D6033A" w:rsidRPr="00734974">
        <w:rPr>
          <w:color w:val="000000" w:themeColor="text1"/>
        </w:rPr>
        <w:t>for disadvantaged children (e.g. Head Start, Abecedarian and High/Scope Perry Preschool programs)</w:t>
      </w:r>
      <w:r w:rsidR="00D6033A">
        <w:rPr>
          <w:color w:val="000000" w:themeColor="text1"/>
        </w:rPr>
        <w:t xml:space="preserve">, and universal access to pre-school (e.g. </w:t>
      </w:r>
      <w:r w:rsidR="00D6033A" w:rsidRPr="00B7191F">
        <w:t xml:space="preserve">Effective Pre-school, Primary and Secondary Education Project </w:t>
      </w:r>
      <w:r w:rsidR="00D6033A">
        <w:t>[</w:t>
      </w:r>
      <w:r w:rsidR="00D6033A">
        <w:rPr>
          <w:color w:val="000000" w:themeColor="text1"/>
        </w:rPr>
        <w:t xml:space="preserve">EPPSE]), </w:t>
      </w:r>
      <w:r w:rsidR="008263D6">
        <w:rPr>
          <w:color w:val="000000" w:themeColor="text1"/>
        </w:rPr>
        <w:t>that have shown that</w:t>
      </w:r>
      <w:r w:rsidR="00D6033A" w:rsidRPr="00734974">
        <w:rPr>
          <w:color w:val="000000" w:themeColor="text1"/>
        </w:rPr>
        <w:t xml:space="preserve"> attendance at high-quality </w:t>
      </w:r>
      <w:r w:rsidR="00173575">
        <w:rPr>
          <w:color w:val="000000" w:themeColor="text1"/>
        </w:rPr>
        <w:t>early learning</w:t>
      </w:r>
      <w:r w:rsidR="00D6033A" w:rsidRPr="00734974">
        <w:rPr>
          <w:color w:val="000000" w:themeColor="text1"/>
        </w:rPr>
        <w:t xml:space="preserve"> services can have </w:t>
      </w:r>
      <w:r w:rsidR="00D6033A">
        <w:rPr>
          <w:color w:val="000000" w:themeColor="text1"/>
        </w:rPr>
        <w:t xml:space="preserve">long-lasting </w:t>
      </w:r>
      <w:r w:rsidR="00D6033A" w:rsidRPr="00734974">
        <w:rPr>
          <w:color w:val="000000" w:themeColor="text1"/>
        </w:rPr>
        <w:t>positive effects on children’s social</w:t>
      </w:r>
      <w:r w:rsidR="00D6033A">
        <w:rPr>
          <w:color w:val="000000" w:themeColor="text1"/>
        </w:rPr>
        <w:t xml:space="preserve"> and emotional</w:t>
      </w:r>
      <w:r w:rsidR="00D6033A" w:rsidRPr="00734974">
        <w:rPr>
          <w:color w:val="000000" w:themeColor="text1"/>
        </w:rPr>
        <w:t xml:space="preserve">, </w:t>
      </w:r>
      <w:r w:rsidR="00D6033A">
        <w:rPr>
          <w:color w:val="000000" w:themeColor="text1"/>
        </w:rPr>
        <w:t xml:space="preserve">self-regulation and behavioural, problem solving and mathematic, </w:t>
      </w:r>
      <w:r w:rsidR="00D6033A" w:rsidRPr="00734974">
        <w:rPr>
          <w:color w:val="000000" w:themeColor="text1"/>
        </w:rPr>
        <w:t xml:space="preserve">language </w:t>
      </w:r>
      <w:r w:rsidR="00D6033A" w:rsidRPr="005F06B8">
        <w:rPr>
          <w:color w:val="000000" w:themeColor="text1"/>
        </w:rPr>
        <w:t xml:space="preserve">and </w:t>
      </w:r>
      <w:r w:rsidR="00D6033A">
        <w:rPr>
          <w:color w:val="000000" w:themeColor="text1"/>
        </w:rPr>
        <w:t xml:space="preserve">literacy, and </w:t>
      </w:r>
      <w:r w:rsidR="00D6033A" w:rsidRPr="005F06B8">
        <w:rPr>
          <w:color w:val="000000" w:themeColor="text1"/>
        </w:rPr>
        <w:t>physical</w:t>
      </w:r>
      <w:r w:rsidR="00195992">
        <w:rPr>
          <w:color w:val="000000" w:themeColor="text1"/>
        </w:rPr>
        <w:t>,</w:t>
      </w:r>
      <w:r w:rsidR="00D6033A" w:rsidRPr="005F06B8">
        <w:rPr>
          <w:color w:val="000000" w:themeColor="text1"/>
        </w:rPr>
        <w:t xml:space="preserve"> development</w:t>
      </w:r>
      <w:r w:rsidR="00D6033A">
        <w:rPr>
          <w:color w:val="000000" w:themeColor="text1"/>
        </w:rPr>
        <w:t>,</w:t>
      </w:r>
      <w:r w:rsidR="00D6033A" w:rsidRPr="005F06B8">
        <w:rPr>
          <w:color w:val="000000" w:themeColor="text1"/>
        </w:rPr>
        <w:t xml:space="preserve"> and </w:t>
      </w:r>
      <w:r w:rsidR="00D6033A">
        <w:rPr>
          <w:color w:val="000000" w:themeColor="text1"/>
        </w:rPr>
        <w:t xml:space="preserve">on </w:t>
      </w:r>
      <w:r w:rsidR="00D6033A" w:rsidRPr="005F06B8">
        <w:rPr>
          <w:color w:val="000000" w:themeColor="text1"/>
        </w:rPr>
        <w:t>school readiness</w:t>
      </w:r>
      <w:r w:rsidR="00D6033A">
        <w:rPr>
          <w:color w:val="000000" w:themeColor="text1"/>
        </w:rPr>
        <w:t xml:space="preserve"> </w:t>
      </w:r>
      <w:r w:rsidR="00D6033A" w:rsidRPr="00262098">
        <w:rPr>
          <w:color w:val="000000" w:themeColor="text1"/>
        </w:rPr>
        <w:t xml:space="preserve">(see for example: Bellfield et al, 2006; Bergen et al., 2021; Cornelissen, 2018; Havnes &amp; Mogstad, 2011; Huston, 2011; Kulic et al., 2019; Melhuish et al. 2015; Puma et al, 2012; Taggart et al, 2015; </w:t>
      </w:r>
      <w:r w:rsidR="00D6033A" w:rsidRPr="00262098">
        <w:t xml:space="preserve">Taylor, 2016; </w:t>
      </w:r>
      <w:r w:rsidR="00D6033A" w:rsidRPr="00262098">
        <w:rPr>
          <w:color w:val="000000" w:themeColor="text1"/>
        </w:rPr>
        <w:t>Zaslow et al., 2016).</w:t>
      </w:r>
      <w:r w:rsidR="00D6033A" w:rsidRPr="005F06B8">
        <w:rPr>
          <w:color w:val="000000" w:themeColor="text1"/>
        </w:rPr>
        <w:t xml:space="preserve"> </w:t>
      </w:r>
      <w:r w:rsidR="00AD73D9">
        <w:t xml:space="preserve">Research suggests that </w:t>
      </w:r>
      <w:r w:rsidR="008263D6">
        <w:t xml:space="preserve">these </w:t>
      </w:r>
      <w:r w:rsidR="00AD73D9">
        <w:t>b</w:t>
      </w:r>
      <w:r w:rsidR="00AD73D9" w:rsidRPr="005005B2">
        <w:t xml:space="preserve">enefits for children accrue directly as </w:t>
      </w:r>
      <w:r w:rsidR="00AD73D9">
        <w:t>they</w:t>
      </w:r>
      <w:r w:rsidR="00AD73D9" w:rsidRPr="005005B2">
        <w:t xml:space="preserve"> interact in development and well-being enhancing early learning settings</w:t>
      </w:r>
      <w:r w:rsidR="00AD73D9">
        <w:t>, that are accessible to families, safe and hygienic, and which</w:t>
      </w:r>
      <w:r w:rsidR="00AD73D9" w:rsidRPr="005005B2">
        <w:t xml:space="preserve"> </w:t>
      </w:r>
      <w:r w:rsidR="00AD73D9">
        <w:t xml:space="preserve">have group sizes and adult child ratios that enable and facilitate well-supported and qualified specialist educators to engage in responsive and caring </w:t>
      </w:r>
      <w:r w:rsidR="00AD73D9" w:rsidRPr="005005B2">
        <w:t xml:space="preserve">relationships </w:t>
      </w:r>
      <w:r w:rsidR="00AD73D9">
        <w:t>with children, and provide</w:t>
      </w:r>
      <w:r w:rsidR="00AD73D9" w:rsidRPr="005005B2">
        <w:t xml:space="preserve"> experiences and materials </w:t>
      </w:r>
      <w:r w:rsidR="00AD73D9">
        <w:t xml:space="preserve">that </w:t>
      </w:r>
      <w:r w:rsidR="00AD73D9" w:rsidRPr="005005B2">
        <w:t xml:space="preserve">are individually appropriate, </w:t>
      </w:r>
      <w:r w:rsidR="00AD73D9">
        <w:t>including through</w:t>
      </w:r>
      <w:r w:rsidR="00AD73D9" w:rsidRPr="005005B2">
        <w:t xml:space="preserve"> </w:t>
      </w:r>
      <w:r w:rsidR="00AD73D9" w:rsidRPr="00F155C3">
        <w:t>intentional</w:t>
      </w:r>
      <w:r w:rsidR="00AD73D9" w:rsidRPr="005005B2">
        <w:t xml:space="preserve"> instruction (Berger et al, 2021</w:t>
      </w:r>
      <w:r w:rsidR="00AD73D9">
        <w:t>; Melhuish et al, 2015; Taylor, 2016; Weiland, 2018</w:t>
      </w:r>
      <w:r w:rsidR="00AD73D9" w:rsidRPr="005005B2">
        <w:t xml:space="preserve">). </w:t>
      </w:r>
    </w:p>
    <w:p w14:paraId="21719983" w14:textId="466AD291" w:rsidR="00B92D3C" w:rsidRPr="00B92D3C" w:rsidRDefault="00B92D3C" w:rsidP="00F155C3">
      <w:pPr>
        <w:pStyle w:val="Normal0"/>
      </w:pPr>
      <w:r w:rsidRPr="00B92D3C">
        <w:lastRenderedPageBreak/>
        <w:t>Research has consistently demonstrated that attendance in high quality ECE has the strongest benefits for children experiencing vulnerability, marginalisation and disadvantage (Melhuish, et al., 2015; Taggart et al., 2015). Disadvantage occurs (Wong et al., 2014, p.</w:t>
      </w:r>
      <w:r w:rsidR="002E3E3E">
        <w:t>60)</w:t>
      </w:r>
      <w:r w:rsidRPr="00B92D3C">
        <w:t>:</w:t>
      </w:r>
    </w:p>
    <w:p w14:paraId="778C96F8" w14:textId="79E128DF" w:rsidR="00A73D26" w:rsidRDefault="00B92D3C" w:rsidP="00E67A93">
      <w:pPr>
        <w:pStyle w:val="Normal0"/>
        <w:spacing w:line="240" w:lineRule="auto"/>
        <w:ind w:left="720"/>
      </w:pPr>
      <w:r w:rsidRPr="00B92D3C">
        <w:t xml:space="preserve">as a result of a range of negative, historical (e.g. colonialism) and/or contemporaneous structural (e.g. unequal distribution of resources), environmental (e.g. physical isolation), sociological (e.g. racism), physical (e.g. disease or disability), and/or psychological (e.g. drug and alcohol dependence) factors, that are deleterious to wellbeing (Young, 1990). These factors often coexist, are cumulative and, in the absence of protective factors (such as access to resources), can contribute to children’s poor social and cognitive development, deviant behaviour, and poor educational outcomes. </w:t>
      </w:r>
    </w:p>
    <w:p w14:paraId="79187DE2" w14:textId="0CF3EDB2" w:rsidR="00A73D26" w:rsidRPr="00B92D3C" w:rsidRDefault="00A73D26" w:rsidP="00F155C3">
      <w:pPr>
        <w:pStyle w:val="Normal0"/>
      </w:pPr>
      <w:r w:rsidRPr="00734974">
        <w:t>Children from a number of groups have been identified as particularly disadvantaged including children: with disabilities; from families of low socioeconomic status</w:t>
      </w:r>
      <w:r w:rsidRPr="00734974">
        <w:rPr>
          <w:noProof/>
        </w:rPr>
        <w:t xml:space="preserve">; </w:t>
      </w:r>
      <w:r w:rsidRPr="00734974">
        <w:t xml:space="preserve">of culturally and linguistically diverse and/or refugee backgrounds; with ongoing, long-term health conditions; whose parents have a long-term health condition; whose parents (particularly mothers) are young; and </w:t>
      </w:r>
      <w:r w:rsidR="00D2527C">
        <w:t xml:space="preserve">who are </w:t>
      </w:r>
      <w:r w:rsidRPr="00734974">
        <w:t xml:space="preserve">Aboriginal and/or Torres Strait </w:t>
      </w:r>
      <w:r w:rsidR="004E6D4D">
        <w:t xml:space="preserve">Islander </w:t>
      </w:r>
      <w:r w:rsidRPr="00734974">
        <w:t xml:space="preserve">(Wong et al, 2014). </w:t>
      </w:r>
      <w:r w:rsidRPr="00734974">
        <w:rPr>
          <w:bCs/>
        </w:rPr>
        <w:t>Aboriginal and/or Torres Strait Islander</w:t>
      </w:r>
      <w:r w:rsidRPr="00734974">
        <w:rPr>
          <w:b/>
          <w:i/>
        </w:rPr>
        <w:t xml:space="preserve"> </w:t>
      </w:r>
      <w:r w:rsidRPr="00734974">
        <w:t>children often still suffer the consequences of past injustices, as well as continued discrimination, and are widely acknowledged as one of the most disadvantaged groups in Australia (Australian Government, Prime Minister and Cabinet, 2018</w:t>
      </w:r>
      <w:r>
        <w:t>). There is strong evidence that the social disparity occurring as a result of experiencing these disadvantages early in life, leads to long-term educational, social and economic inequality (Kulic et al., 2019).</w:t>
      </w:r>
    </w:p>
    <w:p w14:paraId="2AAF934A" w14:textId="5D695921" w:rsidR="00E931CF" w:rsidRPr="0007227B" w:rsidRDefault="00E931CF" w:rsidP="0007227B">
      <w:pPr>
        <w:pStyle w:val="Heading3"/>
      </w:pPr>
      <w:bookmarkStart w:id="22" w:name="_Toc106885547"/>
      <w:bookmarkStart w:id="23" w:name="_Toc107326070"/>
      <w:bookmarkStart w:id="24" w:name="_Toc107326402"/>
      <w:bookmarkStart w:id="25" w:name="_Toc107845454"/>
      <w:r w:rsidRPr="0007227B">
        <w:t xml:space="preserve">Policies to Support </w:t>
      </w:r>
      <w:r w:rsidR="0007227B">
        <w:t xml:space="preserve">Children’s </w:t>
      </w:r>
      <w:r w:rsidRPr="0007227B">
        <w:t>Attendance in Early Childhood Education</w:t>
      </w:r>
      <w:bookmarkEnd w:id="22"/>
      <w:bookmarkEnd w:id="23"/>
      <w:bookmarkEnd w:id="24"/>
      <w:bookmarkEnd w:id="25"/>
    </w:p>
    <w:p w14:paraId="434D82D0" w14:textId="0C9B94E7" w:rsidR="004E0FE5" w:rsidRDefault="00E003EB" w:rsidP="00F155C3">
      <w:pPr>
        <w:pStyle w:val="Normal0"/>
      </w:pPr>
      <w:r>
        <w:t>As a consequence</w:t>
      </w:r>
      <w:r w:rsidR="00735FA9">
        <w:t xml:space="preserve"> of th</w:t>
      </w:r>
      <w:r w:rsidR="002B7F18">
        <w:t>e</w:t>
      </w:r>
      <w:r w:rsidR="00735FA9">
        <w:t xml:space="preserve"> research</w:t>
      </w:r>
      <w:r w:rsidR="002B7F18">
        <w:t xml:space="preserve"> on the benefits of early learning</w:t>
      </w:r>
      <w:r>
        <w:t>,</w:t>
      </w:r>
      <w:r w:rsidR="00504E77">
        <w:t xml:space="preserve"> expanding and universalising access to </w:t>
      </w:r>
      <w:r w:rsidR="007D342A">
        <w:t>early childhood education (ECE)</w:t>
      </w:r>
      <w:r w:rsidR="00504E77">
        <w:t xml:space="preserve">, has been a major policy initiative for international organisations and countries alike, particularly as a way of increasing social mobility and addressing inequality in educational attainment. Many countries are expanding access to ECE for children aged 4-5 years, in the year before commencing formal schooling, as well as access to ECE for younger children. </w:t>
      </w:r>
      <w:r w:rsidR="00F30E6B" w:rsidRPr="00734974">
        <w:t>Increased awareness of the benefits of participating in ECE, especially for children and families experiencing disadvantage, as well as the flow-on benefits for society more generally, has led to early childhood education and care becoming a major international policy issue</w:t>
      </w:r>
      <w:r w:rsidR="00F30E6B">
        <w:t xml:space="preserve"> (Kulic et al. 2019)</w:t>
      </w:r>
      <w:r w:rsidR="00F30E6B" w:rsidRPr="00734974">
        <w:t xml:space="preserve">, as shown by international policy reports of OESO, UNESCO, UNICEF, the World Bank, and the European </w:t>
      </w:r>
      <w:r w:rsidR="00F30E6B" w:rsidRPr="00734974">
        <w:lastRenderedPageBreak/>
        <w:t>Union (Organisation for Economic Cooperation and Development. [OECD], 2017). Investment in early education is considered a way of contributing to nations’ economic prosperity, promoting equity and ameliorating disadvantage, contributing to human rights objectives, addressing global poverty, and as a way of contributing to global sustainable development goals (SDGs)</w:t>
      </w:r>
      <w:r w:rsidR="00F30E6B">
        <w:t xml:space="preserve"> (Kulic et al, 2019)</w:t>
      </w:r>
      <w:r w:rsidR="00F30E6B" w:rsidRPr="00734974">
        <w:t>. The United Nations Convention on the Rights of the Child: Article 28 states, for example, that children have a right to education. Further, General Comment 7 specifically urges State Parties to provide comprehensive policies for early childhood – including education (United Nations Committee on the Rights of the Child</w:t>
      </w:r>
      <w:r w:rsidR="00F30E6B">
        <w:t>,</w:t>
      </w:r>
      <w:r w:rsidR="00F30E6B" w:rsidRPr="00734974">
        <w:t xml:space="preserve"> 2006). Similarly, the United Nations’ SDG 4.2 target is that by 2030 “all girls and boys have access to quality early childhood development, care and pre-primary education” (United Nations</w:t>
      </w:r>
      <w:r w:rsidR="00F30E6B">
        <w:t>,</w:t>
      </w:r>
      <w:r w:rsidR="00F30E6B" w:rsidRPr="00734974">
        <w:t xml:space="preserve"> 2015). </w:t>
      </w:r>
    </w:p>
    <w:p w14:paraId="28C9E0A8" w14:textId="5EB1FC1F" w:rsidR="00523EAC" w:rsidRDefault="00F30E6B" w:rsidP="00F155C3">
      <w:pPr>
        <w:pStyle w:val="Normal0"/>
      </w:pPr>
      <w:r w:rsidRPr="00CB53FD">
        <w:t>Access to universal childcare programs in industrialised countries, has greatly expanded since the 1970s (</w:t>
      </w:r>
      <w:r>
        <w:t xml:space="preserve">Kulic et al., 2019; </w:t>
      </w:r>
      <w:r w:rsidRPr="00CB53FD">
        <w:t xml:space="preserve">OECD 2017). </w:t>
      </w:r>
      <w:r w:rsidRPr="00734974">
        <w:t>Universal access has led to high levels of children being enrolled in ECE. Indeed, by age 5, almost all children in OECD countries attend formal childcare, with an average attendance rate of 96% as of 2014 (OECD</w:t>
      </w:r>
      <w:r>
        <w:t>,</w:t>
      </w:r>
      <w:r w:rsidRPr="00734974">
        <w:t xml:space="preserve"> 2017). </w:t>
      </w:r>
      <w:r>
        <w:t>M</w:t>
      </w:r>
      <w:r w:rsidRPr="00CB53FD">
        <w:t xml:space="preserve">ost European countries, such as </w:t>
      </w:r>
      <w:r>
        <w:t xml:space="preserve">the </w:t>
      </w:r>
      <w:r w:rsidRPr="00CB53FD">
        <w:t xml:space="preserve">United Kingdom, France, Germany and Denmark, and all Nordic countries </w:t>
      </w:r>
      <w:r>
        <w:t>have</w:t>
      </w:r>
      <w:r w:rsidRPr="00CB53FD">
        <w:t xml:space="preserve"> publicly provided universal access to pre-school (</w:t>
      </w:r>
      <w:r w:rsidRPr="00CB53FD">
        <w:rPr>
          <w:noProof/>
        </w:rPr>
        <w:t>OECD,</w:t>
      </w:r>
      <w:r w:rsidRPr="00CB53FD">
        <w:t xml:space="preserve"> 2017; Cornelissen et al. 2018</w:t>
      </w:r>
      <w:r>
        <w:t>; Kulic et al., 2019</w:t>
      </w:r>
      <w:r w:rsidRPr="00CB53FD">
        <w:t xml:space="preserve">). </w:t>
      </w:r>
    </w:p>
    <w:p w14:paraId="462A9614" w14:textId="3A558C65" w:rsidR="00BD40A1" w:rsidRPr="00734974" w:rsidRDefault="00BD40A1" w:rsidP="00F155C3">
      <w:pPr>
        <w:pStyle w:val="Normal0"/>
      </w:pPr>
      <w:r w:rsidRPr="00734974">
        <w:t xml:space="preserve">In Australia, a number of policies are in place to support the participation of all children in ECE. Through the National Partnership Agreement (first developed in 2008 and renewed in 2020), the Australian Government, and state and territory governments, have committed to increasing participation in ECE (Australian Department of Education Skills and Employment [DESE] 2022). At the Commonwealth level, in addition to Child Care </w:t>
      </w:r>
      <w:r w:rsidR="004E6D4D">
        <w:t xml:space="preserve">Subsidy (CCS) </w:t>
      </w:r>
      <w:r w:rsidRPr="00734974">
        <w:t>and</w:t>
      </w:r>
      <w:r w:rsidR="004E6D4D">
        <w:t xml:space="preserve"> Additional Child Care Subsidy (ACCS)</w:t>
      </w:r>
      <w:r w:rsidRPr="00734974">
        <w:t xml:space="preserve"> to assist families to cover the cost of their children attending early learning to support parental workforce participation</w:t>
      </w:r>
      <w:r w:rsidR="001A453C">
        <w:t>,</w:t>
      </w:r>
      <w:r w:rsidRPr="00734974">
        <w:t xml:space="preserve"> the Inclusion Support Program is designed to assist </w:t>
      </w:r>
      <w:r w:rsidR="001A453C">
        <w:t>early learning</w:t>
      </w:r>
      <w:r w:rsidRPr="00734974">
        <w:t xml:space="preserve"> services to build their capacity to offer quality, inclusive </w:t>
      </w:r>
      <w:r w:rsidR="0019574C">
        <w:t>learning</w:t>
      </w:r>
      <w:r w:rsidRPr="00734974">
        <w:t xml:space="preserve"> environments to children with additional needs. </w:t>
      </w:r>
      <w:r w:rsidR="001E74CD" w:rsidRPr="002956A3">
        <w:t xml:space="preserve">Indeed, Commonwealth funding has been allocated to ensure universal access to 15 hours </w:t>
      </w:r>
      <w:r w:rsidR="001E74CD">
        <w:t xml:space="preserve">of pre-school education </w:t>
      </w:r>
      <w:r w:rsidR="001E74CD" w:rsidRPr="002956A3">
        <w:t>per week (600 hours per year) per child, in the year</w:t>
      </w:r>
      <w:r w:rsidR="001E74CD" w:rsidRPr="002956A3">
        <w:rPr>
          <w:rFonts w:ascii="Calibri" w:eastAsia="Calibri" w:hAnsi="Calibri"/>
          <w:color w:val="323130"/>
          <w:sz w:val="22"/>
          <w:szCs w:val="22"/>
          <w:shd w:val="clear" w:color="auto" w:fill="FFFFFF"/>
          <w:lang w:eastAsia="en-US"/>
        </w:rPr>
        <w:t xml:space="preserve"> </w:t>
      </w:r>
      <w:r w:rsidR="001E74CD" w:rsidRPr="002956A3">
        <w:t xml:space="preserve">prior to starting school (DESE 2022). </w:t>
      </w:r>
      <w:r>
        <w:t xml:space="preserve">Similarly, additional funding is provided at the state/territory level to support early learning, </w:t>
      </w:r>
      <w:r>
        <w:lastRenderedPageBreak/>
        <w:t>especially in pre-school programs. The nature and value of this funding varies across states and territories.</w:t>
      </w:r>
      <w:r w:rsidR="001E74CD">
        <w:t xml:space="preserve"> </w:t>
      </w:r>
      <w:r w:rsidR="004B5832">
        <w:t>By and large th</w:t>
      </w:r>
      <w:r w:rsidR="001E74CD">
        <w:t>ese</w:t>
      </w:r>
      <w:r w:rsidR="004B5832">
        <w:t xml:space="preserve"> polic</w:t>
      </w:r>
      <w:r w:rsidR="001E74CD">
        <w:t>ies have</w:t>
      </w:r>
      <w:r w:rsidR="004B5832">
        <w:t xml:space="preserve"> been successful for increasing pre-school (sessional ECE for children aged 3 – 5 years) attendance across Australia (</w:t>
      </w:r>
      <w:r w:rsidR="004B5832" w:rsidRPr="00581CF7">
        <w:rPr>
          <w:i/>
          <w:iCs/>
        </w:rPr>
        <w:t>Report on Government Services</w:t>
      </w:r>
      <w:r w:rsidR="004B5832" w:rsidRPr="00581CF7">
        <w:t xml:space="preserve"> </w:t>
      </w:r>
      <w:r w:rsidR="004B5832">
        <w:t>(RoGS), 2022).</w:t>
      </w:r>
      <w:r w:rsidR="00ED28A5">
        <w:t xml:space="preserve"> Most recently, for example, both the Victorian and New South </w:t>
      </w:r>
      <w:r w:rsidR="00C269CB">
        <w:t xml:space="preserve">(NSW) </w:t>
      </w:r>
      <w:r w:rsidR="00ED28A5">
        <w:t>Government</w:t>
      </w:r>
      <w:r w:rsidR="00C269CB">
        <w:t>s</w:t>
      </w:r>
      <w:r w:rsidR="00ED28A5">
        <w:t xml:space="preserve"> have committed to universal access to pre-school </w:t>
      </w:r>
      <w:r w:rsidR="00C269CB">
        <w:t>for children aged four years</w:t>
      </w:r>
      <w:r w:rsidR="00583A5E">
        <w:t xml:space="preserve"> (The Guardian, 2022)</w:t>
      </w:r>
      <w:r w:rsidR="00C269CB">
        <w:t xml:space="preserve">. In addition, the NSW Government has committed </w:t>
      </w:r>
      <w:r w:rsidR="00D32506">
        <w:t xml:space="preserve">in excess </w:t>
      </w:r>
      <w:r w:rsidR="00D32506" w:rsidRPr="00A23CB1">
        <w:t>of</w:t>
      </w:r>
      <w:r w:rsidR="00C269CB" w:rsidRPr="00A23CB1">
        <w:t xml:space="preserve"> $</w:t>
      </w:r>
      <w:r w:rsidR="00A23CB1" w:rsidRPr="00A23CB1">
        <w:t>10</w:t>
      </w:r>
      <w:r w:rsidR="00C269CB">
        <w:t xml:space="preserve"> billion to </w:t>
      </w:r>
      <w:r w:rsidR="001F3EF8">
        <w:t>improve</w:t>
      </w:r>
      <w:r w:rsidR="00C269CB">
        <w:t xml:space="preserve"> affordability,</w:t>
      </w:r>
      <w:r w:rsidR="001F3EF8">
        <w:t xml:space="preserve"> </w:t>
      </w:r>
      <w:r w:rsidR="00C269CB">
        <w:t>accessibility and quality</w:t>
      </w:r>
      <w:r w:rsidR="001F3EF8">
        <w:t xml:space="preserve"> of early learning </w:t>
      </w:r>
      <w:r w:rsidR="00AF72E5">
        <w:t>(NSW Department of Education &amp; Training, 2022).</w:t>
      </w:r>
    </w:p>
    <w:p w14:paraId="3B78C104" w14:textId="33369AE6" w:rsidR="00BD40A1" w:rsidRPr="00734974" w:rsidRDefault="00991B18" w:rsidP="00F155C3">
      <w:pPr>
        <w:pStyle w:val="Normal0"/>
        <w:rPr>
          <w:noProof/>
        </w:rPr>
      </w:pPr>
      <w:r w:rsidRPr="00734974">
        <w:t xml:space="preserve">As stated by the Australian Government Productivity Commission’s </w:t>
      </w:r>
      <w:r w:rsidRPr="00734974">
        <w:rPr>
          <w:i/>
          <w:iCs/>
        </w:rPr>
        <w:t>Report on Government Services</w:t>
      </w:r>
      <w:r w:rsidRPr="00734974">
        <w:t xml:space="preserve"> (20</w:t>
      </w:r>
      <w:r>
        <w:t>22</w:t>
      </w:r>
      <w:r w:rsidRPr="00734974">
        <w:t>, p.</w:t>
      </w:r>
      <w:r>
        <w:t>1</w:t>
      </w:r>
      <w:r w:rsidRPr="00734974">
        <w:t xml:space="preserve">), one of the main objectives for ECE is to “target improved access for, and participation by, Aboriginal and Torres Strait Islander, vulnerable and disadvantaged children”. </w:t>
      </w:r>
      <w:r w:rsidR="00914A72">
        <w:t xml:space="preserve">Unfortunately, however, it is </w:t>
      </w:r>
      <w:r w:rsidR="00BD40A1">
        <w:t xml:space="preserve">Australian children from </w:t>
      </w:r>
      <w:r w:rsidR="00413DF5">
        <w:t xml:space="preserve">these very groups who have </w:t>
      </w:r>
      <w:r w:rsidR="00BD40A1">
        <w:t xml:space="preserve">been shown consistently </w:t>
      </w:r>
      <w:r w:rsidR="00413DF5">
        <w:t xml:space="preserve">to be </w:t>
      </w:r>
      <w:r w:rsidR="00BD40A1">
        <w:t>missing out on</w:t>
      </w:r>
      <w:r w:rsidR="00BD40A1" w:rsidRPr="00734974">
        <w:t xml:space="preserve"> access to </w:t>
      </w:r>
      <w:r w:rsidR="00666E3A">
        <w:t xml:space="preserve">high quality </w:t>
      </w:r>
      <w:r w:rsidR="00BD40A1" w:rsidRPr="00734974">
        <w:t xml:space="preserve">ECE. </w:t>
      </w:r>
      <w:r w:rsidR="00BD40A1">
        <w:t xml:space="preserve">These groups include children: from low-income families; those living in regional and remote and low-income communities; those with a disability or health care need; children from </w:t>
      </w:r>
      <w:r w:rsidR="00FF6FA1">
        <w:t>culturally and linguistically diverse (CALD)</w:t>
      </w:r>
      <w:r w:rsidR="00BD40A1">
        <w:t xml:space="preserve"> backgrounds and </w:t>
      </w:r>
      <w:r w:rsidR="00BD40A1" w:rsidRPr="00734974">
        <w:t>Aboriginal and Torres Strait Islander children</w:t>
      </w:r>
      <w:r w:rsidR="00BD40A1">
        <w:t xml:space="preserve"> (Australian Government Productivity Commission [AGPS], 2022; Gilley, et al., 2015; </w:t>
      </w:r>
      <w:r w:rsidR="00BD40A1" w:rsidRPr="00734974">
        <w:rPr>
          <w:noProof/>
        </w:rPr>
        <w:t>Harrison</w:t>
      </w:r>
      <w:r w:rsidR="00BD40A1">
        <w:rPr>
          <w:noProof/>
        </w:rPr>
        <w:t xml:space="preserve"> et al.</w:t>
      </w:r>
      <w:r w:rsidR="00BD40A1" w:rsidRPr="00734974">
        <w:rPr>
          <w:noProof/>
        </w:rPr>
        <w:t>, 2012</w:t>
      </w:r>
      <w:r w:rsidR="00BD40A1" w:rsidRPr="00DC2C71">
        <w:rPr>
          <w:noProof/>
        </w:rPr>
        <w:t xml:space="preserve">; </w:t>
      </w:r>
      <w:r w:rsidR="00BD40A1" w:rsidRPr="00DC2C71">
        <w:t xml:space="preserve">Hurley et el, 2022; </w:t>
      </w:r>
      <w:r w:rsidR="00BD40A1" w:rsidRPr="00DC2C71">
        <w:rPr>
          <w:noProof/>
        </w:rPr>
        <w:t>O’Connell</w:t>
      </w:r>
      <w:r w:rsidR="00F3253D">
        <w:rPr>
          <w:noProof/>
        </w:rPr>
        <w:t xml:space="preserve"> et al.</w:t>
      </w:r>
      <w:r w:rsidR="00BD40A1" w:rsidRPr="00734974">
        <w:rPr>
          <w:noProof/>
        </w:rPr>
        <w:t>, 2016</w:t>
      </w:r>
      <w:r w:rsidR="00BD40A1">
        <w:t xml:space="preserve">; </w:t>
      </w:r>
      <w:r w:rsidR="00BD40A1" w:rsidRPr="00734974">
        <w:rPr>
          <w:noProof/>
        </w:rPr>
        <w:t>Torri</w:t>
      </w:r>
      <w:r w:rsidR="00F3253D">
        <w:rPr>
          <w:noProof/>
        </w:rPr>
        <w:t xml:space="preserve"> et al.</w:t>
      </w:r>
      <w:r w:rsidR="00BD40A1" w:rsidRPr="00734974">
        <w:rPr>
          <w:noProof/>
        </w:rPr>
        <w:t>, 2017</w:t>
      </w:r>
      <w:r w:rsidR="00BD40A1" w:rsidRPr="00DC2C71">
        <w:t>)</w:t>
      </w:r>
      <w:r w:rsidR="00BD40A1" w:rsidRPr="00DC2C71">
        <w:rPr>
          <w:noProof/>
        </w:rPr>
        <w:t>.</w:t>
      </w:r>
      <w:r w:rsidR="00BD40A1">
        <w:rPr>
          <w:noProof/>
        </w:rPr>
        <w:t xml:space="preserve"> </w:t>
      </w:r>
      <w:r w:rsidR="00BD40A1" w:rsidRPr="00E37908">
        <w:rPr>
          <w:noProof/>
        </w:rPr>
        <w:t>Attendance of children from refuge</w:t>
      </w:r>
      <w:r w:rsidR="004E6D4D">
        <w:rPr>
          <w:noProof/>
        </w:rPr>
        <w:t>e</w:t>
      </w:r>
      <w:r w:rsidR="00BD40A1" w:rsidRPr="00E37908">
        <w:rPr>
          <w:noProof/>
        </w:rPr>
        <w:t xml:space="preserve"> backgrounds is not reported in the Report On Government Services (AGPS, 2022).</w:t>
      </w:r>
      <w:r w:rsidR="00BD40A1">
        <w:rPr>
          <w:noProof/>
        </w:rPr>
        <w:t xml:space="preserve"> </w:t>
      </w:r>
      <w:r w:rsidR="001069B1">
        <w:t>Whilst p</w:t>
      </w:r>
      <w:r w:rsidR="00BD40A1" w:rsidRPr="00734974">
        <w:t xml:space="preserve">leasingly the Closing the Gap target </w:t>
      </w:r>
      <w:r w:rsidR="000B056D">
        <w:t xml:space="preserve">- </w:t>
      </w:r>
      <w:r w:rsidR="00BD40A1" w:rsidRPr="00734974">
        <w:t>that by 2025, 95% of Indigenous children aged four years are enrolled in ECE</w:t>
      </w:r>
      <w:r w:rsidR="000B056D">
        <w:t xml:space="preserve"> -</w:t>
      </w:r>
      <w:r w:rsidR="00BD40A1" w:rsidRPr="00734974">
        <w:t xml:space="preserve"> is ‘on track’ (National Children’s Commissioner [NCR], 2019)</w:t>
      </w:r>
      <w:r w:rsidR="003F6EFF">
        <w:t xml:space="preserve">, </w:t>
      </w:r>
      <w:r w:rsidR="00BD40A1" w:rsidRPr="00734974">
        <w:t xml:space="preserve">compared to all children, </w:t>
      </w:r>
      <w:r w:rsidR="00BD40A1">
        <w:rPr>
          <w:noProof/>
        </w:rPr>
        <w:t xml:space="preserve">the </w:t>
      </w:r>
      <w:r w:rsidR="00BD40A1" w:rsidRPr="00734974">
        <w:rPr>
          <w:noProof/>
        </w:rPr>
        <w:t>Closing the Gap targets for lite</w:t>
      </w:r>
      <w:r w:rsidR="002836B6">
        <w:rPr>
          <w:noProof/>
        </w:rPr>
        <w:t>r</w:t>
      </w:r>
      <w:r w:rsidR="00BD40A1" w:rsidRPr="00734974">
        <w:rPr>
          <w:noProof/>
        </w:rPr>
        <w:t>acy and numeracy and multiple other targets are not being met (NCR, 2019).</w:t>
      </w:r>
      <w:r w:rsidR="001069B1" w:rsidRPr="001069B1">
        <w:t xml:space="preserve"> </w:t>
      </w:r>
      <w:r w:rsidR="001069B1" w:rsidRPr="00734974">
        <w:t>Moreover, disadvantaged children, are the least likely to be attending the highest quality ECE</w:t>
      </w:r>
      <w:r w:rsidR="001069B1">
        <w:t xml:space="preserve"> (</w:t>
      </w:r>
      <w:r w:rsidR="001069B1" w:rsidRPr="00734974">
        <w:t>RoGS]</w:t>
      </w:r>
      <w:r w:rsidR="001069B1">
        <w:t xml:space="preserve">, </w:t>
      </w:r>
      <w:r w:rsidR="001069B1" w:rsidRPr="00734974">
        <w:t>2018</w:t>
      </w:r>
      <w:r w:rsidR="001069B1">
        <w:t xml:space="preserve">; </w:t>
      </w:r>
      <w:r w:rsidR="001069B1" w:rsidRPr="00734974">
        <w:rPr>
          <w:noProof/>
        </w:rPr>
        <w:t>Torri</w:t>
      </w:r>
      <w:r w:rsidR="00725401">
        <w:rPr>
          <w:noProof/>
        </w:rPr>
        <w:t xml:space="preserve"> et al.</w:t>
      </w:r>
      <w:r w:rsidR="001069B1" w:rsidRPr="00734974">
        <w:rPr>
          <w:noProof/>
        </w:rPr>
        <w:t>, 2017</w:t>
      </w:r>
      <w:r w:rsidR="001069B1">
        <w:rPr>
          <w:noProof/>
        </w:rPr>
        <w:t>)</w:t>
      </w:r>
      <w:r w:rsidR="001069B1">
        <w:t>.</w:t>
      </w:r>
    </w:p>
    <w:p w14:paraId="2291934B" w14:textId="14954C11" w:rsidR="00BD40A1" w:rsidRPr="00734974" w:rsidRDefault="00BD40A1" w:rsidP="00F62652">
      <w:pPr>
        <w:pStyle w:val="Heading3"/>
      </w:pPr>
      <w:bookmarkStart w:id="26" w:name="_Toc38551944"/>
      <w:bookmarkStart w:id="27" w:name="_Toc38641605"/>
      <w:bookmarkStart w:id="28" w:name="_Toc106885548"/>
      <w:bookmarkStart w:id="29" w:name="_Toc107326071"/>
      <w:bookmarkStart w:id="30" w:name="_Toc107326403"/>
      <w:bookmarkStart w:id="31" w:name="_Toc107845455"/>
      <w:r w:rsidRPr="00734974">
        <w:t xml:space="preserve">Challenges to Children’s </w:t>
      </w:r>
      <w:r w:rsidRPr="00F62652">
        <w:t>Attendance</w:t>
      </w:r>
      <w:r w:rsidRPr="00734974">
        <w:t xml:space="preserve"> in </w:t>
      </w:r>
      <w:r w:rsidR="00C61CEA">
        <w:t>H</w:t>
      </w:r>
      <w:r w:rsidRPr="00734974">
        <w:t xml:space="preserve">igh </w:t>
      </w:r>
      <w:r w:rsidR="00C61CEA">
        <w:t>Q</w:t>
      </w:r>
      <w:r w:rsidRPr="00734974">
        <w:t xml:space="preserve">uality ECE </w:t>
      </w:r>
      <w:bookmarkEnd w:id="26"/>
      <w:bookmarkEnd w:id="27"/>
      <w:r>
        <w:t>in Australia</w:t>
      </w:r>
      <w:bookmarkEnd w:id="28"/>
      <w:bookmarkEnd w:id="29"/>
      <w:bookmarkEnd w:id="30"/>
      <w:bookmarkEnd w:id="31"/>
    </w:p>
    <w:p w14:paraId="45CC59BF" w14:textId="37CB4B78" w:rsidR="00BD40A1" w:rsidRDefault="00BD40A1" w:rsidP="00F155C3">
      <w:pPr>
        <w:pStyle w:val="Normal0"/>
        <w:rPr>
          <w:noProof/>
        </w:rPr>
      </w:pPr>
      <w:r w:rsidRPr="00734974">
        <w:t>Research conducted over a number of years, has identified barriers and facilitators to children’s attendance in high quality ECE in Australia – especially for children experiencing marginalisation, disadvantage or vulnerability, including Aboriginal and Torres Strait Islander children (</w:t>
      </w:r>
      <w:r w:rsidR="0026277B" w:rsidRPr="00734974">
        <w:rPr>
          <w:noProof/>
        </w:rPr>
        <w:t xml:space="preserve">Bowes &amp; Kitson, 2011; </w:t>
      </w:r>
      <w:r w:rsidR="0026277B">
        <w:rPr>
          <w:noProof/>
        </w:rPr>
        <w:t xml:space="preserve">Harrison et al., forthcoming; </w:t>
      </w:r>
      <w:r w:rsidR="0026277B" w:rsidRPr="00734974">
        <w:rPr>
          <w:noProof/>
        </w:rPr>
        <w:t xml:space="preserve">Jackiewicz &amp; Saggers, 2011; </w:t>
      </w:r>
      <w:r w:rsidR="0026277B" w:rsidRPr="00734974">
        <w:rPr>
          <w:noProof/>
        </w:rPr>
        <w:lastRenderedPageBreak/>
        <w:t xml:space="preserve">Krakouer, 2016; </w:t>
      </w:r>
      <w:r w:rsidR="0026277B" w:rsidRPr="00734974">
        <w:t>Leske</w:t>
      </w:r>
      <w:r w:rsidR="0026277B">
        <w:t xml:space="preserve"> et al</w:t>
      </w:r>
      <w:r w:rsidR="0026277B" w:rsidRPr="00734974">
        <w:rPr>
          <w:noProof/>
        </w:rPr>
        <w:t xml:space="preserve">, 2015; </w:t>
      </w:r>
      <w:r w:rsidR="0026277B" w:rsidRPr="00734974">
        <w:t xml:space="preserve">Moyle, 2019; </w:t>
      </w:r>
      <w:r w:rsidR="0026277B" w:rsidRPr="00734974">
        <w:rPr>
          <w:noProof/>
        </w:rPr>
        <w:t>Power</w:t>
      </w:r>
      <w:r w:rsidR="0026277B">
        <w:rPr>
          <w:noProof/>
        </w:rPr>
        <w:t xml:space="preserve"> et al.</w:t>
      </w:r>
      <w:r w:rsidR="0026277B" w:rsidRPr="00734974">
        <w:rPr>
          <w:noProof/>
        </w:rPr>
        <w:t xml:space="preserve">, 2016; </w:t>
      </w:r>
      <w:r w:rsidR="0026277B">
        <w:rPr>
          <w:noProof/>
        </w:rPr>
        <w:t xml:space="preserve">The Smith Family, 2021a &amp; 2021b; </w:t>
      </w:r>
      <w:r w:rsidR="0026277B" w:rsidRPr="00734974">
        <w:rPr>
          <w:noProof/>
        </w:rPr>
        <w:t xml:space="preserve">Trudgett &amp; Grace, 2011; </w:t>
      </w:r>
      <w:r w:rsidR="0026277B">
        <w:rPr>
          <w:noProof/>
        </w:rPr>
        <w:t xml:space="preserve">Whiteman et al, 2018; </w:t>
      </w:r>
      <w:r w:rsidR="0026277B" w:rsidRPr="00734974">
        <w:rPr>
          <w:noProof/>
        </w:rPr>
        <w:t>Wong et al, forthcoming</w:t>
      </w:r>
      <w:r w:rsidR="0026277B">
        <w:rPr>
          <w:noProof/>
        </w:rPr>
        <w:t xml:space="preserve">). </w:t>
      </w:r>
      <w:r w:rsidRPr="00734974">
        <w:t xml:space="preserve">The most significant barrier </w:t>
      </w:r>
      <w:r w:rsidR="002C6B5E">
        <w:t>to attendance is</w:t>
      </w:r>
      <w:r w:rsidRPr="00734974">
        <w:t xml:space="preserve"> cost</w:t>
      </w:r>
      <w:r w:rsidR="002C6B5E">
        <w:t>:</w:t>
      </w:r>
      <w:r w:rsidR="004E6D4D" w:rsidRPr="004E6D4D">
        <w:t xml:space="preserve"> </w:t>
      </w:r>
      <w:r w:rsidR="004E6D4D">
        <w:t>I</w:t>
      </w:r>
      <w:r w:rsidR="004E6D4D" w:rsidRPr="009E3A32">
        <w:t>f early learning is not affordable</w:t>
      </w:r>
      <w:r w:rsidR="004E6D4D">
        <w:t>,</w:t>
      </w:r>
      <w:r w:rsidR="004E6D4D" w:rsidRPr="009E3A32">
        <w:t xml:space="preserve"> children either do not attend at all or do not attend regularly</w:t>
      </w:r>
      <w:r w:rsidR="002C6B5E" w:rsidRPr="009E3A32">
        <w:t xml:space="preserve">. </w:t>
      </w:r>
      <w:r w:rsidR="00D525DB">
        <w:t>C</w:t>
      </w:r>
      <w:r w:rsidR="0096258D">
        <w:t xml:space="preserve">ollectively, </w:t>
      </w:r>
      <w:r w:rsidRPr="00734974">
        <w:t xml:space="preserve">barriers to attendance </w:t>
      </w:r>
      <w:r w:rsidR="000F5D62">
        <w:t xml:space="preserve">identified in the literature </w:t>
      </w:r>
      <w:r w:rsidR="00D72AC8">
        <w:t>at the social, cultural and political level and the educator and provider level</w:t>
      </w:r>
      <w:r w:rsidR="00715ECC">
        <w:t xml:space="preserve">, </w:t>
      </w:r>
      <w:r w:rsidRPr="00734974">
        <w:rPr>
          <w:noProof/>
        </w:rPr>
        <w:t>include:</w:t>
      </w:r>
    </w:p>
    <w:p w14:paraId="16182DAD" w14:textId="557E26F5" w:rsidR="00FE3C40" w:rsidRPr="00734974" w:rsidRDefault="00FE3C40" w:rsidP="00FE3C40">
      <w:pPr>
        <w:pStyle w:val="Heading4"/>
      </w:pPr>
      <w:r>
        <w:t>Social, Cultural and Political L</w:t>
      </w:r>
      <w:r w:rsidRPr="00A7694C">
        <w:t>evel</w:t>
      </w:r>
    </w:p>
    <w:p w14:paraId="4B8A7899" w14:textId="77777777" w:rsidR="005A7D80" w:rsidRPr="00734974" w:rsidRDefault="005A7D80" w:rsidP="00834153">
      <w:pPr>
        <w:pStyle w:val="Normal0"/>
        <w:numPr>
          <w:ilvl w:val="0"/>
          <w:numId w:val="43"/>
        </w:numPr>
      </w:pPr>
      <w:r>
        <w:rPr>
          <w:b/>
          <w:bCs/>
        </w:rPr>
        <w:t xml:space="preserve">Social / </w:t>
      </w:r>
      <w:r w:rsidRPr="00734974">
        <w:rPr>
          <w:b/>
          <w:bCs/>
        </w:rPr>
        <w:t>Cultural:</w:t>
      </w:r>
      <w:r w:rsidRPr="00734974">
        <w:t xml:space="preserve"> </w:t>
      </w:r>
      <w:r>
        <w:rPr>
          <w:bCs/>
        </w:rPr>
        <w:t>C</w:t>
      </w:r>
      <w:r w:rsidRPr="00734974">
        <w:rPr>
          <w:bCs/>
        </w:rPr>
        <w:t>ommunity’s</w:t>
      </w:r>
      <w:r w:rsidRPr="00734974">
        <w:t xml:space="preserve"> lack of awareness about the value of early childhood education and /or its </w:t>
      </w:r>
      <w:r w:rsidRPr="00734974">
        <w:rPr>
          <w:bCs/>
        </w:rPr>
        <w:t>potential benefits for</w:t>
      </w:r>
      <w:r w:rsidRPr="00734974">
        <w:t xml:space="preserve"> their children’s learning and development</w:t>
      </w:r>
      <w:r>
        <w:t>. C</w:t>
      </w:r>
      <w:r w:rsidRPr="00734974">
        <w:t>ommunity conflict.</w:t>
      </w:r>
    </w:p>
    <w:p w14:paraId="7BC87940" w14:textId="3A38986F" w:rsidR="000F5D62" w:rsidRPr="000F5D62" w:rsidRDefault="000F5D62" w:rsidP="00834153">
      <w:pPr>
        <w:pStyle w:val="Normal0"/>
        <w:numPr>
          <w:ilvl w:val="0"/>
          <w:numId w:val="43"/>
        </w:numPr>
      </w:pPr>
      <w:r>
        <w:rPr>
          <w:b/>
          <w:bCs/>
        </w:rPr>
        <w:t xml:space="preserve">Complex systems: </w:t>
      </w:r>
      <w:r w:rsidR="005D0265">
        <w:t>F</w:t>
      </w:r>
      <w:r>
        <w:t xml:space="preserve">amilies have to navigate complex funding and enrolment </w:t>
      </w:r>
      <w:r w:rsidR="005D0265">
        <w:t xml:space="preserve">systems. This is particularly difficult for families </w:t>
      </w:r>
      <w:r w:rsidR="00520D32">
        <w:t xml:space="preserve">experiencing disadvantage and/or those </w:t>
      </w:r>
      <w:r w:rsidR="00722A6F">
        <w:t xml:space="preserve">with limited English </w:t>
      </w:r>
      <w:r w:rsidR="00520D32">
        <w:t>proficiency and/or literacy</w:t>
      </w:r>
      <w:r w:rsidR="005D0265">
        <w:t>.</w:t>
      </w:r>
    </w:p>
    <w:p w14:paraId="7DC9DD7D" w14:textId="246F4998" w:rsidR="00E1196A" w:rsidRPr="00734974" w:rsidRDefault="00E1196A" w:rsidP="00834153">
      <w:pPr>
        <w:pStyle w:val="Normal0"/>
        <w:numPr>
          <w:ilvl w:val="0"/>
          <w:numId w:val="43"/>
        </w:numPr>
      </w:pPr>
      <w:r w:rsidRPr="00734974">
        <w:rPr>
          <w:b/>
          <w:bCs/>
        </w:rPr>
        <w:t>Financial:</w:t>
      </w:r>
      <w:r w:rsidRPr="00734974">
        <w:t xml:space="preserve"> </w:t>
      </w:r>
      <w:r>
        <w:t>U</w:t>
      </w:r>
      <w:r w:rsidRPr="00734974">
        <w:t>naffordable fees and associated costs related to attending ECE including: provision of food, clothing, school bags, and excursions.</w:t>
      </w:r>
    </w:p>
    <w:p w14:paraId="4B9BC263" w14:textId="6C3723C5" w:rsidR="00BD40A1" w:rsidRDefault="00BD40A1" w:rsidP="00834153">
      <w:pPr>
        <w:pStyle w:val="Normal0"/>
        <w:numPr>
          <w:ilvl w:val="0"/>
          <w:numId w:val="43"/>
        </w:numPr>
      </w:pPr>
      <w:r w:rsidRPr="00734974">
        <w:rPr>
          <w:b/>
          <w:bCs/>
        </w:rPr>
        <w:t>Geographical:</w:t>
      </w:r>
      <w:r w:rsidRPr="00734974">
        <w:t xml:space="preserve"> </w:t>
      </w:r>
      <w:r w:rsidR="000B7957">
        <w:t>U</w:t>
      </w:r>
      <w:r w:rsidRPr="00734974">
        <w:t xml:space="preserve">navailability of children’s services places and/or long waitlists especially in remote </w:t>
      </w:r>
      <w:r w:rsidR="000B7957">
        <w:t xml:space="preserve">and very remote </w:t>
      </w:r>
      <w:r w:rsidRPr="00734974">
        <w:t>locations</w:t>
      </w:r>
      <w:r w:rsidR="00AD776B">
        <w:t xml:space="preserve">. </w:t>
      </w:r>
      <w:r w:rsidR="00AD2F69">
        <w:t>Lower quality services in regional and remote locations</w:t>
      </w:r>
      <w:r w:rsidR="00B0771A">
        <w:t xml:space="preserve"> (often due to an inability to attract qualified early childhood teachers)</w:t>
      </w:r>
      <w:r w:rsidR="00AD2F69">
        <w:t xml:space="preserve">. </w:t>
      </w:r>
      <w:r w:rsidR="00AD776B">
        <w:t>U</w:t>
      </w:r>
      <w:r w:rsidRPr="00734974">
        <w:t>navailability of transport</w:t>
      </w:r>
      <w:r w:rsidR="00AD776B">
        <w:t xml:space="preserve"> and / or </w:t>
      </w:r>
      <w:r w:rsidR="000B7957">
        <w:t xml:space="preserve">travel </w:t>
      </w:r>
      <w:r w:rsidRPr="00734974">
        <w:t>time constraints</w:t>
      </w:r>
      <w:r w:rsidR="00AD776B">
        <w:t xml:space="preserve"> – such as long distances or lack of public transport</w:t>
      </w:r>
      <w:r w:rsidR="000B7957">
        <w:t>.</w:t>
      </w:r>
      <w:r w:rsidRPr="00734974">
        <w:t xml:space="preserve"> </w:t>
      </w:r>
    </w:p>
    <w:p w14:paraId="1A6428FE" w14:textId="7E9875F0" w:rsidR="00FE3C40" w:rsidRDefault="00FE3C40" w:rsidP="00834153">
      <w:pPr>
        <w:pStyle w:val="Normal0"/>
        <w:numPr>
          <w:ilvl w:val="0"/>
          <w:numId w:val="43"/>
        </w:numPr>
      </w:pPr>
      <w:r w:rsidRPr="00734974">
        <w:rPr>
          <w:b/>
          <w:bCs/>
        </w:rPr>
        <w:t>Familial:</w:t>
      </w:r>
      <w:r w:rsidRPr="00734974">
        <w:rPr>
          <w:b/>
        </w:rPr>
        <w:t xml:space="preserve"> </w:t>
      </w:r>
      <w:r>
        <w:rPr>
          <w:bCs/>
        </w:rPr>
        <w:t>F</w:t>
      </w:r>
      <w:r w:rsidRPr="00734974">
        <w:rPr>
          <w:bCs/>
        </w:rPr>
        <w:t>amily beliefs and priorities including</w:t>
      </w:r>
      <w:r w:rsidRPr="00734974">
        <w:t xml:space="preserve"> </w:t>
      </w:r>
      <w:r>
        <w:t>families’ lack of understanding about the benefits of early education. Family / community b</w:t>
      </w:r>
      <w:r w:rsidRPr="00734974">
        <w:t>eliefs in the importance of home-based care and</w:t>
      </w:r>
      <w:r>
        <w:t xml:space="preserve"> / or</w:t>
      </w:r>
      <w:r w:rsidRPr="00734974">
        <w:t xml:space="preserve"> not valuing daily attendance. But also </w:t>
      </w:r>
      <w:r>
        <w:t xml:space="preserve">managing </w:t>
      </w:r>
      <w:r w:rsidRPr="00734974">
        <w:t>competing family responsibilities</w:t>
      </w:r>
      <w:r>
        <w:t xml:space="preserve"> when</w:t>
      </w:r>
      <w:r w:rsidRPr="00734974">
        <w:t xml:space="preserve"> ‘other’ family matters </w:t>
      </w:r>
      <w:r>
        <w:t xml:space="preserve">may be prioritised </w:t>
      </w:r>
      <w:r w:rsidRPr="00734974">
        <w:t xml:space="preserve">over their child’s attendance at ECE. For instance, when family stress and trauma, family illness or moving house is experienced. </w:t>
      </w:r>
      <w:r w:rsidRPr="00734974">
        <w:rPr>
          <w:bCs/>
        </w:rPr>
        <w:t>Families not feeling valued, welcomed and / or respected</w:t>
      </w:r>
      <w:r>
        <w:rPr>
          <w:bCs/>
        </w:rPr>
        <w:t>. L</w:t>
      </w:r>
      <w:r w:rsidRPr="00734974">
        <w:t>ack of trust and / or cultural fit. Families’ prior poor experiences with education systems whether for parents or other children in the family</w:t>
      </w:r>
      <w:r>
        <w:t>. F</w:t>
      </w:r>
      <w:r w:rsidRPr="00734974">
        <w:t xml:space="preserve">ear of </w:t>
      </w:r>
      <w:r w:rsidRPr="00734974">
        <w:lastRenderedPageBreak/>
        <w:t>interaction with / lack of trust in government agencies or of being labelled. Fear of racism</w:t>
      </w:r>
      <w:r>
        <w:t>.</w:t>
      </w:r>
      <w:r w:rsidRPr="00734974">
        <w:t xml:space="preserve"> </w:t>
      </w:r>
    </w:p>
    <w:p w14:paraId="769C5420" w14:textId="54E4FD79" w:rsidR="00FE3C40" w:rsidRPr="00734974" w:rsidRDefault="00FE3C40" w:rsidP="00614303">
      <w:pPr>
        <w:pStyle w:val="Heading4"/>
      </w:pPr>
      <w:r>
        <w:t>Educator &amp; Provider Level</w:t>
      </w:r>
      <w:r w:rsidRPr="00021A18">
        <w:t>:</w:t>
      </w:r>
    </w:p>
    <w:p w14:paraId="2A3AEFB1" w14:textId="1A5C2501" w:rsidR="00BD40A1" w:rsidRPr="00734974" w:rsidRDefault="00BD40A1" w:rsidP="00834153">
      <w:pPr>
        <w:pStyle w:val="Normal0"/>
        <w:numPr>
          <w:ilvl w:val="0"/>
          <w:numId w:val="43"/>
        </w:numPr>
      </w:pPr>
      <w:r w:rsidRPr="00734974">
        <w:rPr>
          <w:b/>
          <w:bCs/>
        </w:rPr>
        <w:t>Organisational:</w:t>
      </w:r>
      <w:r w:rsidRPr="00734974">
        <w:t xml:space="preserve"> </w:t>
      </w:r>
      <w:r w:rsidR="00E1196A">
        <w:t>L</w:t>
      </w:r>
      <w:r w:rsidRPr="00734974">
        <w:t>ack of cultural awareness</w:t>
      </w:r>
      <w:r w:rsidR="00E1196A">
        <w:t xml:space="preserve"> </w:t>
      </w:r>
      <w:r w:rsidR="00C45C22">
        <w:t xml:space="preserve">amongst providers / educators, resulting in a failure to provide culturally safe spaces for families. This can be </w:t>
      </w:r>
      <w:r w:rsidR="00DA3C91">
        <w:t xml:space="preserve">due to providers / educators’ </w:t>
      </w:r>
      <w:r w:rsidRPr="00734974">
        <w:t xml:space="preserve">failure to consult with </w:t>
      </w:r>
      <w:r w:rsidR="00DA3C91">
        <w:t xml:space="preserve">local </w:t>
      </w:r>
      <w:r w:rsidRPr="00734974">
        <w:t>communit</w:t>
      </w:r>
      <w:r w:rsidR="00DA3C91">
        <w:t xml:space="preserve">ies and, especially for Aboriginal families, a </w:t>
      </w:r>
      <w:r w:rsidRPr="00734974">
        <w:t>lack of staff understanding of kinship networks.</w:t>
      </w:r>
    </w:p>
    <w:p w14:paraId="49933522" w14:textId="7CA9F907" w:rsidR="0030139B" w:rsidRPr="00734974" w:rsidRDefault="0030139B" w:rsidP="00834153">
      <w:pPr>
        <w:pStyle w:val="Normal0"/>
        <w:numPr>
          <w:ilvl w:val="0"/>
          <w:numId w:val="43"/>
        </w:numPr>
      </w:pPr>
      <w:r w:rsidRPr="00734974">
        <w:rPr>
          <w:b/>
          <w:bCs/>
        </w:rPr>
        <w:t>Pedagogical:</w:t>
      </w:r>
      <w:r w:rsidRPr="00734974">
        <w:t xml:space="preserve"> </w:t>
      </w:r>
      <w:r>
        <w:t>Educators who take a d</w:t>
      </w:r>
      <w:r w:rsidRPr="00734974">
        <w:t>eficits approach</w:t>
      </w:r>
      <w:r w:rsidRPr="00E91EA0">
        <w:t xml:space="preserve">. </w:t>
      </w:r>
      <w:r w:rsidR="004E6D4D" w:rsidRPr="00E91EA0">
        <w:t>Poor quality education including lack of developmentally appropriate, high quality, inclusive teaching strategies tailored to individual childre</w:t>
      </w:r>
      <w:r w:rsidR="00E91EA0" w:rsidRPr="00E91EA0">
        <w:t>n</w:t>
      </w:r>
      <w:r w:rsidR="004E6D4D" w:rsidRPr="00E91EA0">
        <w:t xml:space="preserve">. </w:t>
      </w:r>
      <w:r w:rsidRPr="00E91EA0">
        <w:t>Educators’ failure to respect and / or appropriately represent and / or teach Indigenous culture</w:t>
      </w:r>
      <w:r w:rsidRPr="00734974">
        <w:t xml:space="preserve"> and cultural ways of knowing</w:t>
      </w:r>
      <w:r>
        <w:t>.</w:t>
      </w:r>
      <w:r w:rsidRPr="00734974">
        <w:t xml:space="preserve"> </w:t>
      </w:r>
    </w:p>
    <w:p w14:paraId="47042D16" w14:textId="6E320145" w:rsidR="000931D0" w:rsidRPr="00734974" w:rsidRDefault="000931D0" w:rsidP="000931D0">
      <w:pPr>
        <w:pStyle w:val="Heading3"/>
      </w:pPr>
      <w:bookmarkStart w:id="32" w:name="_Toc106885549"/>
      <w:bookmarkStart w:id="33" w:name="_Toc107326072"/>
      <w:bookmarkStart w:id="34" w:name="_Toc107326404"/>
      <w:bookmarkStart w:id="35" w:name="_Toc107845456"/>
      <w:r>
        <w:t>Ways to Address</w:t>
      </w:r>
      <w:r w:rsidRPr="00734974">
        <w:t xml:space="preserve"> Children’s </w:t>
      </w:r>
      <w:r w:rsidRPr="00F62652">
        <w:t>Attendance</w:t>
      </w:r>
      <w:r w:rsidRPr="00734974">
        <w:t xml:space="preserve"> in </w:t>
      </w:r>
      <w:r w:rsidR="007F2CC6">
        <w:t>H</w:t>
      </w:r>
      <w:r w:rsidRPr="00734974">
        <w:t xml:space="preserve">igh </w:t>
      </w:r>
      <w:r w:rsidR="007F2CC6">
        <w:t>Q</w:t>
      </w:r>
      <w:r w:rsidRPr="00734974">
        <w:t xml:space="preserve">uality </w:t>
      </w:r>
      <w:r w:rsidR="007F2CC6">
        <w:t>Early Learning</w:t>
      </w:r>
      <w:bookmarkEnd w:id="32"/>
      <w:bookmarkEnd w:id="33"/>
      <w:bookmarkEnd w:id="34"/>
      <w:bookmarkEnd w:id="35"/>
    </w:p>
    <w:p w14:paraId="13C55E42" w14:textId="1584E5C1" w:rsidR="00834B34" w:rsidRDefault="00834B34" w:rsidP="00F155C3">
      <w:pPr>
        <w:pStyle w:val="Normal0"/>
      </w:pPr>
      <w:r w:rsidRPr="00734974">
        <w:t>Corresponding</w:t>
      </w:r>
      <w:r w:rsidR="007F2CC6">
        <w:t xml:space="preserve"> to the barriers to children’s attendance in high quality early learning</w:t>
      </w:r>
      <w:r w:rsidRPr="00734974">
        <w:t xml:space="preserve">, evidence </w:t>
      </w:r>
      <w:r w:rsidR="005F11C8">
        <w:t xml:space="preserve">from investigations and projects to support attendance </w:t>
      </w:r>
      <w:r w:rsidR="00E82EA9">
        <w:t>(</w:t>
      </w:r>
      <w:r w:rsidR="00B925B8" w:rsidRPr="00734974">
        <w:rPr>
          <w:noProof/>
        </w:rPr>
        <w:t xml:space="preserve">Bowes &amp; Kitson, 2011; </w:t>
      </w:r>
      <w:r w:rsidR="00B925B8">
        <w:rPr>
          <w:noProof/>
        </w:rPr>
        <w:t xml:space="preserve">Harrison et al., forthcoming; </w:t>
      </w:r>
      <w:r w:rsidR="00B925B8" w:rsidRPr="00734974">
        <w:rPr>
          <w:noProof/>
        </w:rPr>
        <w:t xml:space="preserve">Jackiewicz &amp; Saggers, 2011; Krakouer, 2016; </w:t>
      </w:r>
      <w:r w:rsidR="00B925B8" w:rsidRPr="00734974">
        <w:t>Leske</w:t>
      </w:r>
      <w:r w:rsidR="00B925B8">
        <w:t xml:space="preserve"> et al</w:t>
      </w:r>
      <w:r w:rsidR="00B925B8" w:rsidRPr="00734974">
        <w:rPr>
          <w:noProof/>
        </w:rPr>
        <w:t xml:space="preserve">, 2015; </w:t>
      </w:r>
      <w:r w:rsidR="00B925B8" w:rsidRPr="00734974">
        <w:t xml:space="preserve">Moyle, 2019; </w:t>
      </w:r>
      <w:r w:rsidR="00B925B8" w:rsidRPr="00734974">
        <w:rPr>
          <w:noProof/>
        </w:rPr>
        <w:t>Power</w:t>
      </w:r>
      <w:r w:rsidR="00B925B8">
        <w:rPr>
          <w:noProof/>
        </w:rPr>
        <w:t xml:space="preserve"> et al.</w:t>
      </w:r>
      <w:r w:rsidR="00B925B8" w:rsidRPr="00734974">
        <w:rPr>
          <w:noProof/>
        </w:rPr>
        <w:t xml:space="preserve">, 2016; </w:t>
      </w:r>
      <w:r w:rsidR="00B925B8">
        <w:rPr>
          <w:noProof/>
        </w:rPr>
        <w:t>The Smith Family, 20</w:t>
      </w:r>
      <w:r w:rsidR="00C716AE">
        <w:rPr>
          <w:noProof/>
        </w:rPr>
        <w:t>21a &amp; 2021b</w:t>
      </w:r>
      <w:r w:rsidR="00B925B8">
        <w:rPr>
          <w:noProof/>
        </w:rPr>
        <w:t xml:space="preserve">; </w:t>
      </w:r>
      <w:r w:rsidR="00B925B8" w:rsidRPr="00734974">
        <w:rPr>
          <w:noProof/>
        </w:rPr>
        <w:t xml:space="preserve">Trudgett &amp; Grace, 2011; </w:t>
      </w:r>
      <w:r w:rsidR="000876EC">
        <w:rPr>
          <w:noProof/>
        </w:rPr>
        <w:t xml:space="preserve">Whiteman et al, 2018; </w:t>
      </w:r>
      <w:r w:rsidR="00B925B8" w:rsidRPr="00734974">
        <w:rPr>
          <w:noProof/>
        </w:rPr>
        <w:t>Wong et al, forthcoming</w:t>
      </w:r>
      <w:r w:rsidR="00E82EA9">
        <w:t xml:space="preserve">) </w:t>
      </w:r>
      <w:r w:rsidRPr="00734974">
        <w:t>suggests that to increase the attendance of children</w:t>
      </w:r>
      <w:r w:rsidR="00782826">
        <w:t>, especially those experiencing</w:t>
      </w:r>
      <w:r w:rsidRPr="00734974">
        <w:t xml:space="preserve"> disadvantage, </w:t>
      </w:r>
      <w:r w:rsidR="00471E67">
        <w:t>requires a multi-level approach</w:t>
      </w:r>
      <w:r w:rsidR="00657768">
        <w:t>, including</w:t>
      </w:r>
      <w:r w:rsidRPr="00734974">
        <w:t>:</w:t>
      </w:r>
    </w:p>
    <w:p w14:paraId="5ADF081A" w14:textId="2A053609" w:rsidR="00A7694C" w:rsidRPr="00734974" w:rsidRDefault="00A7694C" w:rsidP="00A7694C">
      <w:pPr>
        <w:pStyle w:val="Heading4"/>
      </w:pPr>
      <w:r>
        <w:t xml:space="preserve">Social, </w:t>
      </w:r>
      <w:r w:rsidR="00886102">
        <w:t>C</w:t>
      </w:r>
      <w:r>
        <w:t xml:space="preserve">ultural and </w:t>
      </w:r>
      <w:r w:rsidR="00886102">
        <w:t>P</w:t>
      </w:r>
      <w:r>
        <w:t xml:space="preserve">olitical </w:t>
      </w:r>
      <w:r w:rsidR="00886102">
        <w:t>L</w:t>
      </w:r>
      <w:r w:rsidRPr="00A7694C">
        <w:t>evel</w:t>
      </w:r>
    </w:p>
    <w:p w14:paraId="2DD80BE9" w14:textId="089EF209" w:rsidR="00B44A82" w:rsidRDefault="00B44A82" w:rsidP="00834153">
      <w:pPr>
        <w:pStyle w:val="Normal0"/>
        <w:numPr>
          <w:ilvl w:val="0"/>
          <w:numId w:val="44"/>
        </w:numPr>
      </w:pPr>
      <w:r w:rsidRPr="00B44A82">
        <w:rPr>
          <w:b/>
          <w:bCs/>
        </w:rPr>
        <w:t>Raise community awareness</w:t>
      </w:r>
      <w:r>
        <w:t xml:space="preserve"> about the importance of children’s regular attendance in early learning.</w:t>
      </w:r>
    </w:p>
    <w:p w14:paraId="1275906F" w14:textId="10DB4394" w:rsidR="003D4F59" w:rsidRDefault="00B44A82" w:rsidP="00834153">
      <w:pPr>
        <w:pStyle w:val="Normal0"/>
        <w:numPr>
          <w:ilvl w:val="0"/>
          <w:numId w:val="44"/>
        </w:numPr>
      </w:pPr>
      <w:r>
        <w:rPr>
          <w:b/>
          <w:bCs/>
        </w:rPr>
        <w:t>Reduce complexity of the system</w:t>
      </w:r>
      <w:r w:rsidR="003D4F59">
        <w:rPr>
          <w:b/>
          <w:bCs/>
        </w:rPr>
        <w:t xml:space="preserve">. </w:t>
      </w:r>
      <w:r w:rsidR="003D4F59">
        <w:t xml:space="preserve">Take a family-centric </w:t>
      </w:r>
      <w:r w:rsidR="003D4F59" w:rsidRPr="00275ADE">
        <w:t xml:space="preserve">approach to </w:t>
      </w:r>
      <w:r w:rsidR="005F59D7" w:rsidRPr="00275ADE">
        <w:t>meeting individual child and family needs through practical individualised assistance</w:t>
      </w:r>
      <w:r w:rsidR="00275ADE">
        <w:t>.</w:t>
      </w:r>
      <w:r w:rsidR="005F59D7" w:rsidRPr="00734974">
        <w:t xml:space="preserve"> </w:t>
      </w:r>
      <w:r w:rsidR="005F59D7">
        <w:t xml:space="preserve">For example, </w:t>
      </w:r>
      <w:r w:rsidR="005F59D7" w:rsidRPr="00734974">
        <w:t>provi</w:t>
      </w:r>
      <w:r w:rsidR="004E6D4D">
        <w:t>sion</w:t>
      </w:r>
      <w:r w:rsidR="005F59D7" w:rsidRPr="00734974">
        <w:t xml:space="preserve"> of travel vouchers; access to an interpreter or support person. </w:t>
      </w:r>
    </w:p>
    <w:p w14:paraId="419CC955" w14:textId="77777777" w:rsidR="000A1377" w:rsidRDefault="00F74FE9" w:rsidP="00834153">
      <w:pPr>
        <w:pStyle w:val="Normal0"/>
        <w:numPr>
          <w:ilvl w:val="0"/>
          <w:numId w:val="44"/>
        </w:numPr>
      </w:pPr>
      <w:r w:rsidRPr="00F74FE9">
        <w:rPr>
          <w:b/>
          <w:bCs/>
        </w:rPr>
        <w:t xml:space="preserve">Reduce </w:t>
      </w:r>
      <w:r w:rsidR="003D4F59" w:rsidRPr="00F74FE9">
        <w:rPr>
          <w:b/>
          <w:bCs/>
        </w:rPr>
        <w:t>cost barriers</w:t>
      </w:r>
      <w:r w:rsidR="00657768">
        <w:rPr>
          <w:b/>
          <w:bCs/>
        </w:rPr>
        <w:t xml:space="preserve"> </w:t>
      </w:r>
      <w:r w:rsidR="00657768">
        <w:t>including costs associated with attendance (meals etc).</w:t>
      </w:r>
      <w:r w:rsidR="000A1377">
        <w:t xml:space="preserve"> </w:t>
      </w:r>
    </w:p>
    <w:p w14:paraId="1C927910" w14:textId="46D27D7F" w:rsidR="00181936" w:rsidRDefault="00181936" w:rsidP="00834153">
      <w:pPr>
        <w:pStyle w:val="Normal0"/>
        <w:numPr>
          <w:ilvl w:val="0"/>
          <w:numId w:val="44"/>
        </w:numPr>
      </w:pPr>
      <w:r>
        <w:rPr>
          <w:b/>
          <w:bCs/>
        </w:rPr>
        <w:t xml:space="preserve">Increase accessibility </w:t>
      </w:r>
      <w:r>
        <w:t>through better targeted provision</w:t>
      </w:r>
      <w:r w:rsidR="00B43675">
        <w:t xml:space="preserve"> and provision of </w:t>
      </w:r>
      <w:r>
        <w:t>transport</w:t>
      </w:r>
      <w:r w:rsidR="00B43675">
        <w:t>.</w:t>
      </w:r>
    </w:p>
    <w:p w14:paraId="75D12974" w14:textId="193DED7C" w:rsidR="000A0BB4" w:rsidRPr="00734974" w:rsidRDefault="000A0BB4" w:rsidP="00834153">
      <w:pPr>
        <w:pStyle w:val="Normal0"/>
        <w:numPr>
          <w:ilvl w:val="0"/>
          <w:numId w:val="44"/>
        </w:numPr>
      </w:pPr>
      <w:r>
        <w:rPr>
          <w:b/>
          <w:bCs/>
        </w:rPr>
        <w:lastRenderedPageBreak/>
        <w:t>Facilitate</w:t>
      </w:r>
      <w:r w:rsidRPr="000A0BB4">
        <w:rPr>
          <w:b/>
          <w:bCs/>
        </w:rPr>
        <w:t xml:space="preserve"> flexible ECE delivery</w:t>
      </w:r>
      <w:r w:rsidRPr="00734974">
        <w:t xml:space="preserve"> (e.g. opening hours</w:t>
      </w:r>
      <w:r>
        <w:t xml:space="preserve"> / days of operation</w:t>
      </w:r>
      <w:r w:rsidRPr="00734974">
        <w:t>).</w:t>
      </w:r>
      <w:r w:rsidR="00150CD1">
        <w:t xml:space="preserve"> </w:t>
      </w:r>
      <w:r w:rsidR="00150CD1" w:rsidRPr="00734974">
        <w:t>In particular in relation to Indigenous families - Indigenous community</w:t>
      </w:r>
      <w:r w:rsidR="00150CD1">
        <w:t>-</w:t>
      </w:r>
      <w:r w:rsidR="00150CD1" w:rsidRPr="00734974">
        <w:t>controlled services may be most appropriate, or services should be developed in partnership with local Indigenous communities.</w:t>
      </w:r>
    </w:p>
    <w:p w14:paraId="14254B94" w14:textId="46BC341F" w:rsidR="000A0BB4" w:rsidRDefault="000F5D0C" w:rsidP="00834153">
      <w:pPr>
        <w:pStyle w:val="Normal0"/>
        <w:numPr>
          <w:ilvl w:val="0"/>
          <w:numId w:val="44"/>
        </w:numPr>
      </w:pPr>
      <w:r>
        <w:rPr>
          <w:b/>
          <w:bCs/>
        </w:rPr>
        <w:t>Invest in on-going</w:t>
      </w:r>
      <w:r w:rsidR="000A0BB4" w:rsidRPr="00734974">
        <w:rPr>
          <w:b/>
          <w:bCs/>
        </w:rPr>
        <w:t xml:space="preserve"> </w:t>
      </w:r>
      <w:r w:rsidR="000A0BB4" w:rsidRPr="00734974">
        <w:rPr>
          <w:b/>
        </w:rPr>
        <w:t xml:space="preserve">professional learning </w:t>
      </w:r>
      <w:r w:rsidR="000A0BB4" w:rsidRPr="00734974">
        <w:t xml:space="preserve">for </w:t>
      </w:r>
      <w:r w:rsidR="000A0BB4">
        <w:t xml:space="preserve">educators </w:t>
      </w:r>
      <w:r w:rsidR="000A0BB4" w:rsidRPr="00734974">
        <w:t>related to constant improvement of quality</w:t>
      </w:r>
      <w:r w:rsidR="000A0BB4" w:rsidRPr="00734974">
        <w:rPr>
          <w:b/>
        </w:rPr>
        <w:t xml:space="preserve"> </w:t>
      </w:r>
      <w:r w:rsidR="000A0BB4" w:rsidRPr="00734974">
        <w:t>ECE provision</w:t>
      </w:r>
      <w:r w:rsidR="00DE09FB">
        <w:t xml:space="preserve">. This should include professional development on </w:t>
      </w:r>
      <w:r w:rsidR="000A0BB4" w:rsidRPr="00734974">
        <w:t>ways of working effectively with</w:t>
      </w:r>
      <w:r w:rsidR="000A0BB4" w:rsidRPr="00734974">
        <w:rPr>
          <w:b/>
        </w:rPr>
        <w:t xml:space="preserve"> </w:t>
      </w:r>
      <w:r w:rsidR="000A0BB4" w:rsidRPr="00734974">
        <w:t>vulnerable, marginalised and disadvantaged families that believes in, and builds on, families’ capacity and empowers them.</w:t>
      </w:r>
      <w:r w:rsidR="000A0BB4" w:rsidRPr="00734974">
        <w:rPr>
          <w:b/>
        </w:rPr>
        <w:t xml:space="preserve"> </w:t>
      </w:r>
      <w:r w:rsidR="000A0BB4" w:rsidRPr="00734974">
        <w:t>In particular</w:t>
      </w:r>
      <w:r>
        <w:t>,</w:t>
      </w:r>
      <w:r w:rsidR="000A0BB4" w:rsidRPr="00734974">
        <w:t xml:space="preserve"> in relation to Indigenous families, </w:t>
      </w:r>
      <w:r>
        <w:t xml:space="preserve">invest in professional </w:t>
      </w:r>
      <w:r w:rsidR="003936A6">
        <w:t xml:space="preserve">development that builds educators’ </w:t>
      </w:r>
      <w:r w:rsidR="000A0BB4" w:rsidRPr="00734974">
        <w:t>strong cultural competence</w:t>
      </w:r>
      <w:r w:rsidR="004E6D4D">
        <w:t>.</w:t>
      </w:r>
    </w:p>
    <w:p w14:paraId="06815C35" w14:textId="7B58E971" w:rsidR="00021A18" w:rsidRPr="00021A18" w:rsidRDefault="00F74370" w:rsidP="00A7694C">
      <w:pPr>
        <w:pStyle w:val="Heading4"/>
      </w:pPr>
      <w:r>
        <w:t xml:space="preserve">Educator </w:t>
      </w:r>
      <w:r w:rsidR="006B4D1E">
        <w:t xml:space="preserve">&amp; Provider </w:t>
      </w:r>
      <w:r>
        <w:t>L</w:t>
      </w:r>
      <w:r w:rsidR="00541415">
        <w:t>evel</w:t>
      </w:r>
      <w:r w:rsidR="00021A18" w:rsidRPr="00021A18">
        <w:t>:</w:t>
      </w:r>
    </w:p>
    <w:p w14:paraId="0A478167" w14:textId="23605CDA" w:rsidR="0044133D" w:rsidRDefault="0044133D" w:rsidP="00834153">
      <w:pPr>
        <w:pStyle w:val="Normal0"/>
        <w:numPr>
          <w:ilvl w:val="0"/>
          <w:numId w:val="44"/>
        </w:numPr>
      </w:pPr>
      <w:r>
        <w:rPr>
          <w:b/>
        </w:rPr>
        <w:t>Provide high q</w:t>
      </w:r>
      <w:r w:rsidRPr="00734974">
        <w:rPr>
          <w:b/>
        </w:rPr>
        <w:t xml:space="preserve">uality early learning: </w:t>
      </w:r>
      <w:r>
        <w:rPr>
          <w:bCs/>
        </w:rPr>
        <w:t>Ensure that pedagogical provision is p</w:t>
      </w:r>
      <w:r w:rsidRPr="00734974">
        <w:rPr>
          <w:bCs/>
        </w:rPr>
        <w:t>hilosophically grounded and evidence-informed, holistic</w:t>
      </w:r>
      <w:r w:rsidRPr="00734974">
        <w:t xml:space="preserve">, child-centred, play-based, strengths-based, relationships-based </w:t>
      </w:r>
      <w:r>
        <w:t xml:space="preserve">and within </w:t>
      </w:r>
      <w:r w:rsidRPr="00734974">
        <w:t>culturally safe / strong environments, that acknowledge Indigenous history</w:t>
      </w:r>
      <w:r>
        <w:t>.</w:t>
      </w:r>
    </w:p>
    <w:p w14:paraId="42D6CE58" w14:textId="2453474B" w:rsidR="006B4D1E" w:rsidRPr="006B4D1E" w:rsidRDefault="006B4D1E" w:rsidP="00834153">
      <w:pPr>
        <w:pStyle w:val="Normal0"/>
        <w:numPr>
          <w:ilvl w:val="0"/>
          <w:numId w:val="44"/>
        </w:numPr>
      </w:pPr>
      <w:r w:rsidRPr="000A1B82">
        <w:t xml:space="preserve">Focus on </w:t>
      </w:r>
      <w:r w:rsidRPr="000A1B82">
        <w:rPr>
          <w:i/>
        </w:rPr>
        <w:t>both</w:t>
      </w:r>
      <w:r w:rsidRPr="000A1B82">
        <w:t xml:space="preserve"> </w:t>
      </w:r>
      <w:r w:rsidR="004E6D4D">
        <w:t>attract</w:t>
      </w:r>
      <w:r w:rsidRPr="000A1B82">
        <w:t>ing and retaining families.</w:t>
      </w:r>
    </w:p>
    <w:p w14:paraId="247A3726" w14:textId="77777777" w:rsidR="006B4D1E" w:rsidRDefault="006B4D1E" w:rsidP="00834153">
      <w:pPr>
        <w:pStyle w:val="Normal0"/>
        <w:numPr>
          <w:ilvl w:val="0"/>
          <w:numId w:val="44"/>
        </w:numPr>
      </w:pPr>
      <w:r w:rsidRPr="00734974">
        <w:rPr>
          <w:b/>
        </w:rPr>
        <w:t>Engage families in their</w:t>
      </w:r>
      <w:r w:rsidRPr="00734974">
        <w:t xml:space="preserve"> </w:t>
      </w:r>
      <w:r w:rsidRPr="00734974">
        <w:rPr>
          <w:b/>
        </w:rPr>
        <w:t>children’s learning</w:t>
      </w:r>
      <w:r w:rsidRPr="00734974">
        <w:t xml:space="preserve">: </w:t>
      </w:r>
      <w:r>
        <w:t xml:space="preserve">For example, </w:t>
      </w:r>
      <w:r w:rsidRPr="00734974">
        <w:t xml:space="preserve">draw families’ attention to and share their child’s achievements through multiple platforms. </w:t>
      </w:r>
    </w:p>
    <w:p w14:paraId="7FA27F5F" w14:textId="77777777" w:rsidR="006B4D1E" w:rsidRPr="00734974" w:rsidRDefault="006B4D1E" w:rsidP="00834153">
      <w:pPr>
        <w:pStyle w:val="Normal0"/>
        <w:numPr>
          <w:ilvl w:val="0"/>
          <w:numId w:val="44"/>
        </w:numPr>
      </w:pPr>
      <w:r w:rsidRPr="00734974">
        <w:rPr>
          <w:b/>
        </w:rPr>
        <w:t>Develop shared cultural values</w:t>
      </w:r>
      <w:r w:rsidRPr="00734974">
        <w:t xml:space="preserve"> including understandings of Indigenous ways of knowing; sense of community within service; provision of cultural events</w:t>
      </w:r>
      <w:r>
        <w:t>.</w:t>
      </w:r>
    </w:p>
    <w:p w14:paraId="3C30ED3C" w14:textId="0FE26A24" w:rsidR="0044133D" w:rsidRDefault="006B4D1E" w:rsidP="00834153">
      <w:pPr>
        <w:pStyle w:val="Normal0"/>
        <w:numPr>
          <w:ilvl w:val="0"/>
          <w:numId w:val="44"/>
        </w:numPr>
      </w:pPr>
      <w:r w:rsidRPr="00734974">
        <w:rPr>
          <w:b/>
          <w:bCs/>
        </w:rPr>
        <w:t>Build strong partnerships with communities</w:t>
      </w:r>
      <w:r>
        <w:rPr>
          <w:b/>
          <w:bCs/>
        </w:rPr>
        <w:t xml:space="preserve">. </w:t>
      </w:r>
      <w:r>
        <w:t>S</w:t>
      </w:r>
      <w:r w:rsidRPr="00734974">
        <w:t xml:space="preserve">upport families </w:t>
      </w:r>
      <w:r w:rsidR="004E6D4D">
        <w:t xml:space="preserve">to </w:t>
      </w:r>
      <w:r w:rsidRPr="00734974">
        <w:t>access external services</w:t>
      </w:r>
      <w:r>
        <w:t xml:space="preserve">. Develop </w:t>
      </w:r>
      <w:r w:rsidRPr="00734974">
        <w:t xml:space="preserve">strong partnerships with allied </w:t>
      </w:r>
      <w:r>
        <w:t xml:space="preserve">health </w:t>
      </w:r>
      <w:r w:rsidRPr="00734974">
        <w:t>services</w:t>
      </w:r>
      <w:r>
        <w:t>.</w:t>
      </w:r>
    </w:p>
    <w:p w14:paraId="2CF70759" w14:textId="758E4B28" w:rsidR="00834B34" w:rsidRDefault="003936A6" w:rsidP="00834153">
      <w:pPr>
        <w:pStyle w:val="Normal0"/>
        <w:numPr>
          <w:ilvl w:val="0"/>
          <w:numId w:val="44"/>
        </w:numPr>
      </w:pPr>
      <w:r>
        <w:rPr>
          <w:b/>
        </w:rPr>
        <w:t>Provi</w:t>
      </w:r>
      <w:r w:rsidR="00150CD1">
        <w:rPr>
          <w:b/>
        </w:rPr>
        <w:t>de conditions that enable educators to develop</w:t>
      </w:r>
      <w:r w:rsidR="00834B34" w:rsidRPr="00734974">
        <w:t xml:space="preserve"> </w:t>
      </w:r>
      <w:r w:rsidR="00834B34" w:rsidRPr="00734974">
        <w:rPr>
          <w:b/>
        </w:rPr>
        <w:t>positive relationships</w:t>
      </w:r>
      <w:r w:rsidR="00834B34" w:rsidRPr="00734974">
        <w:t xml:space="preserve"> </w:t>
      </w:r>
      <w:r w:rsidR="00834B34" w:rsidRPr="00734974">
        <w:rPr>
          <w:b/>
          <w:bCs/>
        </w:rPr>
        <w:t>with children and families to build trust</w:t>
      </w:r>
      <w:r w:rsidR="00834B34" w:rsidRPr="00734974">
        <w:t xml:space="preserve">: </w:t>
      </w:r>
      <w:r w:rsidR="00541415">
        <w:t>M</w:t>
      </w:r>
      <w:r w:rsidR="00834B34" w:rsidRPr="00734974">
        <w:t xml:space="preserve">aintain staff stability; support ECE staff to become culturally competent; ensure clear communication with families; support family participation and involvement; provide incentives for families to attend meetings; offer employment opportunities within the service; become embedded within and responsive to the local community; use key workers or cultural brokers to support community connectedness. </w:t>
      </w:r>
    </w:p>
    <w:p w14:paraId="40E14643" w14:textId="0638D864" w:rsidR="004E6D4D" w:rsidRPr="00D62556" w:rsidRDefault="006B4D1E" w:rsidP="004E6D4D">
      <w:pPr>
        <w:pStyle w:val="Normal0"/>
        <w:numPr>
          <w:ilvl w:val="0"/>
          <w:numId w:val="44"/>
        </w:numPr>
      </w:pPr>
      <w:r>
        <w:lastRenderedPageBreak/>
        <w:t>Take proactive approaches to cultural diversity in recruitment</w:t>
      </w:r>
      <w:r w:rsidR="00E91EA0">
        <w:t xml:space="preserve">. </w:t>
      </w:r>
      <w:r w:rsidR="004E6D4D">
        <w:t>P</w:t>
      </w:r>
      <w:r w:rsidR="004E6D4D" w:rsidRPr="00734974">
        <w:t>reference for Indigenous educators</w:t>
      </w:r>
      <w:r w:rsidR="004E6D4D">
        <w:t>.</w:t>
      </w:r>
    </w:p>
    <w:p w14:paraId="521511E9" w14:textId="1D514299" w:rsidR="00042668" w:rsidRDefault="00C2212B" w:rsidP="0065457B">
      <w:pPr>
        <w:pStyle w:val="Normal0"/>
        <w:numPr>
          <w:ilvl w:val="0"/>
          <w:numId w:val="44"/>
        </w:numPr>
      </w:pPr>
      <w:r w:rsidRPr="004E6D4D">
        <w:rPr>
          <w:b/>
        </w:rPr>
        <w:t xml:space="preserve">Provide professional support for ECE staff, </w:t>
      </w:r>
      <w:r w:rsidRPr="00734974">
        <w:t>including for their well-being, as well as ensuring manageable workloads, time and other resources to enable them to implement interventions effectively.</w:t>
      </w:r>
    </w:p>
    <w:p w14:paraId="5E171328" w14:textId="40B43BDD" w:rsidR="00205DD4" w:rsidRDefault="00205DD4" w:rsidP="00205DD4">
      <w:pPr>
        <w:pStyle w:val="Heading2"/>
      </w:pPr>
      <w:bookmarkStart w:id="36" w:name="_Toc106885550"/>
      <w:bookmarkStart w:id="37" w:name="_Toc107326405"/>
      <w:bookmarkStart w:id="38" w:name="_Toc107845457"/>
      <w:r>
        <w:t>How ELF Contributes to Supporting Children’s Attendance</w:t>
      </w:r>
      <w:bookmarkEnd w:id="36"/>
      <w:bookmarkEnd w:id="37"/>
      <w:bookmarkEnd w:id="38"/>
    </w:p>
    <w:p w14:paraId="21BA8580" w14:textId="4E125210" w:rsidR="007E6735" w:rsidRDefault="002C6B5E" w:rsidP="00F155C3">
      <w:pPr>
        <w:pStyle w:val="Normal0"/>
      </w:pPr>
      <w:r w:rsidRPr="009E3A32">
        <w:t xml:space="preserve">The ELF contributes to supporting children’s attendance at </w:t>
      </w:r>
      <w:r w:rsidR="00C10A0F">
        <w:t>early learning</w:t>
      </w:r>
      <w:r w:rsidRPr="009E3A32">
        <w:t xml:space="preserve"> by removing the cost barriers </w:t>
      </w:r>
      <w:r w:rsidR="004B685F">
        <w:t xml:space="preserve">and </w:t>
      </w:r>
      <w:r w:rsidR="006407B6">
        <w:t xml:space="preserve">some non-cost barriers </w:t>
      </w:r>
      <w:r w:rsidRPr="009E3A32">
        <w:t>for families who are experiencing disadvantag</w:t>
      </w:r>
      <w:r w:rsidR="00C10A0F">
        <w:t>e</w:t>
      </w:r>
      <w:r w:rsidR="00D56FBC">
        <w:t xml:space="preserve">, so that </w:t>
      </w:r>
      <w:r w:rsidR="00C10A0F">
        <w:t>children</w:t>
      </w:r>
      <w:r w:rsidR="00D56FBC">
        <w:t xml:space="preserve"> may have positive learning and development outcomes, and a successful transition to school.</w:t>
      </w:r>
      <w:r w:rsidR="004E6D4D">
        <w:t xml:space="preserve"> </w:t>
      </w:r>
      <w:r w:rsidR="004E6D4D" w:rsidRPr="009E3A32">
        <w:t xml:space="preserve">The </w:t>
      </w:r>
      <w:r w:rsidR="004E6D4D">
        <w:t xml:space="preserve">program </w:t>
      </w:r>
      <w:r w:rsidR="004E6D4D" w:rsidRPr="009E3A32">
        <w:t>logic for the ELF, therefore, is as per Figure 1:</w:t>
      </w:r>
    </w:p>
    <w:p w14:paraId="1FEC8329" w14:textId="683A6635" w:rsidR="007E6735" w:rsidRPr="007E6735" w:rsidRDefault="007E6735" w:rsidP="007E6735">
      <w:pPr>
        <w:pStyle w:val="Footer"/>
        <w:spacing w:line="276" w:lineRule="auto"/>
        <w:rPr>
          <w:rFonts w:asciiTheme="minorHAnsi" w:hAnsiTheme="minorHAnsi" w:cstheme="minorHAnsi"/>
          <w:bCs/>
          <w:sz w:val="20"/>
          <w:szCs w:val="20"/>
        </w:rPr>
      </w:pPr>
      <w:r w:rsidRPr="00042668">
        <w:rPr>
          <w:rFonts w:asciiTheme="minorHAnsi" w:hAnsiTheme="minorHAnsi" w:cstheme="minorHAnsi"/>
          <w:bCs/>
          <w:sz w:val="20"/>
          <w:szCs w:val="20"/>
        </w:rPr>
        <w:t>Figure 1: ELF Program Logic</w:t>
      </w:r>
    </w:p>
    <w:p w14:paraId="23D5C879" w14:textId="6ADCEC6D" w:rsidR="00573E96" w:rsidRPr="009E3A32" w:rsidRDefault="00286A37" w:rsidP="00D6469A">
      <w:pPr>
        <w:spacing w:line="276" w:lineRule="auto"/>
        <w:rPr>
          <w:rFonts w:cs="Arial"/>
          <w:bCs/>
          <w:sz w:val="22"/>
        </w:rPr>
      </w:pPr>
      <w:r>
        <w:rPr>
          <w:rFonts w:cs="Arial"/>
          <w:bCs/>
          <w:noProof/>
          <w:sz w:val="22"/>
        </w:rPr>
        <w:drawing>
          <wp:inline distT="0" distB="0" distL="0" distR="0" wp14:anchorId="3866FD7F" wp14:editId="4ED189FF">
            <wp:extent cx="4667794" cy="3869584"/>
            <wp:effectExtent l="0" t="0" r="0" b="4445"/>
            <wp:docPr id="82" name="Picture 8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Diagram&#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678833" cy="3878735"/>
                    </a:xfrm>
                    <a:prstGeom prst="rect">
                      <a:avLst/>
                    </a:prstGeom>
                  </pic:spPr>
                </pic:pic>
              </a:graphicData>
            </a:graphic>
          </wp:inline>
        </w:drawing>
      </w:r>
    </w:p>
    <w:p w14:paraId="41FC4FF8" w14:textId="77777777" w:rsidR="00042668" w:rsidRPr="00042668" w:rsidRDefault="00042668" w:rsidP="00D6469A">
      <w:pPr>
        <w:pStyle w:val="Footer"/>
        <w:spacing w:line="276" w:lineRule="auto"/>
        <w:rPr>
          <w:rFonts w:asciiTheme="minorHAnsi" w:hAnsiTheme="minorHAnsi" w:cstheme="minorHAnsi"/>
          <w:b/>
          <w:sz w:val="22"/>
        </w:rPr>
      </w:pPr>
    </w:p>
    <w:p w14:paraId="28779FD8" w14:textId="77777777" w:rsidR="0023641A" w:rsidRDefault="0023641A">
      <w:pPr>
        <w:spacing w:after="160" w:line="259" w:lineRule="auto"/>
        <w:rPr>
          <w:rFonts w:asciiTheme="minorHAnsi" w:eastAsiaTheme="majorEastAsia" w:hAnsiTheme="minorHAnsi" w:cstheme="minorHAnsi"/>
          <w:b/>
          <w:bCs/>
          <w:color w:val="2E74B5" w:themeColor="accent1" w:themeShade="BF"/>
        </w:rPr>
      </w:pPr>
      <w:bookmarkStart w:id="39" w:name="_Toc76130342"/>
      <w:bookmarkStart w:id="40" w:name="_Toc106885551"/>
      <w:bookmarkStart w:id="41" w:name="_Toc107326406"/>
      <w:bookmarkStart w:id="42" w:name="_Toc107845458"/>
      <w:r>
        <w:br w:type="page"/>
      </w:r>
    </w:p>
    <w:p w14:paraId="3A0ECA60" w14:textId="7E734DAB" w:rsidR="00573E96" w:rsidRPr="009E3A32" w:rsidRDefault="00573E96" w:rsidP="00205DD4">
      <w:pPr>
        <w:pStyle w:val="Heading2"/>
      </w:pPr>
      <w:r w:rsidRPr="009E3A32">
        <w:lastRenderedPageBreak/>
        <w:t xml:space="preserve">Which </w:t>
      </w:r>
      <w:r w:rsidR="00886102">
        <w:t>C</w:t>
      </w:r>
      <w:r w:rsidRPr="009E3A32">
        <w:t xml:space="preserve">hildren are </w:t>
      </w:r>
      <w:r w:rsidR="00886102">
        <w:t>E</w:t>
      </w:r>
      <w:r w:rsidRPr="009E3A32">
        <w:t xml:space="preserve">ligible for the Early </w:t>
      </w:r>
      <w:r w:rsidRPr="00205DD4">
        <w:t>Learning</w:t>
      </w:r>
      <w:r w:rsidRPr="009E3A32">
        <w:t xml:space="preserve"> Fund?</w:t>
      </w:r>
      <w:bookmarkEnd w:id="39"/>
      <w:bookmarkEnd w:id="40"/>
      <w:bookmarkEnd w:id="41"/>
      <w:bookmarkEnd w:id="42"/>
    </w:p>
    <w:p w14:paraId="64768C48" w14:textId="083CCE0A" w:rsidR="00573E96" w:rsidRPr="009E3A32" w:rsidRDefault="000E2699" w:rsidP="00F155C3">
      <w:pPr>
        <w:pStyle w:val="Normal0"/>
      </w:pPr>
      <w:r>
        <w:t xml:space="preserve">To ensure that ELF reaches the </w:t>
      </w:r>
      <w:r w:rsidR="00575F9C">
        <w:t>target group, e</w:t>
      </w:r>
      <w:r w:rsidR="00573E96" w:rsidRPr="009E3A32">
        <w:t>ligibility for children</w:t>
      </w:r>
      <w:r w:rsidR="00D56FBC">
        <w:t xml:space="preserve">’s access to ELF </w:t>
      </w:r>
      <w:r w:rsidR="00573E96" w:rsidRPr="009E3A32">
        <w:t>consists of a three-gate process:</w:t>
      </w:r>
    </w:p>
    <w:p w14:paraId="369AE733" w14:textId="77777777" w:rsidR="008A3DB0" w:rsidRDefault="003D01D2" w:rsidP="00834153">
      <w:pPr>
        <w:pStyle w:val="Normal0"/>
        <w:numPr>
          <w:ilvl w:val="0"/>
          <w:numId w:val="34"/>
        </w:numPr>
      </w:pPr>
      <w:r w:rsidRPr="00995306">
        <w:t>The child’s f</w:t>
      </w:r>
      <w:r w:rsidR="00573E96" w:rsidRPr="00995306">
        <w:t xml:space="preserve">amily must be in one of the </w:t>
      </w:r>
      <w:r w:rsidR="00D56FBC" w:rsidRPr="00995306">
        <w:t xml:space="preserve">four </w:t>
      </w:r>
      <w:r w:rsidR="00573E96" w:rsidRPr="00995306">
        <w:t xml:space="preserve">priority cohorts </w:t>
      </w:r>
      <w:r w:rsidR="004D4692" w:rsidRPr="00995306">
        <w:t xml:space="preserve">listed below, </w:t>
      </w:r>
      <w:r w:rsidR="00573E96" w:rsidRPr="00995306">
        <w:t>with a child in the two years before school</w:t>
      </w:r>
      <w:r w:rsidRPr="00995306">
        <w:t>.</w:t>
      </w:r>
    </w:p>
    <w:p w14:paraId="22FF7AE9" w14:textId="77777777" w:rsidR="008A3DB0" w:rsidRDefault="00573E96" w:rsidP="00834153">
      <w:pPr>
        <w:pStyle w:val="Normal0"/>
        <w:numPr>
          <w:ilvl w:val="0"/>
          <w:numId w:val="34"/>
        </w:numPr>
      </w:pPr>
      <w:r w:rsidRPr="00995306">
        <w:t>The child is identified as a high priority through an individual case-by-case assessment undertaken at centre level that assesses individual circumstances and factors such as: impact of identified risk factors, presence of multiple risk factors, attendance at other early learning or support services, parental capacity and willingness to meet and commit to a mutual obligation model, and other socio-cultural factors that may be relevant</w:t>
      </w:r>
      <w:r w:rsidR="003D01D2" w:rsidRPr="00995306">
        <w:t>.</w:t>
      </w:r>
    </w:p>
    <w:p w14:paraId="5AD88E53" w14:textId="78B0AF4A" w:rsidR="00573E96" w:rsidRPr="00296A31" w:rsidRDefault="003D01D2" w:rsidP="00834153">
      <w:pPr>
        <w:pStyle w:val="Normal0"/>
        <w:numPr>
          <w:ilvl w:val="0"/>
          <w:numId w:val="34"/>
        </w:numPr>
      </w:pPr>
      <w:r w:rsidRPr="00995306">
        <w:t>The child must be</w:t>
      </w:r>
      <w:r w:rsidR="00573E96" w:rsidRPr="00995306">
        <w:t xml:space="preserve"> enrolled</w:t>
      </w:r>
      <w:r w:rsidRPr="00995306">
        <w:t>,</w:t>
      </w:r>
      <w:r w:rsidR="00573E96" w:rsidRPr="00995306">
        <w:t xml:space="preserve"> or able to be enrolled</w:t>
      </w:r>
      <w:r w:rsidRPr="00995306">
        <w:t>,</w:t>
      </w:r>
      <w:r w:rsidR="00573E96" w:rsidRPr="00995306">
        <w:t xml:space="preserve"> at a </w:t>
      </w:r>
      <w:r w:rsidRPr="00995306">
        <w:t xml:space="preserve">Goodstart or Uniting </w:t>
      </w:r>
      <w:r w:rsidR="00573E96" w:rsidRPr="00995306">
        <w:t>centre that has capacity and capability</w:t>
      </w:r>
      <w:r w:rsidR="004E6D4D">
        <w:t xml:space="preserve"> </w:t>
      </w:r>
      <w:r w:rsidR="00573E96" w:rsidRPr="00995306">
        <w:t>to provide the necessary support required.</w:t>
      </w:r>
    </w:p>
    <w:p w14:paraId="40D8FD70" w14:textId="545A56D5" w:rsidR="00573E96" w:rsidRPr="00890866" w:rsidRDefault="00573E96" w:rsidP="0007637C">
      <w:pPr>
        <w:pStyle w:val="Heading3"/>
      </w:pPr>
      <w:bookmarkStart w:id="43" w:name="_Toc106885552"/>
      <w:bookmarkStart w:id="44" w:name="_Toc107326075"/>
      <w:bookmarkStart w:id="45" w:name="_Toc107326407"/>
      <w:bookmarkStart w:id="46" w:name="_Toc107845459"/>
      <w:r w:rsidRPr="00890866">
        <w:t>Summary of Priority Cohorts</w:t>
      </w:r>
      <w:bookmarkEnd w:id="43"/>
      <w:bookmarkEnd w:id="44"/>
      <w:bookmarkEnd w:id="45"/>
      <w:bookmarkEnd w:id="46"/>
      <w:r w:rsidRPr="00890866">
        <w:t xml:space="preserve"> </w:t>
      </w:r>
    </w:p>
    <w:p w14:paraId="07DA1270" w14:textId="77777777" w:rsidR="008D1D90" w:rsidRDefault="00573E96" w:rsidP="00834153">
      <w:pPr>
        <w:pStyle w:val="Normal0"/>
        <w:numPr>
          <w:ilvl w:val="0"/>
          <w:numId w:val="33"/>
        </w:numPr>
      </w:pPr>
      <w:r w:rsidRPr="008D1D90">
        <w:t xml:space="preserve">Families in Hardship—families on a low income and families suffering distress (for example incarceration of a parent, death of a parent, diagnosis of a terminal illness, or presence of a severe mental illness) will often face additional barriers to having their child continue with their early learning and do not always meet the criteria for additional government support. </w:t>
      </w:r>
    </w:p>
    <w:p w14:paraId="6A9BDA26" w14:textId="77777777" w:rsidR="008D1D90" w:rsidRDefault="00573E96" w:rsidP="00834153">
      <w:pPr>
        <w:pStyle w:val="Normal0"/>
        <w:numPr>
          <w:ilvl w:val="0"/>
          <w:numId w:val="33"/>
        </w:numPr>
      </w:pPr>
      <w:r w:rsidRPr="008D1D90">
        <w:t>Indigenous children—Aboriginal and Torres Strait Islander children are twice as likely as their peers to begin school unprepared and are less likely to participate in early learning than their non–Indigenous peers.</w:t>
      </w:r>
    </w:p>
    <w:p w14:paraId="7FC1310B" w14:textId="77777777" w:rsidR="008D1D90" w:rsidRDefault="00573E96" w:rsidP="00834153">
      <w:pPr>
        <w:pStyle w:val="Normal0"/>
        <w:numPr>
          <w:ilvl w:val="0"/>
          <w:numId w:val="33"/>
        </w:numPr>
      </w:pPr>
      <w:r w:rsidRPr="008D1D90">
        <w:t xml:space="preserve">Refugee and Humanitarian Entrants—children of families seeking asylum in Australia  do not qualify for any type of Government assistance for early learning. </w:t>
      </w:r>
    </w:p>
    <w:p w14:paraId="36CB83F7" w14:textId="30A9DE48" w:rsidR="00CB07A1" w:rsidRPr="008D1D90" w:rsidRDefault="00573E96" w:rsidP="00834153">
      <w:pPr>
        <w:pStyle w:val="Normal0"/>
        <w:numPr>
          <w:ilvl w:val="0"/>
          <w:numId w:val="33"/>
        </w:numPr>
      </w:pPr>
      <w:r w:rsidRPr="008D1D90">
        <w:t>Children at Risk of Abuse or Neglect—while these children can qualify for some government assistance this is usually time limited and the evidence requirements may be difficult for families in crisis to meet.</w:t>
      </w:r>
    </w:p>
    <w:p w14:paraId="006079BF" w14:textId="77777777" w:rsidR="004C619C" w:rsidRPr="00D56FBC" w:rsidRDefault="004C619C" w:rsidP="00D6469A">
      <w:pPr>
        <w:spacing w:after="160" w:line="276" w:lineRule="auto"/>
        <w:rPr>
          <w:rFonts w:cs="Arial"/>
          <w:sz w:val="22"/>
        </w:rPr>
      </w:pPr>
    </w:p>
    <w:p w14:paraId="3B58B9CA" w14:textId="24FCFDEA" w:rsidR="00573E96" w:rsidRPr="009E3A32" w:rsidRDefault="00573E96" w:rsidP="00097F18">
      <w:pPr>
        <w:pStyle w:val="Heading2"/>
      </w:pPr>
      <w:bookmarkStart w:id="47" w:name="_Toc76130343"/>
      <w:bookmarkStart w:id="48" w:name="_Toc106885553"/>
      <w:bookmarkStart w:id="49" w:name="_Toc107326408"/>
      <w:bookmarkStart w:id="50" w:name="_Toc107845460"/>
      <w:r w:rsidRPr="009E3A32">
        <w:lastRenderedPageBreak/>
        <w:t xml:space="preserve">How </w:t>
      </w:r>
      <w:r w:rsidR="00617D02">
        <w:t xml:space="preserve">Early Learning </w:t>
      </w:r>
      <w:r w:rsidR="002D61C7">
        <w:t>C</w:t>
      </w:r>
      <w:r w:rsidRPr="009E3A32">
        <w:t xml:space="preserve">entres </w:t>
      </w:r>
      <w:r w:rsidR="00296A31">
        <w:t>Are P</w:t>
      </w:r>
      <w:r w:rsidRPr="009E3A32">
        <w:t xml:space="preserve">rioritised for </w:t>
      </w:r>
      <w:r w:rsidR="00617D02">
        <w:t>Delivering</w:t>
      </w:r>
      <w:r w:rsidRPr="009E3A32">
        <w:t xml:space="preserve"> ELF</w:t>
      </w:r>
      <w:bookmarkEnd w:id="47"/>
      <w:bookmarkEnd w:id="48"/>
      <w:bookmarkEnd w:id="49"/>
      <w:bookmarkEnd w:id="50"/>
      <w:r w:rsidRPr="009E3A32">
        <w:t xml:space="preserve"> </w:t>
      </w:r>
    </w:p>
    <w:p w14:paraId="03494D2F" w14:textId="57982D2B" w:rsidR="009820BD" w:rsidRDefault="00F226E4" w:rsidP="00F155C3">
      <w:pPr>
        <w:pStyle w:val="Normal0"/>
      </w:pPr>
      <w:r>
        <w:t xml:space="preserve">In order to achieve the </w:t>
      </w:r>
      <w:r w:rsidR="004647B9">
        <w:t>potential benefits of early learning</w:t>
      </w:r>
      <w:r w:rsidR="004A603C">
        <w:t xml:space="preserve">, the quality must </w:t>
      </w:r>
      <w:r w:rsidR="001173FA">
        <w:t>be</w:t>
      </w:r>
      <w:r w:rsidR="004A603C">
        <w:t xml:space="preserve"> high</w:t>
      </w:r>
      <w:r w:rsidR="001173FA">
        <w:t xml:space="preserve">. That is, it needs to have high quality </w:t>
      </w:r>
      <w:r w:rsidR="004E6D4D">
        <w:t xml:space="preserve">inclusive </w:t>
      </w:r>
      <w:r w:rsidR="001173FA">
        <w:t>pedagog</w:t>
      </w:r>
      <w:r w:rsidR="009820BD">
        <w:t>ical practices, be inclusive and welcoming of families, and connected to the local community</w:t>
      </w:r>
      <w:r w:rsidR="004A603C">
        <w:t>.</w:t>
      </w:r>
    </w:p>
    <w:p w14:paraId="55DC4A68" w14:textId="202F5692" w:rsidR="00573E96" w:rsidRPr="009E3A32" w:rsidRDefault="000E2699" w:rsidP="00F155C3">
      <w:pPr>
        <w:pStyle w:val="Normal0"/>
      </w:pPr>
      <w:r>
        <w:t>T</w:t>
      </w:r>
      <w:r w:rsidRPr="009E3A32">
        <w:t xml:space="preserve">o ensure that participating services can provide appropriate support to </w:t>
      </w:r>
      <w:r w:rsidR="001A54EA">
        <w:t xml:space="preserve">children </w:t>
      </w:r>
      <w:r w:rsidR="00617D02" w:rsidRPr="009E3A32">
        <w:t>and their families</w:t>
      </w:r>
      <w:r w:rsidR="00617D02">
        <w:t xml:space="preserve"> </w:t>
      </w:r>
      <w:r w:rsidR="001A54EA">
        <w:t>experiencing vulnerability and disadvantage</w:t>
      </w:r>
      <w:r w:rsidR="00575F9C">
        <w:t xml:space="preserve">, </w:t>
      </w:r>
      <w:r w:rsidR="00F226E4">
        <w:t xml:space="preserve">early learning </w:t>
      </w:r>
      <w:r w:rsidR="00575F9C">
        <w:t>c</w:t>
      </w:r>
      <w:r w:rsidR="00573E96" w:rsidRPr="009E3A32">
        <w:t xml:space="preserve">entres are prioritised to deliver the ELF according to the following </w:t>
      </w:r>
      <w:r w:rsidR="00575F9C">
        <w:t xml:space="preserve">three </w:t>
      </w:r>
      <w:r w:rsidR="00573E96" w:rsidRPr="009E3A32">
        <w:t>criteria</w:t>
      </w:r>
      <w:r>
        <w:t xml:space="preserve">. </w:t>
      </w:r>
      <w:r w:rsidR="00573E96" w:rsidRPr="009E3A32">
        <w:t xml:space="preserve"> </w:t>
      </w:r>
    </w:p>
    <w:p w14:paraId="7F1F5CC8" w14:textId="1D285300" w:rsidR="00573E96" w:rsidRPr="009E3A32" w:rsidRDefault="00573E96" w:rsidP="00834153">
      <w:pPr>
        <w:pStyle w:val="Normal0"/>
        <w:numPr>
          <w:ilvl w:val="0"/>
          <w:numId w:val="35"/>
        </w:numPr>
      </w:pPr>
      <w:r w:rsidRPr="008A3DB0">
        <w:rPr>
          <w:b/>
          <w:bCs/>
          <w:i/>
        </w:rPr>
        <w:t>Meeting or exceeding the National Quality Standard (NQS)</w:t>
      </w:r>
      <w:r w:rsidRPr="009E3A32">
        <w:rPr>
          <w:b/>
        </w:rPr>
        <w:t xml:space="preserve"> - </w:t>
      </w:r>
      <w:r w:rsidRPr="009E3A32">
        <w:t>Centres offering the ELF must meet or exceed the National Quality Standard (NQS). This means that all quality elements of the NQS must be met, ensuring that centres can provide a high quality and inclusive learning environment for</w:t>
      </w:r>
      <w:r w:rsidR="001A54EA">
        <w:t xml:space="preserve"> children experiencing vulnerability and disadvantage</w:t>
      </w:r>
      <w:r w:rsidRPr="009E3A32">
        <w:t>.</w:t>
      </w:r>
    </w:p>
    <w:p w14:paraId="2D006BBD" w14:textId="77777777" w:rsidR="008A3DB0" w:rsidRDefault="00573E96" w:rsidP="00834153">
      <w:pPr>
        <w:pStyle w:val="Normal0"/>
        <w:numPr>
          <w:ilvl w:val="0"/>
          <w:numId w:val="35"/>
        </w:numPr>
      </w:pPr>
      <w:r w:rsidRPr="008A3DB0">
        <w:rPr>
          <w:b/>
          <w:bCs/>
          <w:i/>
        </w:rPr>
        <w:t>Demonstrate evidence of inclusive practices</w:t>
      </w:r>
      <w:r w:rsidRPr="008A3DB0">
        <w:rPr>
          <w:b/>
          <w:bCs/>
        </w:rPr>
        <w:t xml:space="preserve"> -</w:t>
      </w:r>
      <w:r w:rsidRPr="009E3A32">
        <w:rPr>
          <w:b/>
        </w:rPr>
        <w:t xml:space="preserve"> </w:t>
      </w:r>
      <w:r w:rsidRPr="009E3A32">
        <w:t xml:space="preserve">Centres must be ready to support children and families in the priority cohorts. To demonstrate evidence of inclusive practices Centres must have engaged with their organisation’s inclusion strategy. This differs across each of the partner organisations but includes evidence of high-level engagement in professional development, for example, Goodstart’s Family Connections Program. Foundational training in inclusive practices is key to supporting children’s attendance and removing non-cost barriers to attendance such as culturally appropriate and welcoming environments and positive educator attitudes and skills to support children with additional needs. Furthermore, high level engagement with personnel supporting centres in inclusive practices is taken into account when assessing this criterion. </w:t>
      </w:r>
    </w:p>
    <w:p w14:paraId="744AA77F" w14:textId="15E5D3F0" w:rsidR="00573E96" w:rsidRPr="009E3A32" w:rsidRDefault="00573E96" w:rsidP="00834153">
      <w:pPr>
        <w:pStyle w:val="Normal0"/>
        <w:numPr>
          <w:ilvl w:val="0"/>
          <w:numId w:val="35"/>
        </w:numPr>
      </w:pPr>
      <w:r w:rsidRPr="008A3DB0">
        <w:rPr>
          <w:b/>
          <w:bCs/>
          <w:i/>
        </w:rPr>
        <w:t>Connected to a network of local services</w:t>
      </w:r>
      <w:r w:rsidRPr="008A3DB0">
        <w:rPr>
          <w:b/>
          <w:bCs/>
        </w:rPr>
        <w:t xml:space="preserve"> –</w:t>
      </w:r>
      <w:r w:rsidRPr="009E3A32">
        <w:t xml:space="preserve"> to more fully support access and inclusion of children and families facing adversity, services must be connected to their local service system and must actively refer children and families to, as well as receive referrals from, local services. Ensuring that families have transportation, vocational support and access to health and other community services can provide additional mechanisms for supporting families and improving access and attendance for </w:t>
      </w:r>
      <w:r w:rsidR="001A54EA">
        <w:t>children experiencing vulnerability and disadvantage</w:t>
      </w:r>
      <w:r w:rsidR="001A54EA" w:rsidRPr="009E3A32">
        <w:t xml:space="preserve"> </w:t>
      </w:r>
      <w:r w:rsidRPr="009E3A32">
        <w:t xml:space="preserve">in early learning settings. </w:t>
      </w:r>
    </w:p>
    <w:p w14:paraId="38038E53" w14:textId="7B5724E5" w:rsidR="00573E96" w:rsidRDefault="00573E96" w:rsidP="00F155C3">
      <w:pPr>
        <w:pStyle w:val="Normal0"/>
      </w:pPr>
      <w:r w:rsidRPr="009E3A32">
        <w:lastRenderedPageBreak/>
        <w:t xml:space="preserve">Assessment of each centre’s capacity to meet these requirements is undertaken in consultation with line managers and personnel in each organisation’s inclusion function. </w:t>
      </w:r>
    </w:p>
    <w:p w14:paraId="6014602A" w14:textId="7B19C761" w:rsidR="00A63D55" w:rsidRPr="008F2062" w:rsidRDefault="001856A4" w:rsidP="00F155C3">
      <w:pPr>
        <w:pStyle w:val="Normal0"/>
        <w:rPr>
          <w:b/>
          <w:bCs/>
        </w:rPr>
      </w:pPr>
      <w:r w:rsidRPr="008F2062">
        <w:rPr>
          <w:b/>
          <w:bCs/>
        </w:rPr>
        <w:t xml:space="preserve">The work done by the Early Learning Fund will help to build a vital evidence base about effective and efficient system level responses, and through advocacy and sector partnerships, address these problems for all Australian children. </w:t>
      </w:r>
      <w:r w:rsidR="00A63D55" w:rsidRPr="008F2062">
        <w:rPr>
          <w:b/>
          <w:bCs/>
        </w:rPr>
        <w:br w:type="page"/>
      </w:r>
    </w:p>
    <w:p w14:paraId="403CF7E4" w14:textId="6DD59120" w:rsidR="008D2594" w:rsidRPr="009E3A32" w:rsidRDefault="008D2594" w:rsidP="00097F18">
      <w:pPr>
        <w:pStyle w:val="Heading1"/>
      </w:pPr>
      <w:bookmarkStart w:id="51" w:name="_Toc106885554"/>
      <w:bookmarkStart w:id="52" w:name="_Toc107845461"/>
      <w:r>
        <w:lastRenderedPageBreak/>
        <w:t>E</w:t>
      </w:r>
      <w:r w:rsidR="00ED0BC4">
        <w:t>LF E</w:t>
      </w:r>
      <w:r>
        <w:t>valuation</w:t>
      </w:r>
      <w:bookmarkEnd w:id="51"/>
      <w:bookmarkEnd w:id="52"/>
    </w:p>
    <w:p w14:paraId="115708CA" w14:textId="3F1C1427" w:rsidR="007764B4" w:rsidRDefault="00611552" w:rsidP="00AD55D1">
      <w:pPr>
        <w:pStyle w:val="Normal0"/>
      </w:pPr>
      <w:r w:rsidRPr="003A34BD">
        <w:t xml:space="preserve">To inform the development </w:t>
      </w:r>
      <w:r w:rsidR="00AF34D0" w:rsidRPr="003A34BD">
        <w:t xml:space="preserve">and continuous improvement </w:t>
      </w:r>
      <w:r w:rsidRPr="003A34BD">
        <w:t>of the ELF</w:t>
      </w:r>
      <w:r w:rsidR="008B14EB" w:rsidRPr="003A34BD">
        <w:t xml:space="preserve"> (process), determine its effectiveness (outcomes)</w:t>
      </w:r>
      <w:r w:rsidR="00AF34D0" w:rsidRPr="003A34BD">
        <w:t>,</w:t>
      </w:r>
      <w:r w:rsidR="008B14EB" w:rsidRPr="003A34BD">
        <w:t xml:space="preserve"> and </w:t>
      </w:r>
      <w:r w:rsidR="00AF34D0" w:rsidRPr="003A34BD">
        <w:t xml:space="preserve">contribute </w:t>
      </w:r>
      <w:r w:rsidR="00F4248F" w:rsidRPr="003A34BD">
        <w:t xml:space="preserve">to </w:t>
      </w:r>
      <w:r w:rsidR="008B14EB" w:rsidRPr="003A34BD">
        <w:t>knowledge about, and support advocacy for</w:t>
      </w:r>
      <w:r w:rsidR="00286A37">
        <w:t xml:space="preserve">, </w:t>
      </w:r>
      <w:r w:rsidR="008B14EB" w:rsidRPr="003A34BD">
        <w:t xml:space="preserve">programs that best meet the needs of children </w:t>
      </w:r>
      <w:r w:rsidR="007B1B6B">
        <w:t xml:space="preserve">and </w:t>
      </w:r>
      <w:r w:rsidR="007B1B6B" w:rsidRPr="003A34BD">
        <w:t xml:space="preserve">their families </w:t>
      </w:r>
      <w:r w:rsidR="008B14EB" w:rsidRPr="003A34BD">
        <w:t>experiencing vulnerability and disadvantage</w:t>
      </w:r>
      <w:r w:rsidR="00AF34D0" w:rsidRPr="003A34BD">
        <w:t xml:space="preserve">, </w:t>
      </w:r>
      <w:r w:rsidRPr="003A34BD">
        <w:t xml:space="preserve">a process and outcomes evaluation was conducted over three years from 2019 to 2021. </w:t>
      </w:r>
      <w:r w:rsidR="00F4248F" w:rsidRPr="003A34BD">
        <w:t xml:space="preserve">Initially, an external outcomes evaluation was </w:t>
      </w:r>
      <w:r w:rsidR="00A542A5" w:rsidRPr="003A34BD">
        <w:t>considered for 2022. However, due to increased internal data collection capacity</w:t>
      </w:r>
      <w:r w:rsidR="0064274B" w:rsidRPr="003A34BD">
        <w:t xml:space="preserve"> (systems and processes)</w:t>
      </w:r>
      <w:r w:rsidR="00AF75FB" w:rsidRPr="003A34BD">
        <w:t xml:space="preserve">, </w:t>
      </w:r>
      <w:r w:rsidR="00212FC9" w:rsidRPr="003A34BD">
        <w:t xml:space="preserve">it was decided by Goodstart and Uniting, in </w:t>
      </w:r>
      <w:r w:rsidR="00424DE3" w:rsidRPr="003A34BD">
        <w:t>consultation</w:t>
      </w:r>
      <w:r w:rsidR="00212FC9" w:rsidRPr="003A34BD">
        <w:t xml:space="preserve"> </w:t>
      </w:r>
      <w:r w:rsidR="0076294E" w:rsidRPr="003A34BD">
        <w:t xml:space="preserve">and agreement </w:t>
      </w:r>
      <w:r w:rsidR="00212FC9" w:rsidRPr="003A34BD">
        <w:t xml:space="preserve">with </w:t>
      </w:r>
      <w:r w:rsidR="00E72588">
        <w:t xml:space="preserve">the </w:t>
      </w:r>
      <w:r w:rsidR="008015FD">
        <w:t>Paul Ramsey Foun</w:t>
      </w:r>
      <w:r w:rsidR="00212FC9" w:rsidRPr="003A34BD">
        <w:t xml:space="preserve">dation, that </w:t>
      </w:r>
      <w:r w:rsidR="00AF75FB" w:rsidRPr="003A34BD">
        <w:t>an internal outcomes</w:t>
      </w:r>
      <w:r w:rsidR="00212FC9" w:rsidRPr="003A34BD">
        <w:t xml:space="preserve"> evaluation</w:t>
      </w:r>
      <w:r w:rsidR="0076294E" w:rsidRPr="003A34BD">
        <w:t>, using existing data sources,</w:t>
      </w:r>
      <w:r w:rsidR="00212FC9" w:rsidRPr="003A34BD">
        <w:t xml:space="preserve"> w</w:t>
      </w:r>
      <w:r w:rsidR="0076294E" w:rsidRPr="003A34BD">
        <w:t>ould be conducted instead of an external out</w:t>
      </w:r>
      <w:r w:rsidR="00424DE3">
        <w:t>c</w:t>
      </w:r>
      <w:r w:rsidR="0076294E" w:rsidRPr="003A34BD">
        <w:t>omes evaluation.</w:t>
      </w:r>
    </w:p>
    <w:p w14:paraId="02603B8F" w14:textId="54991F6A" w:rsidR="00736BBF" w:rsidRPr="007764B4" w:rsidRDefault="002D00FD" w:rsidP="007764B4">
      <w:pPr>
        <w:pStyle w:val="NumberedList"/>
        <w:ind w:left="0"/>
      </w:pPr>
      <w:r w:rsidRPr="007764B4">
        <w:t>Overall, the</w:t>
      </w:r>
      <w:r w:rsidR="00736BBF" w:rsidRPr="007764B4">
        <w:t xml:space="preserve"> evaluation sought to identify:  </w:t>
      </w:r>
    </w:p>
    <w:p w14:paraId="40D988C8" w14:textId="77777777" w:rsidR="00736BBF" w:rsidRPr="00424DE3" w:rsidRDefault="00736BBF" w:rsidP="00834153">
      <w:pPr>
        <w:pStyle w:val="Normal0"/>
        <w:numPr>
          <w:ilvl w:val="0"/>
          <w:numId w:val="36"/>
        </w:numPr>
        <w:spacing w:line="276" w:lineRule="auto"/>
      </w:pPr>
      <w:r w:rsidRPr="00424DE3">
        <w:t>the extent to which the program has been implemented in ways that are consistent with the program’s theory of change (e.g. is the ELF reaching the target population?);</w:t>
      </w:r>
    </w:p>
    <w:p w14:paraId="2DB4AF29" w14:textId="6D5F6C32" w:rsidR="00391E0B" w:rsidRPr="00424DE3" w:rsidRDefault="00391E0B" w:rsidP="00834153">
      <w:pPr>
        <w:pStyle w:val="Normal0"/>
        <w:numPr>
          <w:ilvl w:val="0"/>
          <w:numId w:val="36"/>
        </w:numPr>
        <w:spacing w:line="276" w:lineRule="auto"/>
      </w:pPr>
      <w:r w:rsidRPr="00424DE3">
        <w:t xml:space="preserve">the impact of the ELF on enrolment, attendance and </w:t>
      </w:r>
      <w:r w:rsidR="004E6D4D" w:rsidRPr="00424DE3">
        <w:t>retention of children;</w:t>
      </w:r>
    </w:p>
    <w:p w14:paraId="74614476" w14:textId="00F0B74D" w:rsidR="00736BBF" w:rsidRPr="00424DE3" w:rsidRDefault="00736BBF" w:rsidP="00834153">
      <w:pPr>
        <w:pStyle w:val="Normal0"/>
        <w:numPr>
          <w:ilvl w:val="0"/>
          <w:numId w:val="36"/>
        </w:numPr>
        <w:spacing w:line="276" w:lineRule="auto"/>
      </w:pPr>
      <w:r w:rsidRPr="00424DE3">
        <w:t xml:space="preserve">factors, beyond ‘cost barriers’, that effect children’s attendance (e.g. cultural competency of service / educator attitudes and skills / non-fee barriers / transport problems etc.); </w:t>
      </w:r>
    </w:p>
    <w:p w14:paraId="5034D23E" w14:textId="554E6AD0" w:rsidR="00391E0B" w:rsidRPr="00424DE3" w:rsidRDefault="00736BBF" w:rsidP="00834153">
      <w:pPr>
        <w:pStyle w:val="Normal0"/>
        <w:numPr>
          <w:ilvl w:val="0"/>
          <w:numId w:val="36"/>
        </w:numPr>
        <w:spacing w:line="276" w:lineRule="auto"/>
      </w:pPr>
      <w:r w:rsidRPr="00424DE3">
        <w:t>the experiences of children and families in receipt of ELF;</w:t>
      </w:r>
    </w:p>
    <w:p w14:paraId="7C3F0FA3" w14:textId="265B6E5C" w:rsidR="00736BBF" w:rsidRDefault="00391E0B" w:rsidP="00834153">
      <w:pPr>
        <w:pStyle w:val="Normal0"/>
        <w:numPr>
          <w:ilvl w:val="0"/>
          <w:numId w:val="36"/>
        </w:numPr>
        <w:spacing w:line="276" w:lineRule="auto"/>
      </w:pPr>
      <w:r w:rsidRPr="00424DE3">
        <w:t>benefits (if any) for children and families, of participating in the ELF, particularly in relation to transition to school</w:t>
      </w:r>
      <w:r w:rsidR="00D44C9D">
        <w:t xml:space="preserve">; and </w:t>
      </w:r>
    </w:p>
    <w:p w14:paraId="0B2415AD" w14:textId="0BB1E3B1" w:rsidR="00736BBF" w:rsidRPr="004A6C04" w:rsidRDefault="00D44C9D" w:rsidP="00834153">
      <w:pPr>
        <w:pStyle w:val="Normal0"/>
        <w:numPr>
          <w:ilvl w:val="0"/>
          <w:numId w:val="36"/>
        </w:numPr>
        <w:spacing w:line="276" w:lineRule="auto"/>
      </w:pPr>
      <w:r>
        <w:t>learnings for advocacy.</w:t>
      </w:r>
    </w:p>
    <w:p w14:paraId="2E6957D0" w14:textId="50CE3762" w:rsidR="00D66F3E" w:rsidRPr="00AD2A10" w:rsidRDefault="00D66F3E" w:rsidP="004A6C04">
      <w:pPr>
        <w:pStyle w:val="Normal0"/>
      </w:pPr>
      <w:r w:rsidRPr="00AD2A10">
        <w:t xml:space="preserve">The </w:t>
      </w:r>
      <w:r w:rsidR="00A05439" w:rsidRPr="00AD2A10">
        <w:t xml:space="preserve">overarching </w:t>
      </w:r>
      <w:r w:rsidRPr="00AD2A10">
        <w:t>evaluation questions</w:t>
      </w:r>
      <w:r w:rsidR="004D7964" w:rsidRPr="00AD2A10">
        <w:t xml:space="preserve"> </w:t>
      </w:r>
      <w:r w:rsidR="00EA382D">
        <w:t xml:space="preserve">aimed to be </w:t>
      </w:r>
      <w:r w:rsidRPr="00AD2A10">
        <w:t>addressed</w:t>
      </w:r>
      <w:r w:rsidR="00EA382D">
        <w:t xml:space="preserve"> by the evaluation</w:t>
      </w:r>
      <w:r w:rsidR="00F91B66" w:rsidRPr="00AD2A10">
        <w:t xml:space="preserve">, as per the program logic (see Figure 2), </w:t>
      </w:r>
      <w:r w:rsidR="00FE42C9" w:rsidRPr="00AD2A10">
        <w:t>are</w:t>
      </w:r>
      <w:r w:rsidRPr="00AD2A10">
        <w:t>:</w:t>
      </w:r>
    </w:p>
    <w:p w14:paraId="7B4DC6CA" w14:textId="0838A837" w:rsidR="00596DFF" w:rsidRDefault="00D66F3E" w:rsidP="00834153">
      <w:pPr>
        <w:pStyle w:val="Normal0"/>
        <w:numPr>
          <w:ilvl w:val="0"/>
          <w:numId w:val="53"/>
        </w:numPr>
        <w:spacing w:line="276" w:lineRule="auto"/>
      </w:pPr>
      <w:r w:rsidRPr="00AD2A10">
        <w:t xml:space="preserve">Is the </w:t>
      </w:r>
      <w:r w:rsidR="00E72588">
        <w:t>ELF</w:t>
      </w:r>
      <w:r w:rsidRPr="00AD2A10">
        <w:t xml:space="preserve"> reaching the target priority groups?</w:t>
      </w:r>
    </w:p>
    <w:p w14:paraId="2B8581DF" w14:textId="46FAC040" w:rsidR="00596DFF" w:rsidRDefault="00D66F3E" w:rsidP="00834153">
      <w:pPr>
        <w:pStyle w:val="Normal0"/>
        <w:numPr>
          <w:ilvl w:val="0"/>
          <w:numId w:val="53"/>
        </w:numPr>
        <w:spacing w:line="276" w:lineRule="auto"/>
      </w:pPr>
      <w:r w:rsidRPr="00AD2A10">
        <w:t xml:space="preserve">Has </w:t>
      </w:r>
      <w:r w:rsidR="00E72588">
        <w:t>ELF</w:t>
      </w:r>
      <w:r w:rsidRPr="00AD2A10">
        <w:t xml:space="preserve"> supported the attendance of children from the priority groups?</w:t>
      </w:r>
    </w:p>
    <w:p w14:paraId="7227499C" w14:textId="77777777" w:rsidR="004A6C04" w:rsidRDefault="009979C2" w:rsidP="00834153">
      <w:pPr>
        <w:pStyle w:val="Normal0"/>
        <w:numPr>
          <w:ilvl w:val="1"/>
          <w:numId w:val="53"/>
        </w:numPr>
        <w:spacing w:line="276" w:lineRule="auto"/>
      </w:pPr>
      <w:r w:rsidRPr="00C92560">
        <w:t>Are children attending ELF more likely to attend regularly than similar peers without access to ELF?</w:t>
      </w:r>
    </w:p>
    <w:p w14:paraId="1F30FCEC" w14:textId="77777777" w:rsidR="004E6D4D" w:rsidRPr="00931491" w:rsidRDefault="004E6D4D" w:rsidP="004E6D4D">
      <w:pPr>
        <w:pStyle w:val="Normal0"/>
        <w:numPr>
          <w:ilvl w:val="1"/>
          <w:numId w:val="53"/>
        </w:numPr>
        <w:spacing w:line="276" w:lineRule="auto"/>
      </w:pPr>
      <w:r w:rsidRPr="00931491">
        <w:t>Are children attending ELF more likely to be retained in early learning than similar peers without access to ELF?</w:t>
      </w:r>
    </w:p>
    <w:p w14:paraId="4543D1CC" w14:textId="05E1B586" w:rsidR="00596DFF" w:rsidRDefault="00D66F3E" w:rsidP="00834153">
      <w:pPr>
        <w:pStyle w:val="Normal0"/>
        <w:numPr>
          <w:ilvl w:val="0"/>
          <w:numId w:val="53"/>
        </w:numPr>
        <w:spacing w:line="276" w:lineRule="auto"/>
      </w:pPr>
      <w:r w:rsidRPr="00AD2A10">
        <w:t xml:space="preserve">Are the children </w:t>
      </w:r>
      <w:r w:rsidR="004F61D4" w:rsidRPr="00AD2A10">
        <w:t>rec</w:t>
      </w:r>
      <w:r w:rsidRPr="00AD2A10">
        <w:t>e</w:t>
      </w:r>
      <w:r w:rsidR="00C3664F">
        <w:t>i</w:t>
      </w:r>
      <w:r w:rsidRPr="00AD2A10">
        <w:t xml:space="preserve">ving </w:t>
      </w:r>
      <w:r w:rsidR="00C3664F">
        <w:t>ELF</w:t>
      </w:r>
      <w:r w:rsidRPr="00AD2A10">
        <w:t xml:space="preserve"> experiencing high quality education (e.g. pedagogical programming / inclusive / connected)?</w:t>
      </w:r>
    </w:p>
    <w:p w14:paraId="35119E07" w14:textId="3EFD7F91" w:rsidR="00596DFF" w:rsidRDefault="00D66F3E" w:rsidP="00834153">
      <w:pPr>
        <w:pStyle w:val="Normal0"/>
        <w:numPr>
          <w:ilvl w:val="0"/>
          <w:numId w:val="53"/>
        </w:numPr>
        <w:spacing w:line="276" w:lineRule="auto"/>
      </w:pPr>
      <w:r w:rsidRPr="00AD2A10">
        <w:lastRenderedPageBreak/>
        <w:t xml:space="preserve">How / in what ways has access to </w:t>
      </w:r>
      <w:r w:rsidR="00C3664F">
        <w:t>ELF</w:t>
      </w:r>
      <w:r w:rsidRPr="00AD2A10">
        <w:t xml:space="preserve"> contributed to children’s learning and development, and supported families?</w:t>
      </w:r>
    </w:p>
    <w:p w14:paraId="1AD1F3E5" w14:textId="3FBA3086" w:rsidR="00596DFF" w:rsidRDefault="00FE0820" w:rsidP="00834153">
      <w:pPr>
        <w:pStyle w:val="Normal0"/>
        <w:numPr>
          <w:ilvl w:val="0"/>
          <w:numId w:val="53"/>
        </w:numPr>
        <w:spacing w:line="276" w:lineRule="auto"/>
      </w:pPr>
      <w:r>
        <w:t>What are children’s transition to school experiences?</w:t>
      </w:r>
    </w:p>
    <w:p w14:paraId="7D7D29E6" w14:textId="77777777" w:rsidR="007E6735" w:rsidRDefault="00D66F3E" w:rsidP="007E6735">
      <w:pPr>
        <w:pStyle w:val="Normal0"/>
        <w:numPr>
          <w:ilvl w:val="0"/>
          <w:numId w:val="53"/>
        </w:numPr>
        <w:spacing w:line="276" w:lineRule="auto"/>
      </w:pPr>
      <w:r w:rsidRPr="00596DFF">
        <w:t xml:space="preserve">How / in what ways can the implementation of </w:t>
      </w:r>
      <w:r w:rsidR="00C3664F" w:rsidRPr="00596DFF">
        <w:t>ELF</w:t>
      </w:r>
      <w:r w:rsidRPr="00596DFF">
        <w:t xml:space="preserve"> be improved?</w:t>
      </w:r>
    </w:p>
    <w:p w14:paraId="0D3A6930" w14:textId="77777777" w:rsidR="007E6735" w:rsidRDefault="007E6735" w:rsidP="007E6735">
      <w:pPr>
        <w:pStyle w:val="Normal0"/>
        <w:spacing w:line="276" w:lineRule="auto"/>
        <w:ind w:left="360"/>
      </w:pPr>
    </w:p>
    <w:p w14:paraId="536E8136" w14:textId="5AFC4AD0" w:rsidR="00B57794" w:rsidRPr="007E6735" w:rsidRDefault="007E6735" w:rsidP="007E6735">
      <w:pPr>
        <w:pStyle w:val="Normal0"/>
        <w:spacing w:line="276" w:lineRule="auto"/>
        <w:ind w:left="360"/>
      </w:pPr>
      <w:r w:rsidRPr="007E6735">
        <w:rPr>
          <w:bCs/>
          <w:color w:val="000000" w:themeColor="text1"/>
          <w:sz w:val="20"/>
        </w:rPr>
        <w:t xml:space="preserve">Figure 2: ELF </w:t>
      </w:r>
      <w:r w:rsidR="004E6D4D" w:rsidRPr="007E6735">
        <w:rPr>
          <w:bCs/>
          <w:color w:val="000000" w:themeColor="text1"/>
          <w:sz w:val="20"/>
        </w:rPr>
        <w:t>Evaluation Questions</w:t>
      </w:r>
    </w:p>
    <w:p w14:paraId="042C848B" w14:textId="00693710" w:rsidR="00D66F3E" w:rsidRPr="00005627" w:rsidRDefault="003E05F4" w:rsidP="004A6C04">
      <w:pPr>
        <w:pStyle w:val="BodyText"/>
        <w:jc w:val="center"/>
        <w:rPr>
          <w:rFonts w:cs="Arial"/>
          <w:color w:val="70AD47" w:themeColor="accent6"/>
        </w:rPr>
      </w:pPr>
      <w:r>
        <w:rPr>
          <w:rFonts w:cs="Arial"/>
          <w:noProof/>
          <w:color w:val="70AD47" w:themeColor="accent6"/>
        </w:rPr>
        <w:drawing>
          <wp:inline distT="0" distB="0" distL="0" distR="0" wp14:anchorId="5F720BE5" wp14:editId="0D34DD5D">
            <wp:extent cx="5347716" cy="4693920"/>
            <wp:effectExtent l="0" t="0" r="0" b="5080"/>
            <wp:docPr id="89" name="Picture 8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Diagram&#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354213" cy="4699623"/>
                    </a:xfrm>
                    <a:prstGeom prst="rect">
                      <a:avLst/>
                    </a:prstGeom>
                  </pic:spPr>
                </pic:pic>
              </a:graphicData>
            </a:graphic>
          </wp:inline>
        </w:drawing>
      </w:r>
    </w:p>
    <w:p w14:paraId="6A61EBAB" w14:textId="199D7B98" w:rsidR="00573E96" w:rsidRPr="00005627" w:rsidRDefault="00573E96" w:rsidP="00D6469A">
      <w:pPr>
        <w:pStyle w:val="BodyText"/>
        <w:numPr>
          <w:ilvl w:val="0"/>
          <w:numId w:val="3"/>
        </w:numPr>
        <w:rPr>
          <w:rFonts w:cs="Arial"/>
          <w:b/>
          <w:color w:val="70AD47" w:themeColor="accent6"/>
          <w:sz w:val="28"/>
        </w:rPr>
      </w:pPr>
      <w:r w:rsidRPr="00005627">
        <w:rPr>
          <w:rFonts w:cs="Arial"/>
          <w:b/>
          <w:color w:val="70AD47" w:themeColor="accent6"/>
        </w:rPr>
        <w:br w:type="page"/>
      </w:r>
    </w:p>
    <w:p w14:paraId="1D291514" w14:textId="13EE7C54" w:rsidR="008A0822" w:rsidRPr="000E6016" w:rsidRDefault="00824E9C" w:rsidP="00097F18">
      <w:pPr>
        <w:pStyle w:val="Heading1"/>
      </w:pPr>
      <w:bookmarkStart w:id="53" w:name="_Toc106885555"/>
      <w:bookmarkStart w:id="54" w:name="_Toc107845462"/>
      <w:r w:rsidRPr="00890866">
        <w:lastRenderedPageBreak/>
        <w:t>Methodology</w:t>
      </w:r>
      <w:bookmarkEnd w:id="53"/>
      <w:bookmarkEnd w:id="54"/>
    </w:p>
    <w:p w14:paraId="7DF87524" w14:textId="24045E93" w:rsidR="00465836" w:rsidRPr="000E6016" w:rsidRDefault="00254DF0" w:rsidP="002A4727">
      <w:pPr>
        <w:pStyle w:val="BodyText"/>
        <w:spacing w:line="360" w:lineRule="auto"/>
        <w:rPr>
          <w:rFonts w:asciiTheme="minorHAnsi" w:hAnsiTheme="minorHAnsi" w:cstheme="minorHAnsi"/>
          <w:color w:val="000000" w:themeColor="text1"/>
          <w:sz w:val="24"/>
        </w:rPr>
      </w:pPr>
      <w:r w:rsidRPr="000E6016">
        <w:rPr>
          <w:rFonts w:asciiTheme="minorHAnsi" w:hAnsiTheme="minorHAnsi" w:cstheme="minorHAnsi"/>
          <w:color w:val="000000" w:themeColor="text1"/>
          <w:sz w:val="24"/>
        </w:rPr>
        <w:t>This evaluation employed a</w:t>
      </w:r>
      <w:r w:rsidR="00465836" w:rsidRPr="000E6016">
        <w:rPr>
          <w:rFonts w:asciiTheme="minorHAnsi" w:hAnsiTheme="minorHAnsi" w:cstheme="minorHAnsi"/>
          <w:color w:val="000000" w:themeColor="text1"/>
          <w:sz w:val="24"/>
        </w:rPr>
        <w:t xml:space="preserve"> mixed </w:t>
      </w:r>
      <w:r w:rsidR="00D84751" w:rsidRPr="000E6016">
        <w:rPr>
          <w:rFonts w:asciiTheme="minorHAnsi" w:hAnsiTheme="minorHAnsi" w:cstheme="minorHAnsi"/>
          <w:color w:val="000000" w:themeColor="text1"/>
          <w:sz w:val="24"/>
        </w:rPr>
        <w:t>(qua</w:t>
      </w:r>
      <w:r w:rsidR="00955E80" w:rsidRPr="000E6016">
        <w:rPr>
          <w:rFonts w:asciiTheme="minorHAnsi" w:hAnsiTheme="minorHAnsi" w:cstheme="minorHAnsi"/>
          <w:color w:val="000000" w:themeColor="text1"/>
          <w:sz w:val="24"/>
        </w:rPr>
        <w:t>n</w:t>
      </w:r>
      <w:r w:rsidR="00D84751" w:rsidRPr="000E6016">
        <w:rPr>
          <w:rFonts w:asciiTheme="minorHAnsi" w:hAnsiTheme="minorHAnsi" w:cstheme="minorHAnsi"/>
          <w:color w:val="000000" w:themeColor="text1"/>
          <w:sz w:val="24"/>
        </w:rPr>
        <w:t>titative</w:t>
      </w:r>
      <w:r w:rsidR="00F1372D" w:rsidRPr="000E6016">
        <w:rPr>
          <w:rFonts w:asciiTheme="minorHAnsi" w:hAnsiTheme="minorHAnsi" w:cstheme="minorHAnsi"/>
          <w:color w:val="000000" w:themeColor="text1"/>
          <w:sz w:val="24"/>
        </w:rPr>
        <w:t xml:space="preserve"> </w:t>
      </w:r>
      <w:r w:rsidR="00D84751" w:rsidRPr="000E6016">
        <w:rPr>
          <w:rFonts w:asciiTheme="minorHAnsi" w:hAnsiTheme="minorHAnsi" w:cstheme="minorHAnsi"/>
          <w:color w:val="000000" w:themeColor="text1"/>
          <w:sz w:val="24"/>
        </w:rPr>
        <w:t>/ qualitativ</w:t>
      </w:r>
      <w:r w:rsidR="00955E80" w:rsidRPr="000E6016">
        <w:rPr>
          <w:rFonts w:asciiTheme="minorHAnsi" w:hAnsiTheme="minorHAnsi" w:cstheme="minorHAnsi"/>
          <w:color w:val="000000" w:themeColor="text1"/>
          <w:sz w:val="24"/>
        </w:rPr>
        <w:t xml:space="preserve">e) </w:t>
      </w:r>
      <w:r w:rsidR="00465836" w:rsidRPr="000E6016">
        <w:rPr>
          <w:rFonts w:asciiTheme="minorHAnsi" w:hAnsiTheme="minorHAnsi" w:cstheme="minorHAnsi"/>
          <w:color w:val="000000" w:themeColor="text1"/>
          <w:sz w:val="24"/>
        </w:rPr>
        <w:t>methods approach</w:t>
      </w:r>
      <w:r w:rsidR="003809FD" w:rsidRPr="000E6016">
        <w:rPr>
          <w:rFonts w:asciiTheme="minorHAnsi" w:hAnsiTheme="minorHAnsi" w:cstheme="minorHAnsi"/>
          <w:color w:val="000000" w:themeColor="text1"/>
          <w:sz w:val="24"/>
        </w:rPr>
        <w:t xml:space="preserve"> </w:t>
      </w:r>
      <w:r w:rsidR="00D84751" w:rsidRPr="000E6016">
        <w:rPr>
          <w:rFonts w:asciiTheme="minorHAnsi" w:hAnsiTheme="minorHAnsi" w:cstheme="minorHAnsi"/>
          <w:color w:val="000000" w:themeColor="text1"/>
          <w:sz w:val="24"/>
        </w:rPr>
        <w:t xml:space="preserve">comprised of </w:t>
      </w:r>
      <w:r w:rsidR="008B1F8C">
        <w:rPr>
          <w:rFonts w:asciiTheme="minorHAnsi" w:hAnsiTheme="minorHAnsi" w:cstheme="minorHAnsi"/>
          <w:color w:val="000000" w:themeColor="text1"/>
          <w:sz w:val="24"/>
        </w:rPr>
        <w:t xml:space="preserve">the following two </w:t>
      </w:r>
      <w:r w:rsidR="00D84751" w:rsidRPr="000E6016">
        <w:rPr>
          <w:rFonts w:asciiTheme="minorHAnsi" w:hAnsiTheme="minorHAnsi" w:cstheme="minorHAnsi"/>
          <w:color w:val="000000" w:themeColor="text1"/>
          <w:sz w:val="24"/>
        </w:rPr>
        <w:t>components</w:t>
      </w:r>
      <w:r w:rsidR="00465836" w:rsidRPr="000E6016">
        <w:rPr>
          <w:rFonts w:asciiTheme="minorHAnsi" w:hAnsiTheme="minorHAnsi" w:cstheme="minorHAnsi"/>
          <w:color w:val="000000" w:themeColor="text1"/>
          <w:sz w:val="24"/>
        </w:rPr>
        <w:t>:</w:t>
      </w:r>
    </w:p>
    <w:p w14:paraId="38B9A2BC" w14:textId="77777777" w:rsidR="00013687" w:rsidRDefault="00013687" w:rsidP="00013687">
      <w:pPr>
        <w:pStyle w:val="BodyText"/>
        <w:numPr>
          <w:ilvl w:val="0"/>
          <w:numId w:val="45"/>
        </w:numPr>
        <w:spacing w:line="360" w:lineRule="auto"/>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Quantitative </w:t>
      </w:r>
      <w:r w:rsidRPr="000E6016">
        <w:rPr>
          <w:rFonts w:asciiTheme="minorHAnsi" w:hAnsiTheme="minorHAnsi" w:cstheme="minorHAnsi"/>
          <w:color w:val="000000" w:themeColor="text1"/>
          <w:sz w:val="24"/>
        </w:rPr>
        <w:t>Analysis of</w:t>
      </w:r>
      <w:r>
        <w:rPr>
          <w:rFonts w:asciiTheme="minorHAnsi" w:hAnsiTheme="minorHAnsi" w:cstheme="minorHAnsi"/>
          <w:color w:val="000000" w:themeColor="text1"/>
          <w:sz w:val="24"/>
        </w:rPr>
        <w:t>:</w:t>
      </w:r>
    </w:p>
    <w:p w14:paraId="44A4CDC7" w14:textId="1C6C895B" w:rsidR="00013687" w:rsidRPr="00593118" w:rsidRDefault="00013687" w:rsidP="00013687">
      <w:pPr>
        <w:pStyle w:val="BodyText"/>
        <w:numPr>
          <w:ilvl w:val="1"/>
          <w:numId w:val="45"/>
        </w:numPr>
        <w:spacing w:line="360" w:lineRule="auto"/>
        <w:rPr>
          <w:rFonts w:asciiTheme="minorHAnsi" w:hAnsiTheme="minorHAnsi" w:cstheme="minorHAnsi"/>
          <w:color w:val="000000" w:themeColor="text1"/>
          <w:sz w:val="24"/>
        </w:rPr>
      </w:pPr>
      <w:r w:rsidRPr="00593118">
        <w:rPr>
          <w:rFonts w:asciiTheme="minorHAnsi" w:hAnsiTheme="minorHAnsi" w:cstheme="minorHAnsi"/>
          <w:color w:val="000000" w:themeColor="text1"/>
          <w:sz w:val="24"/>
        </w:rPr>
        <w:t xml:space="preserve">administrative data including </w:t>
      </w:r>
      <w:r>
        <w:rPr>
          <w:rFonts w:asciiTheme="minorHAnsi" w:hAnsiTheme="minorHAnsi" w:cstheme="minorHAnsi"/>
          <w:color w:val="000000" w:themeColor="text1"/>
          <w:sz w:val="24"/>
        </w:rPr>
        <w:t xml:space="preserve">Prioritisation Form and </w:t>
      </w:r>
      <w:r w:rsidRPr="00593118">
        <w:rPr>
          <w:rFonts w:asciiTheme="minorHAnsi" w:hAnsiTheme="minorHAnsi" w:cstheme="minorHAnsi"/>
          <w:color w:val="000000" w:themeColor="text1"/>
          <w:sz w:val="24"/>
        </w:rPr>
        <w:t>attendance data.</w:t>
      </w:r>
    </w:p>
    <w:p w14:paraId="01773013" w14:textId="77777777" w:rsidR="00013687" w:rsidRPr="00596DFF" w:rsidRDefault="00013687" w:rsidP="00013687">
      <w:pPr>
        <w:pStyle w:val="BodyText"/>
        <w:numPr>
          <w:ilvl w:val="1"/>
          <w:numId w:val="45"/>
        </w:numPr>
        <w:spacing w:line="360" w:lineRule="auto"/>
        <w:rPr>
          <w:rFonts w:asciiTheme="minorHAnsi" w:hAnsiTheme="minorHAnsi" w:cstheme="minorHAnsi"/>
          <w:color w:val="000000" w:themeColor="text1"/>
          <w:sz w:val="24"/>
        </w:rPr>
      </w:pPr>
      <w:r w:rsidRPr="00596DFF">
        <w:rPr>
          <w:rFonts w:asciiTheme="minorHAnsi" w:hAnsiTheme="minorHAnsi" w:cstheme="minorHAnsi"/>
          <w:color w:val="000000" w:themeColor="text1"/>
          <w:sz w:val="24"/>
        </w:rPr>
        <w:t>Education and Well-being Discussion Tool</w:t>
      </w:r>
      <w:r>
        <w:rPr>
          <w:rFonts w:asciiTheme="minorHAnsi" w:hAnsiTheme="minorHAnsi" w:cstheme="minorHAnsi"/>
          <w:color w:val="000000" w:themeColor="text1"/>
          <w:sz w:val="24"/>
        </w:rPr>
        <w:t xml:space="preserve"> (EWDT) data</w:t>
      </w:r>
    </w:p>
    <w:p w14:paraId="547C0824" w14:textId="77777777" w:rsidR="00013687" w:rsidRPr="002A4727" w:rsidRDefault="00013687" w:rsidP="00013687">
      <w:pPr>
        <w:pStyle w:val="BodyText"/>
        <w:numPr>
          <w:ilvl w:val="1"/>
          <w:numId w:val="45"/>
        </w:numPr>
        <w:spacing w:line="360" w:lineRule="auto"/>
        <w:rPr>
          <w:rFonts w:asciiTheme="minorHAnsi" w:hAnsiTheme="minorHAnsi" w:cstheme="minorHAnsi"/>
          <w:color w:val="000000" w:themeColor="text1"/>
          <w:sz w:val="24"/>
        </w:rPr>
      </w:pPr>
      <w:r w:rsidRPr="000E6016">
        <w:rPr>
          <w:rFonts w:asciiTheme="minorHAnsi" w:hAnsiTheme="minorHAnsi" w:cstheme="minorHAnsi"/>
          <w:color w:val="000000" w:themeColor="text1"/>
          <w:sz w:val="24"/>
        </w:rPr>
        <w:t>Transition to School Statement</w:t>
      </w:r>
      <w:r>
        <w:rPr>
          <w:rFonts w:asciiTheme="minorHAnsi" w:hAnsiTheme="minorHAnsi" w:cstheme="minorHAnsi"/>
          <w:color w:val="000000" w:themeColor="text1"/>
          <w:sz w:val="24"/>
        </w:rPr>
        <w:t xml:space="preserve"> data</w:t>
      </w:r>
    </w:p>
    <w:p w14:paraId="0FE95EF6" w14:textId="77777777" w:rsidR="00622BEF" w:rsidRDefault="00933C17" w:rsidP="00834153">
      <w:pPr>
        <w:pStyle w:val="BodyText"/>
        <w:numPr>
          <w:ilvl w:val="0"/>
          <w:numId w:val="45"/>
        </w:numPr>
        <w:spacing w:line="360" w:lineRule="auto"/>
        <w:rPr>
          <w:rFonts w:asciiTheme="minorHAnsi" w:hAnsiTheme="minorHAnsi" w:cstheme="minorHAnsi"/>
          <w:color w:val="000000" w:themeColor="text1"/>
          <w:sz w:val="24"/>
        </w:rPr>
      </w:pPr>
      <w:r w:rsidRPr="000E6016">
        <w:rPr>
          <w:rFonts w:asciiTheme="minorHAnsi" w:hAnsiTheme="minorHAnsi" w:cstheme="minorHAnsi"/>
          <w:color w:val="000000" w:themeColor="text1"/>
          <w:sz w:val="24"/>
        </w:rPr>
        <w:t>C</w:t>
      </w:r>
      <w:r w:rsidR="00FA7644" w:rsidRPr="000E6016">
        <w:rPr>
          <w:rFonts w:asciiTheme="minorHAnsi" w:hAnsiTheme="minorHAnsi" w:cstheme="minorHAnsi"/>
          <w:color w:val="000000" w:themeColor="text1"/>
          <w:sz w:val="24"/>
        </w:rPr>
        <w:t>ase stud</w:t>
      </w:r>
      <w:r w:rsidR="00C63DA3" w:rsidRPr="000E6016">
        <w:rPr>
          <w:rFonts w:asciiTheme="minorHAnsi" w:hAnsiTheme="minorHAnsi" w:cstheme="minorHAnsi"/>
          <w:color w:val="000000" w:themeColor="text1"/>
          <w:sz w:val="24"/>
        </w:rPr>
        <w:t>y</w:t>
      </w:r>
      <w:r w:rsidR="006E5E9B">
        <w:rPr>
          <w:rFonts w:asciiTheme="minorHAnsi" w:hAnsiTheme="minorHAnsi" w:cstheme="minorHAnsi"/>
          <w:color w:val="000000" w:themeColor="text1"/>
          <w:sz w:val="24"/>
        </w:rPr>
        <w:t xml:space="preserve"> </w:t>
      </w:r>
      <w:r w:rsidR="000B3FFD">
        <w:rPr>
          <w:rFonts w:asciiTheme="minorHAnsi" w:hAnsiTheme="minorHAnsi" w:cstheme="minorHAnsi"/>
          <w:color w:val="000000" w:themeColor="text1"/>
          <w:sz w:val="24"/>
        </w:rPr>
        <w:t>of</w:t>
      </w:r>
      <w:r w:rsidR="00622BEF">
        <w:rPr>
          <w:rFonts w:asciiTheme="minorHAnsi" w:hAnsiTheme="minorHAnsi" w:cstheme="minorHAnsi"/>
          <w:color w:val="000000" w:themeColor="text1"/>
          <w:sz w:val="24"/>
        </w:rPr>
        <w:t>:</w:t>
      </w:r>
    </w:p>
    <w:p w14:paraId="440998CD" w14:textId="0BE9A08D" w:rsidR="00622BEF" w:rsidRDefault="00622BEF" w:rsidP="00834153">
      <w:pPr>
        <w:pStyle w:val="BodyText"/>
        <w:numPr>
          <w:ilvl w:val="1"/>
          <w:numId w:val="45"/>
        </w:numPr>
        <w:spacing w:line="360" w:lineRule="auto"/>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Centre Directors, </w:t>
      </w:r>
      <w:r w:rsidR="006E5E9B">
        <w:rPr>
          <w:rFonts w:asciiTheme="minorHAnsi" w:hAnsiTheme="minorHAnsi" w:cstheme="minorHAnsi"/>
          <w:color w:val="000000" w:themeColor="text1"/>
          <w:sz w:val="24"/>
        </w:rPr>
        <w:t>educators</w:t>
      </w:r>
      <w:r>
        <w:rPr>
          <w:rFonts w:asciiTheme="minorHAnsi" w:hAnsiTheme="minorHAnsi" w:cstheme="minorHAnsi"/>
          <w:color w:val="000000" w:themeColor="text1"/>
          <w:sz w:val="24"/>
        </w:rPr>
        <w:t xml:space="preserve"> and other staff</w:t>
      </w:r>
      <w:r w:rsidR="001127FF">
        <w:rPr>
          <w:rFonts w:asciiTheme="minorHAnsi" w:hAnsiTheme="minorHAnsi" w:cstheme="minorHAnsi"/>
          <w:color w:val="000000" w:themeColor="text1"/>
          <w:sz w:val="24"/>
        </w:rPr>
        <w:t xml:space="preserve"> either employed</w:t>
      </w:r>
      <w:r w:rsidR="006E5E9B">
        <w:rPr>
          <w:rFonts w:asciiTheme="minorHAnsi" w:hAnsiTheme="minorHAnsi" w:cstheme="minorHAnsi"/>
          <w:color w:val="000000" w:themeColor="text1"/>
          <w:sz w:val="24"/>
        </w:rPr>
        <w:t xml:space="preserve"> </w:t>
      </w:r>
      <w:r>
        <w:rPr>
          <w:rFonts w:asciiTheme="minorHAnsi" w:hAnsiTheme="minorHAnsi" w:cstheme="minorHAnsi"/>
          <w:color w:val="000000" w:themeColor="text1"/>
          <w:sz w:val="24"/>
        </w:rPr>
        <w:t>in</w:t>
      </w:r>
      <w:r w:rsidR="001127FF">
        <w:rPr>
          <w:rFonts w:asciiTheme="minorHAnsi" w:hAnsiTheme="minorHAnsi" w:cstheme="minorHAnsi"/>
          <w:color w:val="000000" w:themeColor="text1"/>
          <w:sz w:val="24"/>
        </w:rPr>
        <w:t xml:space="preserve">, or supporting, </w:t>
      </w:r>
      <w:r>
        <w:rPr>
          <w:rFonts w:asciiTheme="minorHAnsi" w:hAnsiTheme="minorHAnsi" w:cstheme="minorHAnsi"/>
          <w:color w:val="000000" w:themeColor="text1"/>
          <w:sz w:val="24"/>
        </w:rPr>
        <w:t xml:space="preserve">early learning services where ELF is provided; </w:t>
      </w:r>
      <w:r w:rsidR="000B3FFD">
        <w:rPr>
          <w:rFonts w:asciiTheme="minorHAnsi" w:hAnsiTheme="minorHAnsi" w:cstheme="minorHAnsi"/>
          <w:color w:val="000000" w:themeColor="text1"/>
          <w:sz w:val="24"/>
        </w:rPr>
        <w:t xml:space="preserve">and </w:t>
      </w:r>
    </w:p>
    <w:p w14:paraId="3C545C3E" w14:textId="6449A93A" w:rsidR="009C2101" w:rsidRPr="000E6016" w:rsidRDefault="000B3FFD" w:rsidP="00834153">
      <w:pPr>
        <w:pStyle w:val="BodyText"/>
        <w:numPr>
          <w:ilvl w:val="1"/>
          <w:numId w:val="45"/>
        </w:numPr>
        <w:spacing w:line="360" w:lineRule="auto"/>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families in </w:t>
      </w:r>
      <w:r w:rsidR="00622BEF">
        <w:rPr>
          <w:rFonts w:asciiTheme="minorHAnsi" w:hAnsiTheme="minorHAnsi" w:cstheme="minorHAnsi"/>
          <w:color w:val="000000" w:themeColor="text1"/>
          <w:sz w:val="24"/>
        </w:rPr>
        <w:t>receipt of ELF</w:t>
      </w:r>
    </w:p>
    <w:p w14:paraId="1ED6CDAA" w14:textId="3C884DA8" w:rsidR="00734DC0" w:rsidRDefault="008E6FF2" w:rsidP="00F155C3">
      <w:pPr>
        <w:pStyle w:val="Normal0"/>
      </w:pPr>
      <w:r>
        <w:t>Methods for e</w:t>
      </w:r>
      <w:r w:rsidR="00165250" w:rsidRPr="00005627">
        <w:t xml:space="preserve">ach of these components </w:t>
      </w:r>
      <w:r w:rsidR="00F83E84">
        <w:t>are</w:t>
      </w:r>
      <w:r w:rsidR="00165250" w:rsidRPr="00005627">
        <w:t xml:space="preserve"> described below. </w:t>
      </w:r>
      <w:r w:rsidR="00165250" w:rsidRPr="008E6FF2">
        <w:t>Table 1</w:t>
      </w:r>
      <w:r w:rsidR="00156885" w:rsidRPr="008E6FF2">
        <w:t xml:space="preserve"> demonstrates</w:t>
      </w:r>
      <w:r w:rsidR="00165250" w:rsidRPr="008E6FF2">
        <w:t xml:space="preserve"> </w:t>
      </w:r>
      <w:r w:rsidR="00124694">
        <w:t xml:space="preserve">the </w:t>
      </w:r>
      <w:r w:rsidR="00165250" w:rsidRPr="008E6FF2">
        <w:t xml:space="preserve">alignment </w:t>
      </w:r>
      <w:r w:rsidR="00156885" w:rsidRPr="008E6FF2">
        <w:t>between</w:t>
      </w:r>
      <w:r w:rsidR="00165250" w:rsidRPr="008E6FF2">
        <w:t xml:space="preserve"> </w:t>
      </w:r>
      <w:r w:rsidR="00124694">
        <w:t xml:space="preserve">the </w:t>
      </w:r>
      <w:r w:rsidR="00156885" w:rsidRPr="008E6FF2">
        <w:t xml:space="preserve">research questions </w:t>
      </w:r>
      <w:r w:rsidR="00782941">
        <w:t>and</w:t>
      </w:r>
      <w:r w:rsidR="00124694">
        <w:t xml:space="preserve"> </w:t>
      </w:r>
      <w:r w:rsidR="00165250" w:rsidRPr="008E6FF2">
        <w:t>methods</w:t>
      </w:r>
      <w:r w:rsidR="00782941">
        <w:t>.</w:t>
      </w:r>
    </w:p>
    <w:p w14:paraId="5417FEBF" w14:textId="3794C1A0" w:rsidR="007E6735" w:rsidRPr="007E6735" w:rsidRDefault="007E6735" w:rsidP="00C753E7">
      <w:pPr>
        <w:pStyle w:val="Normal0"/>
        <w:spacing w:before="0" w:after="0"/>
        <w:rPr>
          <w:sz w:val="22"/>
          <w:szCs w:val="22"/>
        </w:rPr>
      </w:pPr>
      <w:r w:rsidRPr="007E6735">
        <w:rPr>
          <w:color w:val="000000" w:themeColor="text1"/>
          <w:sz w:val="22"/>
          <w:szCs w:val="22"/>
        </w:rPr>
        <w:t>Table 1 Alignment between research questions and methods.</w:t>
      </w:r>
    </w:p>
    <w:tbl>
      <w:tblPr>
        <w:tblStyle w:val="TableGrid"/>
        <w:tblW w:w="5000" w:type="pct"/>
        <w:tblLook w:val="04A0" w:firstRow="1" w:lastRow="0" w:firstColumn="1" w:lastColumn="0" w:noHBand="0" w:noVBand="1"/>
      </w:tblPr>
      <w:tblGrid>
        <w:gridCol w:w="5523"/>
        <w:gridCol w:w="3493"/>
      </w:tblGrid>
      <w:tr w:rsidR="00DD21E0" w:rsidRPr="002A4727" w14:paraId="65C976C5" w14:textId="77777777" w:rsidTr="00CE0824">
        <w:trPr>
          <w:trHeight w:val="203"/>
        </w:trPr>
        <w:tc>
          <w:tcPr>
            <w:tcW w:w="3063" w:type="pct"/>
            <w:shd w:val="clear" w:color="auto" w:fill="2E74B5" w:themeFill="accent1" w:themeFillShade="BF"/>
          </w:tcPr>
          <w:p w14:paraId="62CD3234" w14:textId="77777777" w:rsidR="00DD21E0" w:rsidRPr="00796B6B" w:rsidRDefault="00DD21E0" w:rsidP="00125A97">
            <w:pPr>
              <w:pStyle w:val="BodyText"/>
              <w:keepNext/>
              <w:jc w:val="center"/>
              <w:rPr>
                <w:rFonts w:asciiTheme="minorHAnsi" w:hAnsiTheme="minorHAnsi" w:cstheme="minorHAnsi"/>
                <w:b/>
                <w:bCs/>
                <w:color w:val="FFFFFF" w:themeColor="background1"/>
                <w:szCs w:val="22"/>
              </w:rPr>
            </w:pPr>
            <w:r w:rsidRPr="00796B6B">
              <w:rPr>
                <w:rFonts w:asciiTheme="minorHAnsi" w:hAnsiTheme="minorHAnsi" w:cstheme="minorHAnsi"/>
                <w:b/>
                <w:bCs/>
                <w:color w:val="FFFFFF" w:themeColor="background1"/>
                <w:szCs w:val="22"/>
              </w:rPr>
              <w:t>Research Question</w:t>
            </w:r>
          </w:p>
        </w:tc>
        <w:tc>
          <w:tcPr>
            <w:tcW w:w="1937" w:type="pct"/>
            <w:shd w:val="clear" w:color="auto" w:fill="2E74B5" w:themeFill="accent1" w:themeFillShade="BF"/>
          </w:tcPr>
          <w:p w14:paraId="750BEE7F" w14:textId="77777777" w:rsidR="00DD21E0" w:rsidRPr="00796B6B" w:rsidRDefault="00DD21E0" w:rsidP="00F5125B">
            <w:pPr>
              <w:pStyle w:val="BodyText"/>
              <w:keepNext/>
              <w:jc w:val="center"/>
              <w:rPr>
                <w:rFonts w:asciiTheme="minorHAnsi" w:hAnsiTheme="minorHAnsi" w:cstheme="minorHAnsi"/>
                <w:b/>
                <w:bCs/>
                <w:color w:val="FFFFFF" w:themeColor="background1"/>
                <w:szCs w:val="22"/>
              </w:rPr>
            </w:pPr>
            <w:r w:rsidRPr="00796B6B">
              <w:rPr>
                <w:rFonts w:asciiTheme="minorHAnsi" w:hAnsiTheme="minorHAnsi" w:cstheme="minorHAnsi"/>
                <w:b/>
                <w:bCs/>
                <w:color w:val="FFFFFF" w:themeColor="background1"/>
                <w:szCs w:val="22"/>
              </w:rPr>
              <w:t>Method</w:t>
            </w:r>
          </w:p>
        </w:tc>
      </w:tr>
      <w:tr w:rsidR="00DD21E0" w:rsidRPr="002A4727" w14:paraId="40D5E641" w14:textId="77777777" w:rsidTr="00CE0824">
        <w:trPr>
          <w:trHeight w:val="439"/>
        </w:trPr>
        <w:tc>
          <w:tcPr>
            <w:tcW w:w="3063" w:type="pct"/>
          </w:tcPr>
          <w:p w14:paraId="7CDE4E7C" w14:textId="77777777" w:rsidR="00DD21E0" w:rsidRPr="002A4727" w:rsidRDefault="00DD21E0" w:rsidP="007A6246">
            <w:pPr>
              <w:keepNext/>
              <w:spacing w:line="276" w:lineRule="auto"/>
              <w:rPr>
                <w:rFonts w:asciiTheme="minorHAnsi" w:hAnsiTheme="minorHAnsi" w:cstheme="minorHAnsi"/>
                <w:color w:val="70AD47" w:themeColor="accent6"/>
                <w:sz w:val="22"/>
                <w:szCs w:val="22"/>
              </w:rPr>
            </w:pPr>
            <w:r w:rsidRPr="002A4727">
              <w:rPr>
                <w:rFonts w:asciiTheme="minorHAnsi" w:hAnsiTheme="minorHAnsi" w:cstheme="minorHAnsi"/>
                <w:color w:val="000000" w:themeColor="text1"/>
                <w:sz w:val="22"/>
                <w:szCs w:val="22"/>
              </w:rPr>
              <w:t>1. Is the Early Learning Fund reaching the target priority groups?</w:t>
            </w:r>
          </w:p>
        </w:tc>
        <w:tc>
          <w:tcPr>
            <w:tcW w:w="1937" w:type="pct"/>
          </w:tcPr>
          <w:p w14:paraId="6148CC63" w14:textId="0ADE3B28" w:rsidR="00DD21E0" w:rsidRPr="002A4727" w:rsidRDefault="00635EFE" w:rsidP="007A6246">
            <w:pPr>
              <w:pStyle w:val="BodyText"/>
              <w:keepNext/>
              <w:rPr>
                <w:rFonts w:asciiTheme="minorHAnsi" w:hAnsiTheme="minorHAnsi" w:cstheme="minorHAnsi"/>
                <w:color w:val="000000" w:themeColor="text1"/>
                <w:szCs w:val="22"/>
              </w:rPr>
            </w:pPr>
            <w:r w:rsidRPr="002A4727">
              <w:rPr>
                <w:rFonts w:asciiTheme="minorHAnsi" w:hAnsiTheme="minorHAnsi" w:cstheme="minorHAnsi"/>
                <w:color w:val="000000" w:themeColor="text1"/>
                <w:szCs w:val="22"/>
              </w:rPr>
              <w:t xml:space="preserve">Analysis of Prioritisation Form data </w:t>
            </w:r>
            <w:r w:rsidR="00F75960" w:rsidRPr="002A4727">
              <w:rPr>
                <w:rFonts w:asciiTheme="minorHAnsi" w:hAnsiTheme="minorHAnsi" w:cstheme="minorHAnsi"/>
                <w:color w:val="000000" w:themeColor="text1"/>
                <w:szCs w:val="22"/>
              </w:rPr>
              <w:t xml:space="preserve">Case study </w:t>
            </w:r>
          </w:p>
        </w:tc>
      </w:tr>
      <w:tr w:rsidR="00DD21E0" w:rsidRPr="002A4727" w14:paraId="252C9164" w14:textId="77777777" w:rsidTr="00CE0824">
        <w:trPr>
          <w:trHeight w:val="407"/>
        </w:trPr>
        <w:tc>
          <w:tcPr>
            <w:tcW w:w="3063" w:type="pct"/>
          </w:tcPr>
          <w:p w14:paraId="38F2AB05" w14:textId="41A9E01B" w:rsidR="00DD21E0" w:rsidRPr="00787193" w:rsidRDefault="00DD21E0" w:rsidP="007A6246">
            <w:pPr>
              <w:pStyle w:val="ListParagraph"/>
              <w:keepNext/>
              <w:spacing w:line="276" w:lineRule="auto"/>
              <w:ind w:left="0"/>
              <w:rPr>
                <w:rFonts w:asciiTheme="minorHAnsi" w:hAnsiTheme="minorHAnsi" w:cstheme="minorHAnsi"/>
                <w:color w:val="000000" w:themeColor="text1"/>
                <w:sz w:val="22"/>
                <w:szCs w:val="22"/>
              </w:rPr>
            </w:pPr>
            <w:r w:rsidRPr="002A4727">
              <w:rPr>
                <w:rFonts w:asciiTheme="minorHAnsi" w:hAnsiTheme="minorHAnsi" w:cstheme="minorHAnsi"/>
                <w:color w:val="000000" w:themeColor="text1"/>
                <w:sz w:val="22"/>
                <w:szCs w:val="22"/>
              </w:rPr>
              <w:t xml:space="preserve">2. Has Early Learning Fund supported the attendance of </w:t>
            </w:r>
            <w:r w:rsidRPr="00787193">
              <w:rPr>
                <w:rFonts w:asciiTheme="minorHAnsi" w:hAnsiTheme="minorHAnsi" w:cstheme="minorHAnsi"/>
                <w:color w:val="000000" w:themeColor="text1"/>
                <w:sz w:val="22"/>
                <w:szCs w:val="22"/>
              </w:rPr>
              <w:t>children from the priority groups?</w:t>
            </w:r>
          </w:p>
          <w:p w14:paraId="024A0A92" w14:textId="77777777" w:rsidR="008A0035" w:rsidRPr="002A4727" w:rsidRDefault="00C92560" w:rsidP="008A0035">
            <w:pPr>
              <w:pStyle w:val="ListParagraph"/>
              <w:keepNext/>
              <w:spacing w:line="276" w:lineRule="auto"/>
              <w:ind w:left="0"/>
              <w:rPr>
                <w:rFonts w:asciiTheme="minorHAnsi" w:hAnsiTheme="minorHAnsi" w:cstheme="minorHAnsi"/>
                <w:color w:val="000000" w:themeColor="text1"/>
                <w:sz w:val="22"/>
                <w:szCs w:val="22"/>
              </w:rPr>
            </w:pPr>
            <w:r w:rsidRPr="00787193">
              <w:rPr>
                <w:rFonts w:asciiTheme="minorHAnsi" w:hAnsiTheme="minorHAnsi" w:cstheme="minorHAnsi"/>
                <w:color w:val="000000" w:themeColor="text1"/>
                <w:sz w:val="22"/>
                <w:szCs w:val="22"/>
              </w:rPr>
              <w:t xml:space="preserve">2.1 </w:t>
            </w:r>
            <w:r w:rsidR="00DD21E0" w:rsidRPr="00787193">
              <w:rPr>
                <w:rFonts w:asciiTheme="minorHAnsi" w:hAnsiTheme="minorHAnsi" w:cstheme="minorHAnsi"/>
                <w:color w:val="000000" w:themeColor="text1"/>
                <w:sz w:val="22"/>
                <w:szCs w:val="22"/>
              </w:rPr>
              <w:t>Are children attending ELF more likely to attend regularly than similar peers without access to ELF?</w:t>
            </w:r>
          </w:p>
          <w:p w14:paraId="5097BE33" w14:textId="522166F1" w:rsidR="008A0035" w:rsidRPr="002A4727" w:rsidRDefault="008A0035" w:rsidP="007A6246">
            <w:pPr>
              <w:pStyle w:val="ListParagraph"/>
              <w:keepNext/>
              <w:spacing w:line="276" w:lineRule="auto"/>
              <w:ind w:left="0"/>
              <w:rPr>
                <w:rFonts w:asciiTheme="minorHAnsi" w:hAnsiTheme="minorHAnsi" w:cstheme="minorHAnsi"/>
                <w:color w:val="000000" w:themeColor="text1"/>
                <w:sz w:val="22"/>
                <w:szCs w:val="22"/>
              </w:rPr>
            </w:pPr>
            <w:r w:rsidRPr="002A4727">
              <w:rPr>
                <w:rFonts w:asciiTheme="minorHAnsi" w:hAnsiTheme="minorHAnsi" w:cstheme="minorHAnsi"/>
                <w:sz w:val="22"/>
                <w:szCs w:val="22"/>
              </w:rPr>
              <w:t>2.</w:t>
            </w:r>
            <w:r w:rsidR="00F20A3E">
              <w:rPr>
                <w:rFonts w:asciiTheme="minorHAnsi" w:hAnsiTheme="minorHAnsi" w:cstheme="minorHAnsi"/>
                <w:sz w:val="22"/>
                <w:szCs w:val="22"/>
              </w:rPr>
              <w:t>2</w:t>
            </w:r>
            <w:r w:rsidRPr="002A4727">
              <w:rPr>
                <w:rFonts w:asciiTheme="minorHAnsi" w:hAnsiTheme="minorHAnsi" w:cstheme="minorHAnsi"/>
                <w:sz w:val="22"/>
                <w:szCs w:val="22"/>
              </w:rPr>
              <w:t>. Are children attending ELF more likely to be retained in early learning than similar peers without access to ELF?</w:t>
            </w:r>
          </w:p>
        </w:tc>
        <w:tc>
          <w:tcPr>
            <w:tcW w:w="1937" w:type="pct"/>
          </w:tcPr>
          <w:p w14:paraId="2A25D853" w14:textId="5588799C" w:rsidR="00684559" w:rsidRDefault="00684559" w:rsidP="00F75960">
            <w:pPr>
              <w:pStyle w:val="BodyText"/>
              <w:keepNext/>
              <w:rPr>
                <w:rFonts w:asciiTheme="minorHAnsi" w:hAnsiTheme="minorHAnsi" w:cstheme="minorHAnsi"/>
                <w:color w:val="000000" w:themeColor="text1"/>
                <w:szCs w:val="22"/>
              </w:rPr>
            </w:pPr>
          </w:p>
          <w:p w14:paraId="6FAE405E" w14:textId="77777777" w:rsidR="00635EFE" w:rsidRPr="002A4727" w:rsidRDefault="00635EFE" w:rsidP="00F75960">
            <w:pPr>
              <w:pStyle w:val="BodyText"/>
              <w:keepNext/>
              <w:rPr>
                <w:rFonts w:asciiTheme="minorHAnsi" w:hAnsiTheme="minorHAnsi" w:cstheme="minorHAnsi"/>
                <w:color w:val="000000" w:themeColor="text1"/>
                <w:szCs w:val="22"/>
              </w:rPr>
            </w:pPr>
          </w:p>
          <w:p w14:paraId="527687EF" w14:textId="77777777" w:rsidR="007F2FC2" w:rsidRPr="002A4727" w:rsidRDefault="007F2FC2" w:rsidP="007A6246">
            <w:pPr>
              <w:pStyle w:val="BodyText"/>
              <w:keepNext/>
              <w:rPr>
                <w:rFonts w:asciiTheme="minorHAnsi" w:hAnsiTheme="minorHAnsi" w:cstheme="minorHAnsi"/>
                <w:color w:val="000000" w:themeColor="text1"/>
                <w:szCs w:val="22"/>
              </w:rPr>
            </w:pPr>
            <w:r w:rsidRPr="002A4727">
              <w:rPr>
                <w:rFonts w:asciiTheme="minorHAnsi" w:hAnsiTheme="minorHAnsi" w:cstheme="minorHAnsi"/>
                <w:color w:val="000000" w:themeColor="text1"/>
                <w:szCs w:val="22"/>
              </w:rPr>
              <w:t xml:space="preserve">Analysis of attendance data </w:t>
            </w:r>
          </w:p>
          <w:p w14:paraId="7D2C9FAF" w14:textId="2E32FA90" w:rsidR="00DD21E0" w:rsidRPr="002A4727" w:rsidRDefault="00DD21E0" w:rsidP="007A6246">
            <w:pPr>
              <w:pStyle w:val="BodyText"/>
              <w:keepNext/>
              <w:rPr>
                <w:rFonts w:asciiTheme="minorHAnsi" w:hAnsiTheme="minorHAnsi" w:cstheme="minorHAnsi"/>
                <w:color w:val="000000" w:themeColor="text1"/>
                <w:szCs w:val="22"/>
              </w:rPr>
            </w:pPr>
          </w:p>
          <w:p w14:paraId="5D1A5053" w14:textId="77777777" w:rsidR="00635EFE" w:rsidRPr="002A4727" w:rsidRDefault="00635EFE" w:rsidP="00635EFE">
            <w:pPr>
              <w:pStyle w:val="BodyText"/>
              <w:keepNext/>
              <w:rPr>
                <w:rFonts w:asciiTheme="minorHAnsi" w:hAnsiTheme="minorHAnsi" w:cstheme="minorHAnsi"/>
                <w:color w:val="000000" w:themeColor="text1"/>
                <w:szCs w:val="22"/>
              </w:rPr>
            </w:pPr>
            <w:r w:rsidRPr="002A4727">
              <w:rPr>
                <w:rFonts w:asciiTheme="minorHAnsi" w:hAnsiTheme="minorHAnsi" w:cstheme="minorHAnsi"/>
                <w:color w:val="000000" w:themeColor="text1"/>
                <w:szCs w:val="22"/>
              </w:rPr>
              <w:t xml:space="preserve">Case study </w:t>
            </w:r>
          </w:p>
          <w:p w14:paraId="33F6FBF4" w14:textId="710C3713" w:rsidR="00DD21E0" w:rsidRPr="002A4727" w:rsidRDefault="00DD21E0" w:rsidP="007A6246">
            <w:pPr>
              <w:pStyle w:val="BodyText"/>
              <w:keepNext/>
              <w:rPr>
                <w:rFonts w:asciiTheme="minorHAnsi" w:hAnsiTheme="minorHAnsi" w:cstheme="minorHAnsi"/>
                <w:color w:val="70AD47" w:themeColor="accent6"/>
                <w:szCs w:val="22"/>
              </w:rPr>
            </w:pPr>
          </w:p>
        </w:tc>
      </w:tr>
      <w:tr w:rsidR="00DD21E0" w:rsidRPr="002A4727" w14:paraId="5E07E493" w14:textId="77777777" w:rsidTr="00CE0824">
        <w:trPr>
          <w:trHeight w:val="507"/>
        </w:trPr>
        <w:tc>
          <w:tcPr>
            <w:tcW w:w="3063" w:type="pct"/>
          </w:tcPr>
          <w:p w14:paraId="39D26353" w14:textId="15F6CE4D" w:rsidR="00DD21E0" w:rsidRPr="002A4727" w:rsidRDefault="00DD21E0" w:rsidP="007A6246">
            <w:pPr>
              <w:pStyle w:val="ListParagraph"/>
              <w:keepNext/>
              <w:spacing w:line="276" w:lineRule="auto"/>
              <w:ind w:left="0"/>
              <w:rPr>
                <w:rFonts w:asciiTheme="minorHAnsi" w:hAnsiTheme="minorHAnsi" w:cstheme="minorHAnsi"/>
                <w:color w:val="000000" w:themeColor="text1"/>
                <w:sz w:val="22"/>
                <w:szCs w:val="22"/>
              </w:rPr>
            </w:pPr>
            <w:r w:rsidRPr="002A4727">
              <w:rPr>
                <w:rFonts w:asciiTheme="minorHAnsi" w:hAnsiTheme="minorHAnsi" w:cstheme="minorHAnsi"/>
                <w:color w:val="000000" w:themeColor="text1"/>
                <w:sz w:val="22"/>
                <w:szCs w:val="22"/>
              </w:rPr>
              <w:t>3. Are the children receiving E</w:t>
            </w:r>
            <w:r w:rsidR="007A2122" w:rsidRPr="002A4727">
              <w:rPr>
                <w:rFonts w:asciiTheme="minorHAnsi" w:hAnsiTheme="minorHAnsi" w:cstheme="minorHAnsi"/>
                <w:color w:val="000000" w:themeColor="text1"/>
                <w:sz w:val="22"/>
                <w:szCs w:val="22"/>
              </w:rPr>
              <w:t>LF</w:t>
            </w:r>
            <w:r w:rsidRPr="002A4727">
              <w:rPr>
                <w:rFonts w:asciiTheme="minorHAnsi" w:hAnsiTheme="minorHAnsi" w:cstheme="minorHAnsi"/>
                <w:color w:val="000000" w:themeColor="text1"/>
                <w:sz w:val="22"/>
                <w:szCs w:val="22"/>
              </w:rPr>
              <w:t xml:space="preserve"> experiencing high quality education (e.g. pedagogical programming / inclusive / connected)?</w:t>
            </w:r>
          </w:p>
        </w:tc>
        <w:tc>
          <w:tcPr>
            <w:tcW w:w="1937" w:type="pct"/>
          </w:tcPr>
          <w:p w14:paraId="57393141" w14:textId="77777777" w:rsidR="00DD21E0" w:rsidRPr="002A4727" w:rsidRDefault="00DD21E0" w:rsidP="007A6246">
            <w:pPr>
              <w:pStyle w:val="BodyText"/>
              <w:keepNext/>
              <w:rPr>
                <w:rFonts w:asciiTheme="minorHAnsi" w:hAnsiTheme="minorHAnsi" w:cstheme="minorHAnsi"/>
                <w:color w:val="000000" w:themeColor="text1"/>
                <w:szCs w:val="22"/>
              </w:rPr>
            </w:pPr>
            <w:r w:rsidRPr="002A4727">
              <w:rPr>
                <w:rFonts w:asciiTheme="minorHAnsi" w:hAnsiTheme="minorHAnsi" w:cstheme="minorHAnsi"/>
                <w:color w:val="000000" w:themeColor="text1"/>
                <w:szCs w:val="22"/>
              </w:rPr>
              <w:t>Case study</w:t>
            </w:r>
          </w:p>
          <w:p w14:paraId="14833D44" w14:textId="77777777" w:rsidR="00DD21E0" w:rsidRPr="002A4727" w:rsidRDefault="00DD21E0" w:rsidP="007A6246">
            <w:pPr>
              <w:pStyle w:val="BodyText"/>
              <w:keepNext/>
              <w:rPr>
                <w:rFonts w:asciiTheme="minorHAnsi" w:hAnsiTheme="minorHAnsi" w:cstheme="minorHAnsi"/>
                <w:color w:val="000000" w:themeColor="text1"/>
                <w:szCs w:val="22"/>
              </w:rPr>
            </w:pPr>
          </w:p>
          <w:p w14:paraId="09D225FC" w14:textId="3189BA71" w:rsidR="00DD21E0" w:rsidRPr="002A4727" w:rsidRDefault="00DD21E0" w:rsidP="007A6246">
            <w:pPr>
              <w:pStyle w:val="BodyText"/>
              <w:keepNext/>
              <w:rPr>
                <w:rFonts w:asciiTheme="minorHAnsi" w:hAnsiTheme="minorHAnsi" w:cstheme="minorHAnsi"/>
                <w:color w:val="000000" w:themeColor="text1"/>
                <w:szCs w:val="22"/>
              </w:rPr>
            </w:pPr>
          </w:p>
        </w:tc>
      </w:tr>
      <w:tr w:rsidR="00DD21E0" w:rsidRPr="002A4727" w14:paraId="5F0C8EC1" w14:textId="77777777" w:rsidTr="00CE0824">
        <w:trPr>
          <w:trHeight w:val="718"/>
        </w:trPr>
        <w:tc>
          <w:tcPr>
            <w:tcW w:w="3063" w:type="pct"/>
          </w:tcPr>
          <w:p w14:paraId="6FD8C5CC" w14:textId="3C52C117" w:rsidR="00DD21E0" w:rsidRPr="002A4727" w:rsidRDefault="00DD21E0" w:rsidP="000A124D">
            <w:pPr>
              <w:spacing w:line="276" w:lineRule="auto"/>
              <w:rPr>
                <w:rFonts w:asciiTheme="minorHAnsi" w:hAnsiTheme="minorHAnsi" w:cstheme="minorHAnsi"/>
                <w:color w:val="000000" w:themeColor="text1"/>
                <w:sz w:val="22"/>
                <w:szCs w:val="22"/>
              </w:rPr>
            </w:pPr>
            <w:r w:rsidRPr="002A4727">
              <w:rPr>
                <w:rFonts w:asciiTheme="minorHAnsi" w:hAnsiTheme="minorHAnsi" w:cstheme="minorHAnsi"/>
                <w:color w:val="000000" w:themeColor="text1"/>
                <w:sz w:val="22"/>
                <w:szCs w:val="22"/>
              </w:rPr>
              <w:t>4. How / in what ways has access to E</w:t>
            </w:r>
            <w:r w:rsidR="007A2122" w:rsidRPr="002A4727">
              <w:rPr>
                <w:rFonts w:asciiTheme="minorHAnsi" w:hAnsiTheme="minorHAnsi" w:cstheme="minorHAnsi"/>
                <w:color w:val="000000" w:themeColor="text1"/>
                <w:sz w:val="22"/>
                <w:szCs w:val="22"/>
              </w:rPr>
              <w:t>LF</w:t>
            </w:r>
            <w:r w:rsidRPr="002A4727">
              <w:rPr>
                <w:rFonts w:asciiTheme="minorHAnsi" w:hAnsiTheme="minorHAnsi" w:cstheme="minorHAnsi"/>
                <w:color w:val="000000" w:themeColor="text1"/>
                <w:sz w:val="22"/>
                <w:szCs w:val="22"/>
              </w:rPr>
              <w:t xml:space="preserve"> contributed to children’s learning and development, and supported families?</w:t>
            </w:r>
            <w:r w:rsidR="007A2122" w:rsidRPr="002A4727">
              <w:rPr>
                <w:rFonts w:asciiTheme="minorHAnsi" w:hAnsiTheme="minorHAnsi" w:cstheme="minorHAnsi"/>
                <w:color w:val="000000" w:themeColor="text1"/>
                <w:sz w:val="22"/>
                <w:szCs w:val="22"/>
              </w:rPr>
              <w:t xml:space="preserve"> </w:t>
            </w:r>
          </w:p>
        </w:tc>
        <w:tc>
          <w:tcPr>
            <w:tcW w:w="1937" w:type="pct"/>
          </w:tcPr>
          <w:p w14:paraId="3252B04A" w14:textId="77777777" w:rsidR="00CE0824" w:rsidRDefault="00DD21E0" w:rsidP="00684559">
            <w:pPr>
              <w:pStyle w:val="BodyText"/>
              <w:keepNext/>
              <w:rPr>
                <w:rFonts w:asciiTheme="minorHAnsi" w:hAnsiTheme="minorHAnsi" w:cstheme="minorHAnsi"/>
                <w:color w:val="000000" w:themeColor="text1"/>
                <w:szCs w:val="22"/>
              </w:rPr>
            </w:pPr>
            <w:r w:rsidRPr="002A4727">
              <w:rPr>
                <w:rFonts w:asciiTheme="minorHAnsi" w:hAnsiTheme="minorHAnsi" w:cstheme="minorHAnsi"/>
                <w:color w:val="000000" w:themeColor="text1"/>
                <w:szCs w:val="22"/>
              </w:rPr>
              <w:t>Analysis of EWDTs</w:t>
            </w:r>
            <w:r w:rsidR="00CE0824" w:rsidRPr="002A4727">
              <w:rPr>
                <w:rFonts w:asciiTheme="minorHAnsi" w:hAnsiTheme="minorHAnsi" w:cstheme="minorHAnsi"/>
                <w:color w:val="000000" w:themeColor="text1"/>
                <w:szCs w:val="22"/>
              </w:rPr>
              <w:t xml:space="preserve"> </w:t>
            </w:r>
          </w:p>
          <w:p w14:paraId="55064A20" w14:textId="77777777" w:rsidR="00635EFE" w:rsidRDefault="00CE0824" w:rsidP="00635EFE">
            <w:pPr>
              <w:pStyle w:val="BodyText"/>
              <w:keepNext/>
              <w:rPr>
                <w:rFonts w:asciiTheme="minorHAnsi" w:hAnsiTheme="minorHAnsi" w:cstheme="minorHAnsi"/>
                <w:color w:val="000000" w:themeColor="text1"/>
                <w:szCs w:val="22"/>
              </w:rPr>
            </w:pPr>
            <w:r w:rsidRPr="002A4727">
              <w:rPr>
                <w:rFonts w:asciiTheme="minorHAnsi" w:hAnsiTheme="minorHAnsi" w:cstheme="minorHAnsi"/>
                <w:color w:val="000000" w:themeColor="text1"/>
                <w:szCs w:val="22"/>
              </w:rPr>
              <w:t>Analysis of Transition to School Statements</w:t>
            </w:r>
            <w:r w:rsidR="00635EFE" w:rsidRPr="002A4727">
              <w:rPr>
                <w:rFonts w:asciiTheme="minorHAnsi" w:hAnsiTheme="minorHAnsi" w:cstheme="minorHAnsi"/>
                <w:color w:val="000000" w:themeColor="text1"/>
                <w:szCs w:val="22"/>
              </w:rPr>
              <w:t xml:space="preserve"> </w:t>
            </w:r>
          </w:p>
          <w:p w14:paraId="75FF527D" w14:textId="448F2194" w:rsidR="00DD21E0" w:rsidRPr="002A4727" w:rsidRDefault="00635EFE" w:rsidP="00684559">
            <w:pPr>
              <w:pStyle w:val="BodyText"/>
              <w:keepNext/>
              <w:rPr>
                <w:rFonts w:asciiTheme="minorHAnsi" w:hAnsiTheme="minorHAnsi" w:cstheme="minorHAnsi"/>
                <w:color w:val="000000" w:themeColor="text1"/>
                <w:szCs w:val="22"/>
              </w:rPr>
            </w:pPr>
            <w:r w:rsidRPr="002A4727">
              <w:rPr>
                <w:rFonts w:asciiTheme="minorHAnsi" w:hAnsiTheme="minorHAnsi" w:cstheme="minorHAnsi"/>
                <w:color w:val="000000" w:themeColor="text1"/>
                <w:szCs w:val="22"/>
              </w:rPr>
              <w:t>Case study</w:t>
            </w:r>
          </w:p>
        </w:tc>
      </w:tr>
      <w:tr w:rsidR="006E1E23" w:rsidRPr="002A4727" w14:paraId="222ED8D4" w14:textId="77777777" w:rsidTr="00CE0824">
        <w:trPr>
          <w:trHeight w:val="718"/>
        </w:trPr>
        <w:tc>
          <w:tcPr>
            <w:tcW w:w="3063" w:type="pct"/>
          </w:tcPr>
          <w:p w14:paraId="17DED149" w14:textId="63C29ECB" w:rsidR="006E1E23" w:rsidRPr="002A4727" w:rsidRDefault="006E1E23" w:rsidP="00462216">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 </w:t>
            </w:r>
            <w:r w:rsidRPr="002A4727">
              <w:rPr>
                <w:rFonts w:asciiTheme="minorHAnsi" w:hAnsiTheme="minorHAnsi" w:cstheme="minorHAnsi"/>
                <w:color w:val="000000" w:themeColor="text1"/>
                <w:sz w:val="22"/>
                <w:szCs w:val="22"/>
              </w:rPr>
              <w:t>What are children’s transition to school experiences?</w:t>
            </w:r>
          </w:p>
        </w:tc>
        <w:tc>
          <w:tcPr>
            <w:tcW w:w="1937" w:type="pct"/>
          </w:tcPr>
          <w:p w14:paraId="5A0F90B2" w14:textId="601A6215" w:rsidR="006E1E23" w:rsidRPr="002A4727" w:rsidRDefault="006E1E23" w:rsidP="00C753E7">
            <w:pPr>
              <w:pStyle w:val="BodyText"/>
              <w:keepNext/>
              <w:rPr>
                <w:rFonts w:asciiTheme="minorHAnsi" w:hAnsiTheme="minorHAnsi" w:cstheme="minorHAnsi"/>
                <w:color w:val="000000" w:themeColor="text1"/>
                <w:szCs w:val="22"/>
              </w:rPr>
            </w:pPr>
            <w:r w:rsidRPr="002A4727">
              <w:rPr>
                <w:rFonts w:asciiTheme="minorHAnsi" w:hAnsiTheme="minorHAnsi" w:cstheme="minorHAnsi"/>
                <w:color w:val="000000" w:themeColor="text1"/>
                <w:szCs w:val="22"/>
              </w:rPr>
              <w:t>Case study</w:t>
            </w:r>
          </w:p>
        </w:tc>
      </w:tr>
      <w:tr w:rsidR="00DD21E0" w:rsidRPr="002A4727" w14:paraId="76DA224B" w14:textId="77777777" w:rsidTr="00CE0824">
        <w:trPr>
          <w:trHeight w:val="407"/>
        </w:trPr>
        <w:tc>
          <w:tcPr>
            <w:tcW w:w="3063" w:type="pct"/>
          </w:tcPr>
          <w:p w14:paraId="7FCD5A00" w14:textId="56C98D37" w:rsidR="00DD21E0" w:rsidRPr="002A4727" w:rsidRDefault="006C6239" w:rsidP="007A6246">
            <w:pPr>
              <w:pStyle w:val="ListParagraph"/>
              <w:keepNext/>
              <w:spacing w:line="276" w:lineRule="auto"/>
              <w:ind w:left="0"/>
              <w:rPr>
                <w:rFonts w:asciiTheme="minorHAnsi" w:hAnsiTheme="minorHAnsi" w:cstheme="minorHAnsi"/>
                <w:color w:val="70AD47" w:themeColor="accent6"/>
                <w:sz w:val="22"/>
                <w:szCs w:val="22"/>
              </w:rPr>
            </w:pPr>
            <w:r>
              <w:rPr>
                <w:rFonts w:asciiTheme="minorHAnsi" w:hAnsiTheme="minorHAnsi" w:cstheme="minorHAnsi"/>
                <w:color w:val="000000" w:themeColor="text1"/>
                <w:sz w:val="22"/>
                <w:szCs w:val="22"/>
              </w:rPr>
              <w:t>6</w:t>
            </w:r>
            <w:r w:rsidR="00DD21E0" w:rsidRPr="002A4727">
              <w:rPr>
                <w:rFonts w:asciiTheme="minorHAnsi" w:hAnsiTheme="minorHAnsi" w:cstheme="minorHAnsi"/>
                <w:color w:val="000000" w:themeColor="text1"/>
                <w:sz w:val="22"/>
                <w:szCs w:val="22"/>
              </w:rPr>
              <w:t>. How / in what ways can the implementation of Early Learning Fund be improved?</w:t>
            </w:r>
          </w:p>
        </w:tc>
        <w:tc>
          <w:tcPr>
            <w:tcW w:w="1937" w:type="pct"/>
          </w:tcPr>
          <w:p w14:paraId="0402B4AE" w14:textId="77777777" w:rsidR="00DD21E0" w:rsidRPr="002A4727" w:rsidRDefault="00DD21E0" w:rsidP="007A6246">
            <w:pPr>
              <w:pStyle w:val="BodyText"/>
              <w:keepNext/>
              <w:rPr>
                <w:rFonts w:asciiTheme="minorHAnsi" w:hAnsiTheme="minorHAnsi" w:cstheme="minorHAnsi"/>
                <w:color w:val="000000" w:themeColor="text1"/>
                <w:szCs w:val="22"/>
              </w:rPr>
            </w:pPr>
            <w:r w:rsidRPr="002A4727">
              <w:rPr>
                <w:rFonts w:asciiTheme="minorHAnsi" w:hAnsiTheme="minorHAnsi" w:cstheme="minorHAnsi"/>
                <w:color w:val="000000" w:themeColor="text1"/>
                <w:szCs w:val="22"/>
              </w:rPr>
              <w:t>Case study</w:t>
            </w:r>
          </w:p>
        </w:tc>
      </w:tr>
    </w:tbl>
    <w:p w14:paraId="781899B2" w14:textId="2D208798" w:rsidR="00DD21E0" w:rsidRDefault="00DD21E0" w:rsidP="00F155C3">
      <w:pPr>
        <w:pStyle w:val="Normal0"/>
      </w:pPr>
    </w:p>
    <w:p w14:paraId="3C0DAF83" w14:textId="1DC501F4" w:rsidR="004F7EE8" w:rsidRDefault="00F83E84" w:rsidP="004F7EE8">
      <w:pPr>
        <w:pStyle w:val="Heading2"/>
      </w:pPr>
      <w:bookmarkStart w:id="55" w:name="_Toc107845463"/>
      <w:bookmarkStart w:id="56" w:name="_Toc106885556"/>
      <w:r w:rsidRPr="00DD01EE">
        <w:lastRenderedPageBreak/>
        <w:t xml:space="preserve">1. </w:t>
      </w:r>
      <w:bookmarkStart w:id="57" w:name="_Toc106885562"/>
      <w:r w:rsidR="004F7EE8">
        <w:t xml:space="preserve">Quantitative </w:t>
      </w:r>
      <w:r w:rsidR="004F7EE8" w:rsidRPr="00D92055">
        <w:t>Analysis</w:t>
      </w:r>
      <w:bookmarkEnd w:id="55"/>
      <w:bookmarkEnd w:id="57"/>
    </w:p>
    <w:p w14:paraId="741309A1" w14:textId="577FEE43" w:rsidR="004F7EE8" w:rsidRDefault="004F7EE8" w:rsidP="004F7EE8">
      <w:pPr>
        <w:pStyle w:val="Normal0"/>
      </w:pPr>
      <w:r>
        <w:t xml:space="preserve">To address research questions </w:t>
      </w:r>
      <w:r w:rsidR="00774CB8">
        <w:t xml:space="preserve">(RQ) </w:t>
      </w:r>
      <w:r>
        <w:t xml:space="preserve">1, 2.1, </w:t>
      </w:r>
      <w:r w:rsidRPr="004F7EE8">
        <w:t>2.2</w:t>
      </w:r>
      <w:r>
        <w:t xml:space="preserve"> </w:t>
      </w:r>
      <w:r w:rsidR="006C6239">
        <w:t xml:space="preserve">and </w:t>
      </w:r>
      <w:r>
        <w:t>4</w:t>
      </w:r>
      <w:r w:rsidR="006C6239">
        <w:t>,</w:t>
      </w:r>
      <w:r>
        <w:t xml:space="preserve"> data from three sources were used – Administrative data (</w:t>
      </w:r>
      <w:r w:rsidR="003E05F4">
        <w:t>P</w:t>
      </w:r>
      <w:r>
        <w:t xml:space="preserve">rioritisation </w:t>
      </w:r>
      <w:r w:rsidR="003E05F4">
        <w:t>F</w:t>
      </w:r>
      <w:r>
        <w:t xml:space="preserve">orms, enrolment forms and attendance data); Education and Well-being Discussion Tools; and Transition to School Statements. </w:t>
      </w:r>
    </w:p>
    <w:p w14:paraId="19656BEA" w14:textId="262FA0F5" w:rsidR="004F7EE8" w:rsidRPr="0007637C" w:rsidRDefault="00C41114" w:rsidP="004F7EE8">
      <w:pPr>
        <w:pStyle w:val="Heading3"/>
      </w:pPr>
      <w:bookmarkStart w:id="58" w:name="_Toc106885563"/>
      <w:bookmarkStart w:id="59" w:name="_Toc107326085"/>
      <w:bookmarkStart w:id="60" w:name="_Toc107326417"/>
      <w:bookmarkStart w:id="61" w:name="_Toc107845464"/>
      <w:r>
        <w:t xml:space="preserve">1.1. </w:t>
      </w:r>
      <w:r w:rsidR="004F7EE8" w:rsidRPr="0007637C">
        <w:t>Administrative Data</w:t>
      </w:r>
      <w:r w:rsidR="004F7EE8">
        <w:t>: Prioritisation Forms, Enrolment Data &amp; Attendance Data</w:t>
      </w:r>
      <w:bookmarkEnd w:id="58"/>
      <w:bookmarkEnd w:id="59"/>
      <w:bookmarkEnd w:id="60"/>
      <w:bookmarkEnd w:id="61"/>
    </w:p>
    <w:p w14:paraId="62E99E63" w14:textId="0F55DD95" w:rsidR="004F7EE8" w:rsidRPr="00005627" w:rsidRDefault="004F7EE8" w:rsidP="004F7EE8">
      <w:pPr>
        <w:pStyle w:val="Normal0"/>
      </w:pPr>
      <w:r>
        <w:t>To address RQs 1, 2.1 and 2.2 administrative data was used. A</w:t>
      </w:r>
      <w:r w:rsidRPr="00005627">
        <w:t xml:space="preserve">nalysis of administrative data provides information about who is receiving the ELF, whether the ELF is reaching target priority groups, </w:t>
      </w:r>
      <w:r>
        <w:t xml:space="preserve">and </w:t>
      </w:r>
      <w:r w:rsidRPr="00005627">
        <w:t>if the ELF is supporting the target priority groups to attend early learning</w:t>
      </w:r>
      <w:r>
        <w:t xml:space="preserve">. </w:t>
      </w:r>
      <w:r w:rsidRPr="00005627">
        <w:t>There are t</w:t>
      </w:r>
      <w:r>
        <w:t>hree</w:t>
      </w:r>
      <w:r w:rsidRPr="00005627">
        <w:t xml:space="preserve"> points of administrative data collection for the ELF:</w:t>
      </w:r>
    </w:p>
    <w:p w14:paraId="4195CCCD" w14:textId="0ABE6BA8" w:rsidR="004E6D4D" w:rsidRDefault="004F7EE8" w:rsidP="004E6D4D">
      <w:pPr>
        <w:pStyle w:val="Normal0"/>
        <w:numPr>
          <w:ilvl w:val="0"/>
          <w:numId w:val="29"/>
        </w:numPr>
      </w:pPr>
      <w:r w:rsidRPr="004E6D4D">
        <w:rPr>
          <w:b/>
          <w:bCs/>
        </w:rPr>
        <w:t>Eligibility Assessment Data:</w:t>
      </w:r>
      <w:r>
        <w:t xml:space="preserve"> This data is collected via the ELF P</w:t>
      </w:r>
      <w:r w:rsidRPr="00005627">
        <w:t xml:space="preserve">rioritisation </w:t>
      </w:r>
      <w:r>
        <w:t>F</w:t>
      </w:r>
      <w:r w:rsidRPr="00005627">
        <w:t>orm</w:t>
      </w:r>
      <w:r>
        <w:t xml:space="preserve"> and includes</w:t>
      </w:r>
      <w:r w:rsidRPr="00005627">
        <w:t xml:space="preserve"> basic socio-demographic backgrounds of the children and their families. </w:t>
      </w:r>
    </w:p>
    <w:p w14:paraId="17C854AC" w14:textId="2ADEA34D" w:rsidR="004F7EE8" w:rsidRPr="00005627" w:rsidRDefault="004F7EE8" w:rsidP="00755CAC">
      <w:pPr>
        <w:pStyle w:val="Normal0"/>
        <w:numPr>
          <w:ilvl w:val="0"/>
          <w:numId w:val="29"/>
        </w:numPr>
      </w:pPr>
      <w:r w:rsidRPr="004E6D4D">
        <w:rPr>
          <w:b/>
          <w:bCs/>
        </w:rPr>
        <w:t>Enrolment Data:</w:t>
      </w:r>
      <w:r>
        <w:t xml:space="preserve"> This data includes information about the number of days the child is enrolled to attend early learning</w:t>
      </w:r>
      <w:r w:rsidR="00525AEF">
        <w:t>, when they commence early learning and when they exit</w:t>
      </w:r>
      <w:r>
        <w:t>.</w:t>
      </w:r>
      <w:r w:rsidR="005B74DB">
        <w:t xml:space="preserve"> </w:t>
      </w:r>
    </w:p>
    <w:p w14:paraId="09F1C134" w14:textId="77777777" w:rsidR="00487E30" w:rsidRDefault="004F7EE8" w:rsidP="00487E30">
      <w:pPr>
        <w:pStyle w:val="Normal0"/>
        <w:numPr>
          <w:ilvl w:val="0"/>
          <w:numId w:val="28"/>
        </w:numPr>
      </w:pPr>
      <w:r w:rsidRPr="00C23CCC">
        <w:rPr>
          <w:b/>
          <w:bCs/>
        </w:rPr>
        <w:t xml:space="preserve">Attendance </w:t>
      </w:r>
      <w:r>
        <w:rPr>
          <w:b/>
          <w:bCs/>
        </w:rPr>
        <w:t>D</w:t>
      </w:r>
      <w:r w:rsidRPr="00C23CCC">
        <w:rPr>
          <w:b/>
          <w:bCs/>
        </w:rPr>
        <w:t>ata</w:t>
      </w:r>
      <w:r>
        <w:t xml:space="preserve">: This data includes </w:t>
      </w:r>
      <w:r w:rsidRPr="00005627">
        <w:t xml:space="preserve">daily attendance after enrolment into early learning. </w:t>
      </w:r>
    </w:p>
    <w:p w14:paraId="065FEA53" w14:textId="77777777" w:rsidR="000A5FFA" w:rsidRDefault="00BC4E66" w:rsidP="00BC4E66">
      <w:pPr>
        <w:pStyle w:val="Normal0"/>
        <w:ind w:left="360"/>
        <w:rPr>
          <w:color w:val="000000" w:themeColor="text1"/>
        </w:rPr>
      </w:pPr>
      <w:r>
        <w:rPr>
          <w:color w:val="000000" w:themeColor="text1"/>
        </w:rPr>
        <w:t>This analysis used the P</w:t>
      </w:r>
      <w:r w:rsidR="004F7EE8" w:rsidRPr="00487E30">
        <w:rPr>
          <w:color w:val="000000" w:themeColor="text1"/>
        </w:rPr>
        <w:t xml:space="preserve">rioritisation </w:t>
      </w:r>
      <w:r w:rsidR="003E05F4" w:rsidRPr="00487E30">
        <w:rPr>
          <w:color w:val="000000" w:themeColor="text1"/>
        </w:rPr>
        <w:t>F</w:t>
      </w:r>
      <w:r w:rsidR="004F7EE8" w:rsidRPr="00487E30">
        <w:rPr>
          <w:color w:val="000000" w:themeColor="text1"/>
        </w:rPr>
        <w:t xml:space="preserve">orms, enrolment and attendance data from </w:t>
      </w:r>
      <w:r w:rsidRPr="00487E30">
        <w:rPr>
          <w:color w:val="000000" w:themeColor="text1"/>
        </w:rPr>
        <w:t xml:space="preserve">2562 children </w:t>
      </w:r>
      <w:r>
        <w:rPr>
          <w:color w:val="000000" w:themeColor="text1"/>
        </w:rPr>
        <w:t xml:space="preserve">attending </w:t>
      </w:r>
      <w:r w:rsidR="004F7EE8" w:rsidRPr="00487E30">
        <w:rPr>
          <w:color w:val="000000" w:themeColor="text1"/>
        </w:rPr>
        <w:t>Goodstart and Uniting who were identified as eligible for ELF support and enrolled into early learning across all states and territories.</w:t>
      </w:r>
      <w:r w:rsidR="00487E30" w:rsidRPr="00487E30">
        <w:rPr>
          <w:color w:val="000000" w:themeColor="text1"/>
        </w:rPr>
        <w:t xml:space="preserve"> </w:t>
      </w:r>
    </w:p>
    <w:p w14:paraId="59A549D8" w14:textId="5B7EC3C3" w:rsidR="00901A92" w:rsidRPr="00901A92" w:rsidRDefault="00BC4E66" w:rsidP="00901A92">
      <w:pPr>
        <w:pStyle w:val="Normal0"/>
        <w:ind w:left="360"/>
        <w:rPr>
          <w:color w:val="000000" w:themeColor="text1"/>
        </w:rPr>
      </w:pPr>
      <w:r>
        <w:rPr>
          <w:color w:val="000000" w:themeColor="text1"/>
        </w:rPr>
        <w:t xml:space="preserve">In addition, </w:t>
      </w:r>
      <w:r w:rsidR="00E36FF1">
        <w:rPr>
          <w:color w:val="000000" w:themeColor="text1"/>
        </w:rPr>
        <w:t xml:space="preserve">for comparisons, </w:t>
      </w:r>
      <w:r>
        <w:rPr>
          <w:color w:val="000000" w:themeColor="text1"/>
        </w:rPr>
        <w:t xml:space="preserve">enrolment data from </w:t>
      </w:r>
      <w:r w:rsidR="00E36FF1">
        <w:rPr>
          <w:color w:val="000000" w:themeColor="text1"/>
        </w:rPr>
        <w:t>7259</w:t>
      </w:r>
      <w:r>
        <w:rPr>
          <w:color w:val="000000" w:themeColor="text1"/>
        </w:rPr>
        <w:t xml:space="preserve"> </w:t>
      </w:r>
      <w:r w:rsidR="00487E30">
        <w:rPr>
          <w:color w:val="000000" w:themeColor="text1"/>
        </w:rPr>
        <w:t xml:space="preserve">Goodstart </w:t>
      </w:r>
      <w:r>
        <w:rPr>
          <w:color w:val="000000" w:themeColor="text1"/>
        </w:rPr>
        <w:t xml:space="preserve">children </w:t>
      </w:r>
      <w:r w:rsidR="00487E30" w:rsidRPr="00487E30">
        <w:rPr>
          <w:color w:val="000000" w:themeColor="text1"/>
        </w:rPr>
        <w:t>in low combined gross family income category ($0 - $72,466) entitled to 24 and 36 hrs of early learning per fortnight at 85% CSS rate</w:t>
      </w:r>
      <w:r w:rsidR="00E36FF1">
        <w:rPr>
          <w:color w:val="000000" w:themeColor="text1"/>
        </w:rPr>
        <w:t>, were used</w:t>
      </w:r>
      <w:r w:rsidR="00F3022E">
        <w:rPr>
          <w:color w:val="000000" w:themeColor="text1"/>
        </w:rPr>
        <w:t xml:space="preserve"> (non-ELF Comparison Group</w:t>
      </w:r>
      <w:r w:rsidR="00F3022E" w:rsidRPr="00901A92">
        <w:rPr>
          <w:color w:val="000000" w:themeColor="text1"/>
        </w:rPr>
        <w:t>)</w:t>
      </w:r>
      <w:r w:rsidR="00487E30" w:rsidRPr="00901A92">
        <w:rPr>
          <w:color w:val="000000" w:themeColor="text1"/>
        </w:rPr>
        <w:t xml:space="preserve">. </w:t>
      </w:r>
      <w:r w:rsidR="00901A92" w:rsidRPr="00901A92">
        <w:rPr>
          <w:rFonts w:ascii="Calibri" w:hAnsi="Calibri" w:cs="Calibri"/>
          <w:color w:val="000000" w:themeColor="text1"/>
        </w:rPr>
        <w:t>These data were only available for Goodstart and were extracted from Goodstart’s data lake of all children attending in 2020 or 2021 in the two years before school who also met the low income criteria test (</w:t>
      </w:r>
      <w:r w:rsidR="00901A92">
        <w:rPr>
          <w:rFonts w:ascii="Calibri" w:hAnsi="Calibri" w:cs="Calibri"/>
          <w:color w:val="000000" w:themeColor="text1"/>
        </w:rPr>
        <w:t>CCS85% &amp; 24hrs and CCS85% &amp; 36hrs</w:t>
      </w:r>
      <w:r w:rsidR="00901A92" w:rsidRPr="00901A92">
        <w:rPr>
          <w:rFonts w:ascii="Calibri" w:hAnsi="Calibri" w:cs="Calibri"/>
          <w:color w:val="000000" w:themeColor="text1"/>
        </w:rPr>
        <w:t>) and who had never been in receipt of ELF funding.</w:t>
      </w:r>
    </w:p>
    <w:p w14:paraId="1AA09B24" w14:textId="77777777" w:rsidR="00901A92" w:rsidRPr="00487E30" w:rsidRDefault="00901A92" w:rsidP="00BC4E66">
      <w:pPr>
        <w:pStyle w:val="Normal0"/>
        <w:ind w:left="360"/>
      </w:pPr>
    </w:p>
    <w:p w14:paraId="6CA075D7" w14:textId="1B769491" w:rsidR="004F7EE8" w:rsidRDefault="004F7EE8" w:rsidP="004F7EE8">
      <w:pPr>
        <w:pStyle w:val="Normal0"/>
      </w:pPr>
    </w:p>
    <w:p w14:paraId="20CC8FAB" w14:textId="77777777" w:rsidR="000A5FFA" w:rsidRDefault="000A5FFA">
      <w:pPr>
        <w:spacing w:after="160" w:line="259" w:lineRule="auto"/>
        <w:rPr>
          <w:rFonts w:asciiTheme="minorHAnsi" w:eastAsiaTheme="majorEastAsia" w:hAnsiTheme="minorHAnsi" w:cstheme="minorHAnsi"/>
          <w:b/>
          <w:bCs/>
          <w:color w:val="2E74B5" w:themeColor="accent1" w:themeShade="BF"/>
        </w:rPr>
      </w:pPr>
      <w:r>
        <w:rPr>
          <w:b/>
          <w:bCs/>
        </w:rPr>
        <w:lastRenderedPageBreak/>
        <w:br w:type="page"/>
      </w:r>
    </w:p>
    <w:p w14:paraId="62D5993D" w14:textId="4F7A4597" w:rsidR="004F7EE8" w:rsidRPr="00C41114" w:rsidRDefault="004F7EE8" w:rsidP="004F7EE8">
      <w:pPr>
        <w:pStyle w:val="Heading4"/>
        <w:rPr>
          <w:b/>
          <w:bCs/>
        </w:rPr>
      </w:pPr>
      <w:r w:rsidRPr="00C41114">
        <w:rPr>
          <w:b/>
          <w:bCs/>
        </w:rPr>
        <w:lastRenderedPageBreak/>
        <w:t>Analysis</w:t>
      </w:r>
    </w:p>
    <w:p w14:paraId="376494CC" w14:textId="5506A50F" w:rsidR="004F7EE8" w:rsidRDefault="004F7EE8" w:rsidP="004F7EE8">
      <w:pPr>
        <w:pStyle w:val="Normal0"/>
      </w:pPr>
      <w:r>
        <w:t>T</w:t>
      </w:r>
      <w:r w:rsidRPr="00005627">
        <w:t xml:space="preserve">he two organisations provided </w:t>
      </w:r>
      <w:r w:rsidR="003E05F4">
        <w:t>P</w:t>
      </w:r>
      <w:r w:rsidRPr="00005627">
        <w:t xml:space="preserve">rioritisation </w:t>
      </w:r>
      <w:r w:rsidR="003E05F4">
        <w:t>F</w:t>
      </w:r>
      <w:r w:rsidRPr="00005627">
        <w:t xml:space="preserve">orms, and enrolment and attendance data in excel spreadsheets. This data was transferred to SPSS for further analysis. Descriptive analysis is used to determine frequencies and proportions and understand the distribution of children and families across the variables of program interest. </w:t>
      </w:r>
      <w:r>
        <w:t>T</w:t>
      </w:r>
      <w:r w:rsidRPr="00005627">
        <w:t>ables and graphs to summarise the characteristics of the children and families</w:t>
      </w:r>
      <w:r>
        <w:t xml:space="preserve"> are presented further on in the report.</w:t>
      </w:r>
    </w:p>
    <w:p w14:paraId="756DF60D" w14:textId="6556D427" w:rsidR="00E36FF1" w:rsidRPr="00487E30" w:rsidRDefault="004F7EE8" w:rsidP="00E36FF1">
      <w:pPr>
        <w:pStyle w:val="Normal0"/>
      </w:pPr>
      <w:r w:rsidRPr="00606FCF">
        <w:t xml:space="preserve">To address RQs 2.1 and 2.2, comparisons were made between </w:t>
      </w:r>
      <w:r w:rsidR="00E72E29">
        <w:t xml:space="preserve">the </w:t>
      </w:r>
      <w:r w:rsidR="005560FC">
        <w:t xml:space="preserve">average </w:t>
      </w:r>
      <w:r w:rsidR="00470988">
        <w:t xml:space="preserve">weekly </w:t>
      </w:r>
      <w:r w:rsidR="005560FC">
        <w:t>booked</w:t>
      </w:r>
      <w:r w:rsidR="00CC72E0">
        <w:t xml:space="preserve"> </w:t>
      </w:r>
      <w:r w:rsidR="00470988">
        <w:t xml:space="preserve">and </w:t>
      </w:r>
      <w:r w:rsidR="00E53BBC">
        <w:t>physical attendance</w:t>
      </w:r>
      <w:r w:rsidR="00CC72E0">
        <w:t xml:space="preserve"> days</w:t>
      </w:r>
      <w:r w:rsidR="00E53BBC">
        <w:t xml:space="preserve"> and </w:t>
      </w:r>
      <w:r w:rsidR="00855D06">
        <w:t xml:space="preserve">retention rate </w:t>
      </w:r>
      <w:r w:rsidRPr="00606FCF">
        <w:t>of children receiving ELF in Goodstart</w:t>
      </w:r>
      <w:r w:rsidR="00382243">
        <w:t xml:space="preserve"> (n= 1348)</w:t>
      </w:r>
      <w:r w:rsidRPr="00606FCF">
        <w:t xml:space="preserve">, with that of similar children </w:t>
      </w:r>
      <w:r w:rsidR="0087103D">
        <w:t xml:space="preserve">attending Goodstart </w:t>
      </w:r>
      <w:r w:rsidRPr="00606FCF">
        <w:t>not receiving ELF (</w:t>
      </w:r>
      <w:r w:rsidR="00F3022E">
        <w:t>non-ELF C</w:t>
      </w:r>
      <w:r w:rsidRPr="00606FCF">
        <w:t>omparison group)</w:t>
      </w:r>
      <w:r w:rsidR="00382243">
        <w:t xml:space="preserve"> (n= </w:t>
      </w:r>
      <w:r w:rsidR="00FF60CC">
        <w:t>7259)</w:t>
      </w:r>
      <w:r w:rsidRPr="00606FCF">
        <w:t xml:space="preserve">. </w:t>
      </w:r>
      <w:r w:rsidR="00F42CC3">
        <w:t xml:space="preserve">The comparison group were children in low family income category ($0-$72,466 combined gross family income) having 85% CCS entitlement in 2020 and 2021. </w:t>
      </w:r>
      <w:r w:rsidR="00E36FF1" w:rsidRPr="00487E30">
        <w:rPr>
          <w:color w:val="000000" w:themeColor="text1"/>
        </w:rPr>
        <w:t>These are usually low income and jobless families with less than 8hrs and 8-16hrs of eligible activity per fortnight.</w:t>
      </w:r>
      <w:r w:rsidR="0087103D">
        <w:rPr>
          <w:color w:val="000000" w:themeColor="text1"/>
        </w:rPr>
        <w:t xml:space="preserve"> This data was only available for children attending Goodstart.</w:t>
      </w:r>
    </w:p>
    <w:p w14:paraId="52E4F094" w14:textId="3F47F82F" w:rsidR="00591C91" w:rsidRDefault="00F31BFF" w:rsidP="00EE3DC2">
      <w:pPr>
        <w:pStyle w:val="Normal0"/>
      </w:pPr>
      <w:r w:rsidRPr="00606FCF">
        <w:t xml:space="preserve">The evaluation followed a discontinuity regression approach. </w:t>
      </w:r>
      <w:r w:rsidR="00FE1698">
        <w:t xml:space="preserve">Comparisons were made between </w:t>
      </w:r>
      <w:r w:rsidR="009D4D79">
        <w:t xml:space="preserve">1348 ELF children and </w:t>
      </w:r>
      <w:r w:rsidR="00591C91">
        <w:t xml:space="preserve">a </w:t>
      </w:r>
      <w:r w:rsidR="004F7EE8" w:rsidRPr="00606FCF">
        <w:t xml:space="preserve">comparison group </w:t>
      </w:r>
      <w:r w:rsidR="00591C91">
        <w:t>of</w:t>
      </w:r>
      <w:r w:rsidR="004F7EE8" w:rsidRPr="00606FCF">
        <w:t xml:space="preserve"> </w:t>
      </w:r>
      <w:r w:rsidR="00E82046">
        <w:t xml:space="preserve">174 </w:t>
      </w:r>
      <w:r w:rsidR="00F3022E">
        <w:t xml:space="preserve">of the non-ELF comparison group </w:t>
      </w:r>
      <w:r w:rsidR="00591C91">
        <w:t xml:space="preserve">children from </w:t>
      </w:r>
      <w:r w:rsidR="004F7EE8" w:rsidRPr="00606FCF">
        <w:t xml:space="preserve">families who were assessed and deemed eligible for </w:t>
      </w:r>
      <w:r w:rsidR="004E6D4D" w:rsidRPr="00606FCF">
        <w:t xml:space="preserve">ELF support but for unknown reasons did not proceed </w:t>
      </w:r>
      <w:r w:rsidR="004E6D4D">
        <w:t>in taking up the ELF offer</w:t>
      </w:r>
      <w:r w:rsidR="00591C91">
        <w:t xml:space="preserve">. </w:t>
      </w:r>
    </w:p>
    <w:p w14:paraId="6A3D4E45" w14:textId="4D097335" w:rsidR="00EE3DC2" w:rsidRDefault="001421A9" w:rsidP="00EE3DC2">
      <w:pPr>
        <w:pStyle w:val="Normal0"/>
      </w:pPr>
      <w:r>
        <w:t>We conducted unmatched t</w:t>
      </w:r>
      <w:r w:rsidR="00C41114">
        <w:t>-</w:t>
      </w:r>
      <w:r>
        <w:t xml:space="preserve">tests to examine if the difference in enrolment and attendance rates </w:t>
      </w:r>
      <w:r w:rsidR="007D3A73">
        <w:t xml:space="preserve">between the two groups were statistically significant. Two proportion z test was also performed to </w:t>
      </w:r>
      <w:r w:rsidR="00EE3DC2">
        <w:t xml:space="preserve">assess the difference in retention rates. </w:t>
      </w:r>
      <w:bookmarkStart w:id="62" w:name="_Toc106885564"/>
      <w:bookmarkStart w:id="63" w:name="_Toc107326086"/>
      <w:bookmarkStart w:id="64" w:name="_Toc107326418"/>
      <w:bookmarkStart w:id="65" w:name="_Toc107845465"/>
    </w:p>
    <w:p w14:paraId="76239F77" w14:textId="446D969A" w:rsidR="004F7EE8" w:rsidRPr="00005627" w:rsidRDefault="00C41114" w:rsidP="00C41114">
      <w:pPr>
        <w:pStyle w:val="Heading3"/>
      </w:pPr>
      <w:r>
        <w:t>1.</w:t>
      </w:r>
      <w:r w:rsidR="004F7EE8">
        <w:t xml:space="preserve">2 </w:t>
      </w:r>
      <w:r w:rsidR="004F7EE8" w:rsidRPr="00005627">
        <w:t>Education and Wellbeing Discussion Tools</w:t>
      </w:r>
      <w:bookmarkEnd w:id="62"/>
      <w:bookmarkEnd w:id="63"/>
      <w:bookmarkEnd w:id="64"/>
      <w:bookmarkEnd w:id="65"/>
      <w:r w:rsidR="004F7EE8" w:rsidRPr="00005627">
        <w:t xml:space="preserve"> </w:t>
      </w:r>
    </w:p>
    <w:p w14:paraId="4FA9828E" w14:textId="77777777" w:rsidR="004F7EE8" w:rsidRPr="00005627" w:rsidRDefault="004F7EE8" w:rsidP="004F7EE8">
      <w:pPr>
        <w:pStyle w:val="Normal0"/>
      </w:pPr>
      <w:r>
        <w:t xml:space="preserve">To address RQ 4, data from </w:t>
      </w:r>
      <w:r w:rsidRPr="00005627">
        <w:t xml:space="preserve">The </w:t>
      </w:r>
      <w:r w:rsidRPr="00005627">
        <w:rPr>
          <w:i/>
          <w:iCs/>
        </w:rPr>
        <w:t xml:space="preserve">Education and Wellbeing Discussion Tool </w:t>
      </w:r>
      <w:r w:rsidRPr="00005627">
        <w:t xml:space="preserve">(EWDT) </w:t>
      </w:r>
      <w:r>
        <w:t xml:space="preserve">was used. The EWDT </w:t>
      </w:r>
      <w:r w:rsidRPr="00005627">
        <w:t>facilitates discussion between parents and educators to provide information about children’s health, wellbeing and learning. Parents and educators rate the children’s learning and development across six major domains: relationship</w:t>
      </w:r>
      <w:r>
        <w:t>s</w:t>
      </w:r>
      <w:r w:rsidRPr="00005627">
        <w:t xml:space="preserve">, access to material basics, health and wellbeing, learning, participation and cultural identity. The rating scale ranges from 1 to 10. </w:t>
      </w:r>
    </w:p>
    <w:p w14:paraId="350251D6" w14:textId="77777777" w:rsidR="004F7EE8" w:rsidRDefault="004F7EE8" w:rsidP="004F7EE8">
      <w:pPr>
        <w:pStyle w:val="Normal0"/>
      </w:pPr>
      <w:r w:rsidRPr="00005627">
        <w:lastRenderedPageBreak/>
        <w:t xml:space="preserve">To chart change over time, the form is completed twice in a year (April and August). The </w:t>
      </w:r>
      <w:bookmarkStart w:id="66" w:name="_Hlk71899484"/>
      <w:r w:rsidRPr="00005627">
        <w:t>EWDT</w:t>
      </w:r>
      <w:bookmarkEnd w:id="66"/>
      <w:r w:rsidRPr="00005627">
        <w:t xml:space="preserve"> can be used by educators to support engagement with families, identify family concerns and priorities for their child, and support pedagogical planning. When used as a diagnostic tool, the EWDT divides children/families into quartiles (Universal Response, Primary Response, Secondary Response and Intensive/Specialised Response). For example, Level 1-Universal Response means that the child/family has no unmet needs and is achieving the expected outcomes. On the other hand, Level 4-Intensive Response suggests that the child has diverse and complex needs requiring intensive and specialised support. </w:t>
      </w:r>
    </w:p>
    <w:p w14:paraId="350A46D3" w14:textId="77777777" w:rsidR="004F7EE8" w:rsidRDefault="004F7EE8" w:rsidP="004F7EE8">
      <w:pPr>
        <w:pStyle w:val="Normal0"/>
      </w:pPr>
      <w:r>
        <w:t>Data from the EWDTs were collected in 2018 (9 completed) and 2019 (50 completed). Findings from an analysis of the usefulness to educators, c</w:t>
      </w:r>
      <w:r w:rsidRPr="00833DDE">
        <w:t>ontent, structure and completeness of the EWDTs</w:t>
      </w:r>
      <w:r>
        <w:t>, at these time points, were that:</w:t>
      </w:r>
    </w:p>
    <w:p w14:paraId="664BDC73" w14:textId="77777777" w:rsidR="004F7EE8" w:rsidRPr="00833DDE" w:rsidRDefault="004F7EE8" w:rsidP="004F7EE8">
      <w:pPr>
        <w:pStyle w:val="Normal0"/>
        <w:numPr>
          <w:ilvl w:val="0"/>
          <w:numId w:val="57"/>
        </w:numPr>
      </w:pPr>
      <w:r>
        <w:t xml:space="preserve">Completion of EWDTs </w:t>
      </w:r>
      <w:r w:rsidRPr="00833DDE">
        <w:t>support</w:t>
      </w:r>
      <w:r>
        <w:t>ed</w:t>
      </w:r>
      <w:r w:rsidRPr="00833DDE">
        <w:t xml:space="preserve"> educators engage with families, identify family concerns and priorities for their child, and inform pedagogical planning; and </w:t>
      </w:r>
    </w:p>
    <w:p w14:paraId="075512C7" w14:textId="0130213B" w:rsidR="004F7EE8" w:rsidRPr="00833DDE" w:rsidRDefault="004F7EE8" w:rsidP="004F7EE8">
      <w:pPr>
        <w:pStyle w:val="Normal0"/>
        <w:numPr>
          <w:ilvl w:val="0"/>
          <w:numId w:val="30"/>
        </w:numPr>
        <w:spacing w:line="276" w:lineRule="auto"/>
      </w:pPr>
      <w:r>
        <w:t xml:space="preserve">EWDTs </w:t>
      </w:r>
      <w:r w:rsidRPr="00833DDE">
        <w:t xml:space="preserve">provide valuable information that could potentially be used to evaluate the effectiveness of the ELF. </w:t>
      </w:r>
    </w:p>
    <w:p w14:paraId="65BE1E74" w14:textId="77777777" w:rsidR="004F7EE8" w:rsidRPr="00DF0034" w:rsidRDefault="004F7EE8" w:rsidP="004F7EE8">
      <w:pPr>
        <w:pStyle w:val="Normal0"/>
        <w:rPr>
          <w:b/>
          <w:bCs/>
        </w:rPr>
      </w:pPr>
      <w:r w:rsidRPr="00833DDE">
        <w:t>It was strongly recommended, however, that to improve the EWDT and increase their usefulness, the following should take place:</w:t>
      </w:r>
    </w:p>
    <w:p w14:paraId="49A330E4" w14:textId="77777777" w:rsidR="004F7EE8" w:rsidRPr="00833DDE" w:rsidRDefault="004F7EE8" w:rsidP="004F7EE8">
      <w:pPr>
        <w:pStyle w:val="Normal0"/>
        <w:numPr>
          <w:ilvl w:val="0"/>
          <w:numId w:val="54"/>
        </w:numPr>
        <w:spacing w:line="276" w:lineRule="auto"/>
      </w:pPr>
      <w:r w:rsidRPr="00833DDE">
        <w:t>An investigation into:</w:t>
      </w:r>
    </w:p>
    <w:p w14:paraId="1497721F" w14:textId="77777777" w:rsidR="004F7EE8" w:rsidRPr="00833DDE" w:rsidRDefault="004F7EE8" w:rsidP="004F7EE8">
      <w:pPr>
        <w:pStyle w:val="Normal0"/>
        <w:numPr>
          <w:ilvl w:val="1"/>
          <w:numId w:val="54"/>
        </w:numPr>
        <w:spacing w:line="276" w:lineRule="auto"/>
      </w:pPr>
      <w:r w:rsidRPr="00833DDE">
        <w:t xml:space="preserve">how educators utilise EWDT; and </w:t>
      </w:r>
    </w:p>
    <w:p w14:paraId="1101DA31" w14:textId="77777777" w:rsidR="004F7EE8" w:rsidRPr="00833DDE" w:rsidRDefault="004F7EE8" w:rsidP="004F7EE8">
      <w:pPr>
        <w:pStyle w:val="Normal0"/>
        <w:numPr>
          <w:ilvl w:val="1"/>
          <w:numId w:val="54"/>
        </w:numPr>
        <w:spacing w:line="276" w:lineRule="auto"/>
      </w:pPr>
      <w:r w:rsidRPr="00833DDE">
        <w:t>educator, and family perspectives on the usefulness, or otherwise, of the EWDT.</w:t>
      </w:r>
    </w:p>
    <w:p w14:paraId="0F1C55DB" w14:textId="77777777" w:rsidR="004F7EE8" w:rsidRPr="00833DDE" w:rsidRDefault="004F7EE8" w:rsidP="004F7EE8">
      <w:pPr>
        <w:pStyle w:val="Normal0"/>
        <w:numPr>
          <w:ilvl w:val="0"/>
          <w:numId w:val="54"/>
        </w:numPr>
        <w:spacing w:line="276" w:lineRule="auto"/>
      </w:pPr>
      <w:r w:rsidRPr="00833DDE">
        <w:t>Educators be invited to participate in the co-design of amendments to the EWDT.</w:t>
      </w:r>
    </w:p>
    <w:p w14:paraId="4D16740C" w14:textId="77777777" w:rsidR="004F7EE8" w:rsidRDefault="004F7EE8" w:rsidP="004F7EE8">
      <w:pPr>
        <w:pStyle w:val="Normal0"/>
        <w:numPr>
          <w:ilvl w:val="0"/>
          <w:numId w:val="54"/>
        </w:numPr>
        <w:spacing w:line="276" w:lineRule="auto"/>
      </w:pPr>
      <w:r w:rsidRPr="00833DDE">
        <w:t xml:space="preserve">Amending </w:t>
      </w:r>
      <w:r>
        <w:t xml:space="preserve">identified </w:t>
      </w:r>
      <w:r w:rsidRPr="00833DDE">
        <w:t>omissions and limitations of the EWDT</w:t>
      </w:r>
      <w:r>
        <w:t xml:space="preserve">, including making it more </w:t>
      </w:r>
      <w:r w:rsidRPr="00833DDE">
        <w:t>user friendly and data transfer more manageable</w:t>
      </w:r>
      <w:r>
        <w:t xml:space="preserve"> – through digitisation,</w:t>
      </w:r>
    </w:p>
    <w:p w14:paraId="716EC0C1" w14:textId="3EB4B89D" w:rsidR="004F7EE8" w:rsidRPr="00833DDE" w:rsidRDefault="004F7EE8" w:rsidP="004F7EE8">
      <w:pPr>
        <w:pStyle w:val="Normal0"/>
        <w:numPr>
          <w:ilvl w:val="0"/>
          <w:numId w:val="54"/>
        </w:numPr>
        <w:spacing w:line="276" w:lineRule="auto"/>
      </w:pPr>
      <w:r>
        <w:t>Providing training to i</w:t>
      </w:r>
      <w:r w:rsidRPr="00833DDE">
        <w:t>ncreas</w:t>
      </w:r>
      <w:r>
        <w:t>e</w:t>
      </w:r>
      <w:r w:rsidRPr="00833DDE">
        <w:t xml:space="preserve"> educators’ skills in completing EWDT</w:t>
      </w:r>
      <w:r>
        <w:t xml:space="preserve"> </w:t>
      </w:r>
      <w:r w:rsidRPr="00833DDE">
        <w:t>in more consistent ways.</w:t>
      </w:r>
    </w:p>
    <w:p w14:paraId="40E5A87F" w14:textId="77777777" w:rsidR="004F7EE8" w:rsidRDefault="004F7EE8" w:rsidP="004F7EE8">
      <w:pPr>
        <w:pStyle w:val="Normal0"/>
      </w:pPr>
      <w:r>
        <w:t>Some of these suggestions were implemented but not others.</w:t>
      </w:r>
    </w:p>
    <w:p w14:paraId="457DD7B1" w14:textId="2A01BE14" w:rsidR="004F7EE8" w:rsidRDefault="004F7EE8" w:rsidP="004F7EE8">
      <w:pPr>
        <w:pStyle w:val="Normal0"/>
      </w:pPr>
      <w:r>
        <w:t>For the current evaluation</w:t>
      </w:r>
      <w:r w:rsidRPr="00833DDE">
        <w:t xml:space="preserve">, data from </w:t>
      </w:r>
      <w:r>
        <w:t xml:space="preserve">the </w:t>
      </w:r>
      <w:r w:rsidRPr="00833DDE">
        <w:t xml:space="preserve">357 completed EWDTs </w:t>
      </w:r>
      <w:r>
        <w:t xml:space="preserve">in 2021 / 2022 </w:t>
      </w:r>
      <w:r w:rsidRPr="00833DDE">
        <w:t>from</w:t>
      </w:r>
      <w:r>
        <w:t xml:space="preserve"> </w:t>
      </w:r>
      <w:r w:rsidR="0066540A">
        <w:t>Goodstart</w:t>
      </w:r>
      <w:r>
        <w:t xml:space="preserve"> and </w:t>
      </w:r>
      <w:r w:rsidRPr="00833DDE">
        <w:t xml:space="preserve">Uniting services were quantitatively analysed to investigate educators’ and families’ concerns related to children’s development and learning across the seven outcome domains discussed above. </w:t>
      </w:r>
      <w:r>
        <w:t xml:space="preserve">The </w:t>
      </w:r>
      <w:r w:rsidRPr="006E64EC">
        <w:t xml:space="preserve">SPSS software package was used to analyse EWDT data. The </w:t>
      </w:r>
      <w:r w:rsidRPr="006E64EC">
        <w:lastRenderedPageBreak/>
        <w:t xml:space="preserve">ratings provided by parents and families were summarised to determine the quartiles </w:t>
      </w:r>
      <w:r w:rsidR="004E6D4D">
        <w:t xml:space="preserve">in which </w:t>
      </w:r>
      <w:r w:rsidRPr="006E64EC">
        <w:t xml:space="preserve">the children belong. </w:t>
      </w:r>
      <w:r>
        <w:t xml:space="preserve">The results are </w:t>
      </w:r>
      <w:r w:rsidR="00606103">
        <w:t xml:space="preserve">outlined </w:t>
      </w:r>
      <w:r>
        <w:t>later in this report.</w:t>
      </w:r>
    </w:p>
    <w:p w14:paraId="07C88D0D" w14:textId="6DB96AFB" w:rsidR="004F7EE8" w:rsidRPr="006E18C9" w:rsidRDefault="004F7EE8" w:rsidP="004F7EE8">
      <w:pPr>
        <w:pStyle w:val="Normal0"/>
      </w:pPr>
      <w:r>
        <w:t xml:space="preserve">The intention was to compare the results from EWDTs completed at the beginning of the year </w:t>
      </w:r>
      <w:r w:rsidR="004D3A7A">
        <w:t>with those</w:t>
      </w:r>
      <w:r>
        <w:t xml:space="preserve"> completed at the end of the year, in order to demonstrate change over time. Unfortunately, due to the COVID-19 pandemic service disruptions, educators completed EWDTs only once for some of the ELF children. As such our analysis was limited to the one-time EDWT data and could not track changes over time.  </w:t>
      </w:r>
    </w:p>
    <w:p w14:paraId="33D7E6D8" w14:textId="34B620F6" w:rsidR="004F7EE8" w:rsidRPr="00005627" w:rsidRDefault="00C41114" w:rsidP="004F7EE8">
      <w:pPr>
        <w:pStyle w:val="Heading3"/>
      </w:pPr>
      <w:bookmarkStart w:id="67" w:name="_Toc106885565"/>
      <w:bookmarkStart w:id="68" w:name="_Toc107326087"/>
      <w:bookmarkStart w:id="69" w:name="_Toc107326419"/>
      <w:bookmarkStart w:id="70" w:name="_Toc107845466"/>
      <w:r>
        <w:t>1</w:t>
      </w:r>
      <w:r w:rsidR="004F7EE8">
        <w:t>.</w:t>
      </w:r>
      <w:r>
        <w:t>3</w:t>
      </w:r>
      <w:r w:rsidR="004F7EE8" w:rsidRPr="00005627">
        <w:t>. Analysis of Transition to School Statements</w:t>
      </w:r>
      <w:bookmarkEnd w:id="67"/>
      <w:bookmarkEnd w:id="68"/>
      <w:bookmarkEnd w:id="69"/>
      <w:bookmarkEnd w:id="70"/>
    </w:p>
    <w:p w14:paraId="7CBFAC01" w14:textId="5080D581" w:rsidR="004F7EE8" w:rsidRDefault="004F7EE8" w:rsidP="004F7EE8">
      <w:pPr>
        <w:pStyle w:val="Normal0"/>
      </w:pPr>
      <w:r>
        <w:t xml:space="preserve">To address RQ 4, </w:t>
      </w:r>
      <w:hyperlink r:id="rId24" w:history="1">
        <w:r w:rsidRPr="00B0528F">
          <w:rPr>
            <w:rStyle w:val="Hyperlink"/>
          </w:rPr>
          <w:t>Transition to School Statements</w:t>
        </w:r>
      </w:hyperlink>
      <w:r w:rsidRPr="00277A33">
        <w:t xml:space="preserve"> (TT</w:t>
      </w:r>
      <w:r>
        <w:t>S</w:t>
      </w:r>
      <w:r w:rsidRPr="00277A33">
        <w:t xml:space="preserve">S) </w:t>
      </w:r>
      <w:r>
        <w:t xml:space="preserve">were used. </w:t>
      </w:r>
      <w:r w:rsidR="007B27B6">
        <w:t xml:space="preserve">In NSW, </w:t>
      </w:r>
      <w:r>
        <w:t xml:space="preserve">TTSS </w:t>
      </w:r>
      <w:r w:rsidRPr="00277A33">
        <w:t xml:space="preserve">are </w:t>
      </w:r>
      <w:r w:rsidR="00766703">
        <w:t xml:space="preserve">a Department of Education tool </w:t>
      </w:r>
      <w:r w:rsidRPr="00277A33">
        <w:t xml:space="preserve">designed to provide families and teachers </w:t>
      </w:r>
      <w:r>
        <w:t xml:space="preserve">with </w:t>
      </w:r>
      <w:r w:rsidRPr="00277A33">
        <w:t xml:space="preserve">a snapshot of children’s learning and development </w:t>
      </w:r>
      <w:r w:rsidRPr="007D697A">
        <w:rPr>
          <w:color w:val="000000" w:themeColor="text1"/>
        </w:rPr>
        <w:t>across five major domains</w:t>
      </w:r>
      <w:r w:rsidR="0054449F">
        <w:rPr>
          <w:color w:val="000000" w:themeColor="text1"/>
        </w:rPr>
        <w:t xml:space="preserve"> known to be important on children’s transition to school</w:t>
      </w:r>
      <w:r w:rsidRPr="007D697A">
        <w:rPr>
          <w:color w:val="000000" w:themeColor="text1"/>
        </w:rPr>
        <w:t>: Sense of identity, Connection, Wellbeing, Confidence and Communication</w:t>
      </w:r>
      <w:r w:rsidRPr="00277A33">
        <w:t xml:space="preserve">. </w:t>
      </w:r>
    </w:p>
    <w:p w14:paraId="6036A3C3" w14:textId="5140E97B" w:rsidR="004F7EE8" w:rsidRDefault="004F7EE8" w:rsidP="004F7EE8">
      <w:pPr>
        <w:pStyle w:val="Normal0"/>
      </w:pPr>
      <w:r>
        <w:t>Each outcome domain in the TTSS has three questions (except communication which has four questions) that the educators use to assess the children’s status. And each question has four response options: Always (4), Usually (3), Sometimes (2) and Needs support (1). Higher scores across the five developmental domains suggest that outcomes of the children who attended early childhood education are achieved. Conversely, lower scores may indicate that the children need additional support to achieve outcomes. Thus, q</w:t>
      </w:r>
      <w:r w:rsidRPr="00277A33">
        <w:t>uantitative analysis of TT</w:t>
      </w:r>
      <w:r>
        <w:t>T</w:t>
      </w:r>
      <w:r w:rsidRPr="00277A33">
        <w:t xml:space="preserve">S provides information about </w:t>
      </w:r>
      <w:r>
        <w:t xml:space="preserve">the degree to which ELF </w:t>
      </w:r>
      <w:r w:rsidRPr="00277A33">
        <w:t xml:space="preserve">children </w:t>
      </w:r>
      <w:r w:rsidR="008641D4">
        <w:t xml:space="preserve">had achieved learning outcomes and </w:t>
      </w:r>
      <w:r>
        <w:t>were ready to</w:t>
      </w:r>
      <w:r w:rsidRPr="00277A33">
        <w:t xml:space="preserve"> transition to school.</w:t>
      </w:r>
    </w:p>
    <w:p w14:paraId="0CCD539F" w14:textId="0642263D" w:rsidR="004F7EE8" w:rsidRDefault="004F7EE8" w:rsidP="009F2575">
      <w:pPr>
        <w:pStyle w:val="Normal0"/>
      </w:pPr>
      <w:r w:rsidRPr="007B18B9">
        <w:t>In 2020</w:t>
      </w:r>
      <w:r>
        <w:t xml:space="preserve"> and 2021</w:t>
      </w:r>
      <w:r w:rsidRPr="007B18B9">
        <w:t xml:space="preserve">, Uniting’s Early Learning team manually extracted the </w:t>
      </w:r>
      <w:r>
        <w:t xml:space="preserve">TTSS </w:t>
      </w:r>
      <w:r w:rsidRPr="007B18B9">
        <w:t xml:space="preserve">data of </w:t>
      </w:r>
      <w:r>
        <w:t>53</w:t>
      </w:r>
      <w:r w:rsidRPr="007B18B9">
        <w:t xml:space="preserve"> children which was saved in PDF files. </w:t>
      </w:r>
      <w:r>
        <w:t>W</w:t>
      </w:r>
      <w:r w:rsidRPr="00277A33">
        <w:t>e used SPSS to calculate aggregated means and standard deviations to examine distributions within the data</w:t>
      </w:r>
      <w:r>
        <w:t>. No TTSS data was available for children attending Goodstart.</w:t>
      </w:r>
    </w:p>
    <w:p w14:paraId="6E1BA834" w14:textId="600BF30A" w:rsidR="009F2575" w:rsidRPr="00940F38" w:rsidRDefault="00940F38" w:rsidP="00940F38">
      <w:pPr>
        <w:spacing w:after="160" w:line="259" w:lineRule="auto"/>
        <w:rPr>
          <w:rFonts w:asciiTheme="minorHAnsi" w:eastAsia="Arial" w:hAnsiTheme="minorHAnsi" w:cstheme="minorHAnsi"/>
          <w:szCs w:val="20"/>
          <w:lang w:eastAsia="en-AU"/>
        </w:rPr>
      </w:pPr>
      <w:r>
        <w:br w:type="page"/>
      </w:r>
    </w:p>
    <w:p w14:paraId="0B6C9917" w14:textId="73D2324F" w:rsidR="00F83E84" w:rsidRPr="00DD01EE" w:rsidRDefault="004F7EE8" w:rsidP="00DD01EE">
      <w:pPr>
        <w:pStyle w:val="Heading2"/>
      </w:pPr>
      <w:bookmarkStart w:id="71" w:name="_Toc107845467"/>
      <w:r>
        <w:lastRenderedPageBreak/>
        <w:t xml:space="preserve">2. </w:t>
      </w:r>
      <w:r w:rsidR="00F83E84" w:rsidRPr="00DD01EE">
        <w:t>Case Study</w:t>
      </w:r>
      <w:bookmarkEnd w:id="56"/>
      <w:bookmarkEnd w:id="71"/>
    </w:p>
    <w:p w14:paraId="226AE76C" w14:textId="170E384A" w:rsidR="00F83E84" w:rsidRPr="00005627" w:rsidRDefault="00F83E84" w:rsidP="00F155C3">
      <w:pPr>
        <w:pStyle w:val="Normal0"/>
      </w:pPr>
      <w:r w:rsidRPr="00005627">
        <w:t>Qualitative case study methodology provide</w:t>
      </w:r>
      <w:r w:rsidR="00B0234C">
        <w:t>d</w:t>
      </w:r>
      <w:r w:rsidRPr="00005627">
        <w:t xml:space="preserve"> an opportunity for in-depth investigation to facilitate understandings about which aspects of ELF work (or not), for whom and why. </w:t>
      </w:r>
    </w:p>
    <w:p w14:paraId="116190E1" w14:textId="43F36611" w:rsidR="0068260C" w:rsidRPr="00005627" w:rsidRDefault="00F83E84" w:rsidP="00F155C3">
      <w:pPr>
        <w:pStyle w:val="Normal0"/>
      </w:pPr>
      <w:r w:rsidRPr="00005627">
        <w:t>The case study design consist</w:t>
      </w:r>
      <w:r w:rsidR="00877C24">
        <w:t xml:space="preserve">ed </w:t>
      </w:r>
      <w:r w:rsidRPr="00005627">
        <w:t xml:space="preserve">of two sequential cases: Cohort </w:t>
      </w:r>
      <w:r w:rsidR="0068260C">
        <w:t>O</w:t>
      </w:r>
      <w:r w:rsidRPr="00005627">
        <w:t xml:space="preserve">ne </w:t>
      </w:r>
      <w:r w:rsidR="00F22963">
        <w:t xml:space="preserve">in </w:t>
      </w:r>
      <w:r w:rsidRPr="00005627">
        <w:t xml:space="preserve">2020 and Cohort </w:t>
      </w:r>
      <w:r w:rsidR="0068260C">
        <w:t>T</w:t>
      </w:r>
      <w:r w:rsidRPr="00005627">
        <w:t xml:space="preserve">wo </w:t>
      </w:r>
      <w:r w:rsidR="00F22963">
        <w:t xml:space="preserve">in </w:t>
      </w:r>
      <w:r w:rsidRPr="00005627">
        <w:t xml:space="preserve">2021. </w:t>
      </w:r>
      <w:r w:rsidR="0068260C">
        <w:t xml:space="preserve">For each cohort the intention was to conduct case studies in </w:t>
      </w:r>
      <w:r w:rsidR="0068260C" w:rsidRPr="00005627">
        <w:t>12 early childhood education (ECE) centres (8 G</w:t>
      </w:r>
      <w:r w:rsidR="00C47251">
        <w:t xml:space="preserve">oodstart </w:t>
      </w:r>
      <w:r w:rsidR="0068260C" w:rsidRPr="00005627">
        <w:t>/ 4 Uniting) attended by ELF children</w:t>
      </w:r>
      <w:r w:rsidR="00C2573C">
        <w:t>.</w:t>
      </w:r>
      <w:r w:rsidR="0068260C">
        <w:rPr>
          <w:rStyle w:val="FootnoteReference"/>
          <w:rFonts w:cs="Arial"/>
        </w:rPr>
        <w:footnoteReference w:id="2"/>
      </w:r>
    </w:p>
    <w:p w14:paraId="5A770768" w14:textId="185A1C06" w:rsidR="00E61992" w:rsidRPr="00005627" w:rsidRDefault="00BE2AF3" w:rsidP="00F155C3">
      <w:pPr>
        <w:pStyle w:val="Normal0"/>
      </w:pPr>
      <w:r>
        <w:t>T</w:t>
      </w:r>
      <w:r w:rsidR="00F83E84" w:rsidRPr="00005627">
        <w:t xml:space="preserve">he </w:t>
      </w:r>
      <w:r w:rsidR="00EA44C3">
        <w:t xml:space="preserve">case </w:t>
      </w:r>
      <w:r w:rsidR="00F83E84" w:rsidRPr="00005627">
        <w:t>study design include</w:t>
      </w:r>
      <w:r w:rsidR="00EA44C3">
        <w:t>d</w:t>
      </w:r>
      <w:r w:rsidR="004D7AFD">
        <w:t xml:space="preserve"> virtual and/or in-person </w:t>
      </w:r>
      <w:r w:rsidR="00DF4F99">
        <w:t>interviews with educators and families</w:t>
      </w:r>
      <w:r w:rsidR="004D7AFD">
        <w:t xml:space="preserve">, and </w:t>
      </w:r>
      <w:r w:rsidR="00057D91">
        <w:t>follow-up transition to school interviews with families</w:t>
      </w:r>
      <w:r w:rsidR="00E61992">
        <w:t xml:space="preserve"> in the following year</w:t>
      </w:r>
      <w:r w:rsidR="00EF1930">
        <w:t>.</w:t>
      </w:r>
    </w:p>
    <w:p w14:paraId="6757405B" w14:textId="4F4977A7" w:rsidR="00BB078D" w:rsidRDefault="00F22963" w:rsidP="0007637C">
      <w:pPr>
        <w:pStyle w:val="Heading3"/>
      </w:pPr>
      <w:bookmarkStart w:id="72" w:name="_Toc106885557"/>
      <w:bookmarkStart w:id="73" w:name="_Toc107326080"/>
      <w:bookmarkStart w:id="74" w:name="_Toc107326412"/>
      <w:bookmarkStart w:id="75" w:name="_Toc107845468"/>
      <w:r>
        <w:t>In-</w:t>
      </w:r>
      <w:r w:rsidR="0007637C">
        <w:t>P</w:t>
      </w:r>
      <w:r>
        <w:t>erson &amp; Virtual</w:t>
      </w:r>
      <w:r w:rsidR="00DE0ADD">
        <w:t xml:space="preserve"> Interviews</w:t>
      </w:r>
      <w:bookmarkEnd w:id="72"/>
      <w:bookmarkEnd w:id="73"/>
      <w:bookmarkEnd w:id="74"/>
      <w:bookmarkEnd w:id="75"/>
      <w:r w:rsidR="00F83E84" w:rsidRPr="00005627">
        <w:t xml:space="preserve"> </w:t>
      </w:r>
    </w:p>
    <w:p w14:paraId="39BB593C" w14:textId="453FF315" w:rsidR="0081039A" w:rsidRPr="00005627" w:rsidRDefault="00A53D10" w:rsidP="00F155C3">
      <w:pPr>
        <w:pStyle w:val="Normal0"/>
      </w:pPr>
      <w:r>
        <w:t xml:space="preserve">Case studies consisted of </w:t>
      </w:r>
      <w:r w:rsidR="0081039A" w:rsidRPr="00005627">
        <w:t xml:space="preserve">semi-structured interviews conducted </w:t>
      </w:r>
      <w:r w:rsidR="00DA1B40">
        <w:t xml:space="preserve">either virtually </w:t>
      </w:r>
      <w:r w:rsidR="0081039A" w:rsidRPr="00005627">
        <w:t xml:space="preserve">via </w:t>
      </w:r>
      <w:r>
        <w:t>phone / video</w:t>
      </w:r>
      <w:r w:rsidR="00DA1B40">
        <w:t>,</w:t>
      </w:r>
      <w:r w:rsidR="0081039A" w:rsidRPr="00005627">
        <w:t xml:space="preserve"> or face to face</w:t>
      </w:r>
      <w:r w:rsidR="00DF4DF8">
        <w:t xml:space="preserve"> </w:t>
      </w:r>
      <w:r w:rsidR="00CA1684">
        <w:t xml:space="preserve">in </w:t>
      </w:r>
      <w:r w:rsidR="00DA1B40">
        <w:t xml:space="preserve">compliance with </w:t>
      </w:r>
      <w:r w:rsidR="00DA1B40" w:rsidRPr="00005627">
        <w:t>COVID19 restrictions</w:t>
      </w:r>
      <w:r w:rsidR="00DA1B40">
        <w:t xml:space="preserve"> </w:t>
      </w:r>
      <w:r w:rsidR="00DF4DF8">
        <w:t>(</w:t>
      </w:r>
      <w:r w:rsidR="007236E5">
        <w:t xml:space="preserve">see below for an explanation of </w:t>
      </w:r>
      <w:r w:rsidR="00DF4DF8">
        <w:t xml:space="preserve">limitations </w:t>
      </w:r>
      <w:r w:rsidR="007236E5">
        <w:t>on the case study due to COVID</w:t>
      </w:r>
      <w:r w:rsidR="00DF4DF8">
        <w:t>)</w:t>
      </w:r>
      <w:r w:rsidR="0081039A" w:rsidRPr="00005627">
        <w:t>,</w:t>
      </w:r>
      <w:r w:rsidR="008D4367">
        <w:t xml:space="preserve"> with</w:t>
      </w:r>
      <w:r w:rsidR="0081039A" w:rsidRPr="00005627">
        <w:t xml:space="preserve">: </w:t>
      </w:r>
    </w:p>
    <w:p w14:paraId="635B18A1" w14:textId="322AF6FF" w:rsidR="0081039A" w:rsidRPr="00005627" w:rsidRDefault="00300F03" w:rsidP="00834153">
      <w:pPr>
        <w:pStyle w:val="Normal0"/>
        <w:numPr>
          <w:ilvl w:val="0"/>
          <w:numId w:val="27"/>
        </w:numPr>
        <w:spacing w:line="276" w:lineRule="auto"/>
      </w:pPr>
      <w:r>
        <w:t>C</w:t>
      </w:r>
      <w:r w:rsidR="0081039A" w:rsidRPr="00005627">
        <w:t xml:space="preserve">entre </w:t>
      </w:r>
      <w:r>
        <w:t>D</w:t>
      </w:r>
      <w:r w:rsidR="0081039A" w:rsidRPr="00005627">
        <w:t>irectors;</w:t>
      </w:r>
    </w:p>
    <w:p w14:paraId="38CCBD6B" w14:textId="3CC6EBFB" w:rsidR="0081039A" w:rsidRPr="00005627" w:rsidRDefault="00300F03" w:rsidP="00834153">
      <w:pPr>
        <w:pStyle w:val="Normal0"/>
        <w:numPr>
          <w:ilvl w:val="0"/>
          <w:numId w:val="27"/>
        </w:numPr>
        <w:spacing w:line="276" w:lineRule="auto"/>
      </w:pPr>
      <w:r>
        <w:t>e</w:t>
      </w:r>
      <w:r w:rsidR="0081039A" w:rsidRPr="00005627">
        <w:t>ducators working directly with the ELF children;</w:t>
      </w:r>
    </w:p>
    <w:p w14:paraId="218B7F0D" w14:textId="44599346" w:rsidR="0081039A" w:rsidRPr="00005627" w:rsidRDefault="0081039A" w:rsidP="00834153">
      <w:pPr>
        <w:pStyle w:val="Normal0"/>
        <w:numPr>
          <w:ilvl w:val="0"/>
          <w:numId w:val="27"/>
        </w:numPr>
        <w:spacing w:line="276" w:lineRule="auto"/>
      </w:pPr>
      <w:r w:rsidRPr="00005627">
        <w:t>families</w:t>
      </w:r>
      <w:r w:rsidR="00300F03">
        <w:t xml:space="preserve"> in receipt of ELF</w:t>
      </w:r>
      <w:r w:rsidRPr="00005627">
        <w:t>; and</w:t>
      </w:r>
    </w:p>
    <w:p w14:paraId="03DC692B" w14:textId="143DAEDF" w:rsidR="0081039A" w:rsidRDefault="0081039A" w:rsidP="00834153">
      <w:pPr>
        <w:pStyle w:val="Normal0"/>
        <w:numPr>
          <w:ilvl w:val="0"/>
          <w:numId w:val="27"/>
        </w:numPr>
        <w:spacing w:line="276" w:lineRule="auto"/>
      </w:pPr>
      <w:r w:rsidRPr="00005627">
        <w:t>others (such as practice leads) as ar</w:t>
      </w:r>
      <w:r w:rsidR="00AB1D60">
        <w:t>ose</w:t>
      </w:r>
      <w:r w:rsidRPr="00005627">
        <w:t xml:space="preserve"> / </w:t>
      </w:r>
      <w:r w:rsidR="00AB1D60">
        <w:t xml:space="preserve">was </w:t>
      </w:r>
      <w:r w:rsidRPr="00005627">
        <w:t>suggested by participants.</w:t>
      </w:r>
    </w:p>
    <w:p w14:paraId="4CFB342C" w14:textId="4D5A6D65" w:rsidR="00DD21E0" w:rsidRPr="00005627" w:rsidRDefault="00DD21E0" w:rsidP="00F155C3">
      <w:pPr>
        <w:pStyle w:val="Normal0"/>
      </w:pPr>
      <w:r w:rsidRPr="00005627">
        <w:t xml:space="preserve">Interview questions (see Appendix 2) </w:t>
      </w:r>
      <w:r w:rsidR="00710BB6">
        <w:t>we</w:t>
      </w:r>
      <w:r w:rsidRPr="00005627">
        <w:t xml:space="preserve">re designed to </w:t>
      </w:r>
      <w:r w:rsidR="0077014F">
        <w:t>elicit</w:t>
      </w:r>
      <w:r w:rsidR="00AB1D60">
        <w:t xml:space="preserve"> </w:t>
      </w:r>
      <w:r w:rsidRPr="00005627">
        <w:t xml:space="preserve">participants’ experiences with ELF, ways in which ELF has supported children and families, and how implementation of ELF might be improved. </w:t>
      </w:r>
    </w:p>
    <w:p w14:paraId="769B69DF" w14:textId="1CEB1115" w:rsidR="007E5EAD" w:rsidRPr="006F4E0A" w:rsidRDefault="00052F59" w:rsidP="006F4E0A">
      <w:pPr>
        <w:pStyle w:val="Normal0"/>
      </w:pPr>
      <w:r w:rsidRPr="00005627">
        <w:t>Once consent was received</w:t>
      </w:r>
      <w:r w:rsidR="00E11EA5">
        <w:t xml:space="preserve"> (see below for ethical considerations)</w:t>
      </w:r>
      <w:r w:rsidRPr="00005627">
        <w:t xml:space="preserve">, the research assistant arranged times with </w:t>
      </w:r>
      <w:r w:rsidR="00B50C30">
        <w:t>C</w:t>
      </w:r>
      <w:r w:rsidRPr="00005627">
        <w:t xml:space="preserve">entre </w:t>
      </w:r>
      <w:r w:rsidR="00B50C30">
        <w:t>D</w:t>
      </w:r>
      <w:r w:rsidRPr="00005627">
        <w:t xml:space="preserve">irectors </w:t>
      </w:r>
      <w:r w:rsidR="00D27B7A">
        <w:t>to conduct either a video / phone or in-person interview</w:t>
      </w:r>
      <w:r w:rsidR="00494F89">
        <w:t>s with educators</w:t>
      </w:r>
      <w:r w:rsidRPr="00005627">
        <w:t xml:space="preserve">. In some centres, educators chose to participate in their interview together. </w:t>
      </w:r>
      <w:r w:rsidR="000E683A">
        <w:t>For family interviews, the</w:t>
      </w:r>
      <w:r w:rsidRPr="00005627">
        <w:t xml:space="preserve"> research assistant either emailed or called families (depending on contact details provided on consent form) to arrange a suitable time for a </w:t>
      </w:r>
      <w:r w:rsidRPr="00005627">
        <w:lastRenderedPageBreak/>
        <w:t>phone interview. All interviews were audio recorded. Audio recordings were transcribed by the research assistant in preparation for analysis.</w:t>
      </w:r>
    </w:p>
    <w:p w14:paraId="32C69972" w14:textId="535124A8" w:rsidR="00C07F02" w:rsidRDefault="00967B37" w:rsidP="0007637C">
      <w:pPr>
        <w:pStyle w:val="Heading3"/>
      </w:pPr>
      <w:bookmarkStart w:id="76" w:name="_Toc106885558"/>
      <w:bookmarkStart w:id="77" w:name="_Toc107326081"/>
      <w:bookmarkStart w:id="78" w:name="_Toc107326413"/>
      <w:bookmarkStart w:id="79" w:name="_Toc107845469"/>
      <w:r w:rsidRPr="00005627">
        <w:t xml:space="preserve">Follow-up </w:t>
      </w:r>
      <w:r w:rsidR="008D4367">
        <w:t>T</w:t>
      </w:r>
      <w:r w:rsidR="00C9713F" w:rsidRPr="00005627">
        <w:t xml:space="preserve">ransition to </w:t>
      </w:r>
      <w:r w:rsidR="008D4367">
        <w:t>S</w:t>
      </w:r>
      <w:r w:rsidR="00C9713F" w:rsidRPr="00005627">
        <w:t>chool</w:t>
      </w:r>
      <w:r w:rsidR="00E664A8" w:rsidRPr="00005627">
        <w:t xml:space="preserve"> </w:t>
      </w:r>
      <w:r w:rsidR="008D4367">
        <w:t>I</w:t>
      </w:r>
      <w:r w:rsidR="00C9713F" w:rsidRPr="00005627">
        <w:t>nterview</w:t>
      </w:r>
      <w:r w:rsidR="00E664A8" w:rsidRPr="00005627">
        <w:t>s</w:t>
      </w:r>
      <w:bookmarkEnd w:id="76"/>
      <w:bookmarkEnd w:id="77"/>
      <w:bookmarkEnd w:id="78"/>
      <w:bookmarkEnd w:id="79"/>
      <w:r w:rsidR="00E664A8" w:rsidRPr="00005627">
        <w:t xml:space="preserve"> </w:t>
      </w:r>
    </w:p>
    <w:p w14:paraId="09B3C408" w14:textId="3B161487" w:rsidR="00095E5D" w:rsidRPr="006F4E0A" w:rsidRDefault="00C07F02" w:rsidP="006F4E0A">
      <w:pPr>
        <w:pStyle w:val="Normal0"/>
      </w:pPr>
      <w:r w:rsidRPr="00C07F02">
        <w:t xml:space="preserve">Interviews </w:t>
      </w:r>
      <w:r w:rsidR="00E664A8" w:rsidRPr="00C07F02">
        <w:t>with parents</w:t>
      </w:r>
      <w:r w:rsidR="00DE2129" w:rsidRPr="00C07F02">
        <w:t xml:space="preserve"> </w:t>
      </w:r>
      <w:r w:rsidR="00923B1E" w:rsidRPr="00C07F02">
        <w:t xml:space="preserve">who </w:t>
      </w:r>
      <w:r w:rsidR="007B1360" w:rsidRPr="00C07F02">
        <w:t>participat</w:t>
      </w:r>
      <w:r w:rsidR="00923B1E" w:rsidRPr="00C07F02">
        <w:t>ed</w:t>
      </w:r>
      <w:r w:rsidR="007B1360" w:rsidRPr="00C07F02">
        <w:t xml:space="preserve"> in </w:t>
      </w:r>
      <w:r w:rsidR="005C52A2">
        <w:t>case study</w:t>
      </w:r>
      <w:r w:rsidR="002F5C69" w:rsidRPr="00C07F02">
        <w:t xml:space="preserve"> interviews</w:t>
      </w:r>
      <w:r w:rsidR="00D92EFB" w:rsidRPr="00C07F02">
        <w:t>,</w:t>
      </w:r>
      <w:r w:rsidR="007B1360" w:rsidRPr="00C07F02">
        <w:t xml:space="preserve"> </w:t>
      </w:r>
      <w:r w:rsidR="00923B1E" w:rsidRPr="00C07F02">
        <w:t>and whose children subsequently transitioned into school</w:t>
      </w:r>
      <w:r w:rsidR="001F58DD">
        <w:t xml:space="preserve">, and who </w:t>
      </w:r>
      <w:r w:rsidR="008F02D5">
        <w:t xml:space="preserve">at the time of the initial interview </w:t>
      </w:r>
      <w:r w:rsidR="001F58DD">
        <w:t>agreed to be contacted</w:t>
      </w:r>
      <w:r w:rsidR="008F02D5">
        <w:t xml:space="preserve"> the following year</w:t>
      </w:r>
      <w:r w:rsidR="002C6A3F">
        <w:t>,</w:t>
      </w:r>
      <w:r>
        <w:t xml:space="preserve"> were conducted in the</w:t>
      </w:r>
      <w:r w:rsidR="00F905BA">
        <w:t>ir child’s first term of school.</w:t>
      </w:r>
      <w:r w:rsidR="00A66C82" w:rsidRPr="00C07F02">
        <w:t xml:space="preserve"> These interviews </w:t>
      </w:r>
      <w:r w:rsidR="00F905BA">
        <w:t>we</w:t>
      </w:r>
      <w:r w:rsidR="00A66C82" w:rsidRPr="00C07F02">
        <w:t>re designed to investigate the success of children’s transition to school and how the</w:t>
      </w:r>
      <w:r w:rsidR="00DF74E3">
        <w:t xml:space="preserve"> child</w:t>
      </w:r>
      <w:r w:rsidR="00A66C82" w:rsidRPr="00C07F02">
        <w:t xml:space="preserve"> might have benefitted from receiving the ELF</w:t>
      </w:r>
      <w:r w:rsidR="00C246CF">
        <w:t xml:space="preserve"> </w:t>
      </w:r>
      <w:r w:rsidR="00054835">
        <w:t>(See Appendix</w:t>
      </w:r>
      <w:r w:rsidR="00805D0C">
        <w:t xml:space="preserve"> </w:t>
      </w:r>
      <w:r w:rsidR="00032821">
        <w:t>3</w:t>
      </w:r>
      <w:r w:rsidR="00805D0C">
        <w:t xml:space="preserve"> for </w:t>
      </w:r>
      <w:r w:rsidR="00032821">
        <w:t xml:space="preserve">Transition to School </w:t>
      </w:r>
      <w:r w:rsidR="00805D0C">
        <w:t>Interview Questions).</w:t>
      </w:r>
    </w:p>
    <w:p w14:paraId="4A7480FF" w14:textId="08EE3039" w:rsidR="00744662" w:rsidRPr="00277865" w:rsidRDefault="00277865" w:rsidP="0007637C">
      <w:pPr>
        <w:pStyle w:val="Heading3"/>
      </w:pPr>
      <w:bookmarkStart w:id="80" w:name="_Toc106885559"/>
      <w:bookmarkStart w:id="81" w:name="_Toc107326082"/>
      <w:bookmarkStart w:id="82" w:name="_Toc107326414"/>
      <w:bookmarkStart w:id="83" w:name="_Toc107845470"/>
      <w:r w:rsidRPr="00277865">
        <w:t xml:space="preserve">Case Study </w:t>
      </w:r>
      <w:r w:rsidR="00C07E2E" w:rsidRPr="00277865">
        <w:t>P</w:t>
      </w:r>
      <w:r w:rsidR="00BB5034" w:rsidRPr="00277865">
        <w:t>articipants</w:t>
      </w:r>
      <w:bookmarkEnd w:id="80"/>
      <w:bookmarkEnd w:id="81"/>
      <w:bookmarkEnd w:id="82"/>
      <w:bookmarkEnd w:id="83"/>
    </w:p>
    <w:p w14:paraId="2883D318" w14:textId="5B78CD52" w:rsidR="009F2575" w:rsidRDefault="00277865" w:rsidP="00CC3749">
      <w:pPr>
        <w:pStyle w:val="Normal0"/>
      </w:pPr>
      <w:r w:rsidRPr="00005627">
        <w:t xml:space="preserve">Eleven out of the intended 12 centres participated in </w:t>
      </w:r>
      <w:r w:rsidR="002C6A3F">
        <w:t xml:space="preserve">the </w:t>
      </w:r>
      <w:r w:rsidR="00DB3EFE">
        <w:t>C</w:t>
      </w:r>
      <w:r w:rsidR="002C6A3F">
        <w:t xml:space="preserve">ase </w:t>
      </w:r>
      <w:r w:rsidR="00DB3EFE">
        <w:t>S</w:t>
      </w:r>
      <w:r w:rsidR="002C6A3F">
        <w:t>tudy</w:t>
      </w:r>
      <w:r w:rsidRPr="00005627">
        <w:t xml:space="preserve"> </w:t>
      </w:r>
      <w:r w:rsidR="00F905BA">
        <w:t xml:space="preserve">in 2020 </w:t>
      </w:r>
      <w:r w:rsidR="002C6A3F">
        <w:t>and 2021</w:t>
      </w:r>
      <w:r w:rsidR="00C96568">
        <w:t>. In 2020</w:t>
      </w:r>
      <w:r w:rsidR="006C29AA">
        <w:t>,</w:t>
      </w:r>
      <w:r w:rsidR="00C96568">
        <w:t xml:space="preserve"> t</w:t>
      </w:r>
      <w:r w:rsidRPr="00005627">
        <w:t>he 12</w:t>
      </w:r>
      <w:r w:rsidRPr="00005627">
        <w:rPr>
          <w:vertAlign w:val="superscript"/>
        </w:rPr>
        <w:t>th</w:t>
      </w:r>
      <w:r w:rsidRPr="00005627">
        <w:t xml:space="preserve"> centre withdrew due to time constraints</w:t>
      </w:r>
      <w:r w:rsidR="006C29AA">
        <w:t xml:space="preserve">, </w:t>
      </w:r>
      <w:r w:rsidR="00C96568">
        <w:t xml:space="preserve">and in 2021 </w:t>
      </w:r>
      <w:r w:rsidR="00C10D43">
        <w:t xml:space="preserve">out of 14 services contacted, three declined: Due to time constraints another </w:t>
      </w:r>
      <w:r w:rsidR="009F7C16">
        <w:t>service could not be included</w:t>
      </w:r>
      <w:r w:rsidR="00CF08EB">
        <w:t xml:space="preserve"> in the case study</w:t>
      </w:r>
      <w:r w:rsidR="009F7C16">
        <w:t xml:space="preserve">. </w:t>
      </w:r>
      <w:r w:rsidR="00F905BA" w:rsidRPr="00864B23">
        <w:t xml:space="preserve">Table </w:t>
      </w:r>
      <w:r w:rsidR="00864B23" w:rsidRPr="00864B23">
        <w:t>2</w:t>
      </w:r>
      <w:r w:rsidR="00F905BA">
        <w:t xml:space="preserve"> summarises the number</w:t>
      </w:r>
      <w:r w:rsidR="00FA629D">
        <w:t xml:space="preserve"> and location of services</w:t>
      </w:r>
      <w:r w:rsidR="00FD3CF7">
        <w:t>,</w:t>
      </w:r>
      <w:r w:rsidR="00FA629D">
        <w:t xml:space="preserve"> and number </w:t>
      </w:r>
      <w:r w:rsidR="00F905BA">
        <w:t>of participants</w:t>
      </w:r>
      <w:r w:rsidR="00FD3CF7">
        <w:t>,</w:t>
      </w:r>
      <w:r w:rsidR="00F905BA">
        <w:t xml:space="preserve"> for each Case Study</w:t>
      </w:r>
      <w:r w:rsidR="00294045">
        <w:t xml:space="preserve"> cohort</w:t>
      </w:r>
      <w:r w:rsidR="00F905BA">
        <w:t xml:space="preserve">. </w:t>
      </w:r>
      <w:r w:rsidR="00BD1F94">
        <w:t>Eight services participated in both 2020 and 2021</w:t>
      </w:r>
      <w:r w:rsidR="00DA38C9">
        <w:t xml:space="preserve">. </w:t>
      </w:r>
      <w:r w:rsidR="00760EF4">
        <w:t xml:space="preserve">In each </w:t>
      </w:r>
      <w:r w:rsidR="00294045">
        <w:t>cohort</w:t>
      </w:r>
      <w:r w:rsidR="00760EF4">
        <w:t xml:space="preserve">, </w:t>
      </w:r>
      <w:r w:rsidR="00294045">
        <w:t>five</w:t>
      </w:r>
      <w:r w:rsidR="00760EF4">
        <w:t xml:space="preserve"> of the services were located in </w:t>
      </w:r>
      <w:r w:rsidR="00294045">
        <w:t xml:space="preserve">regional areas. </w:t>
      </w:r>
    </w:p>
    <w:p w14:paraId="625DE7F6" w14:textId="0F3EDE3C" w:rsidR="00C753E7" w:rsidRPr="00C753E7" w:rsidRDefault="00C753E7" w:rsidP="00C753E7">
      <w:pPr>
        <w:pStyle w:val="Normal0"/>
        <w:spacing w:before="0" w:after="0"/>
        <w:rPr>
          <w:sz w:val="22"/>
          <w:szCs w:val="22"/>
        </w:rPr>
      </w:pPr>
      <w:r w:rsidRPr="00482F91">
        <w:rPr>
          <w:sz w:val="22"/>
          <w:szCs w:val="22"/>
        </w:rPr>
        <w:t xml:space="preserve">Table 2: Summary of </w:t>
      </w:r>
      <w:r w:rsidR="003A7060">
        <w:rPr>
          <w:sz w:val="22"/>
          <w:szCs w:val="22"/>
        </w:rPr>
        <w:t xml:space="preserve">Case Study </w:t>
      </w:r>
      <w:r w:rsidRPr="00482F91">
        <w:rPr>
          <w:sz w:val="22"/>
          <w:szCs w:val="22"/>
        </w:rPr>
        <w:t>Participants</w:t>
      </w:r>
    </w:p>
    <w:tbl>
      <w:tblPr>
        <w:tblStyle w:val="TableGrid"/>
        <w:tblW w:w="0" w:type="auto"/>
        <w:tblLook w:val="04A0" w:firstRow="1" w:lastRow="0" w:firstColumn="1" w:lastColumn="0" w:noHBand="0" w:noVBand="1"/>
      </w:tblPr>
      <w:tblGrid>
        <w:gridCol w:w="2689"/>
        <w:gridCol w:w="1984"/>
        <w:gridCol w:w="4343"/>
      </w:tblGrid>
      <w:tr w:rsidR="00CC3749" w:rsidRPr="00415560" w14:paraId="30CB6F1F" w14:textId="77777777" w:rsidTr="00F65E6E">
        <w:tc>
          <w:tcPr>
            <w:tcW w:w="2689" w:type="dxa"/>
            <w:shd w:val="clear" w:color="auto" w:fill="2E74B5" w:themeFill="accent1" w:themeFillShade="BF"/>
          </w:tcPr>
          <w:p w14:paraId="4CEC5BDB" w14:textId="77777777" w:rsidR="00CC3749" w:rsidRPr="00796B6B" w:rsidRDefault="00CC3749" w:rsidP="00F65E6E">
            <w:pPr>
              <w:pStyle w:val="Normal0"/>
              <w:spacing w:before="0" w:after="0" w:line="240" w:lineRule="auto"/>
              <w:jc w:val="center"/>
              <w:rPr>
                <w:b/>
                <w:bCs/>
                <w:color w:val="FFFFFF" w:themeColor="background1"/>
                <w:sz w:val="22"/>
                <w:szCs w:val="22"/>
              </w:rPr>
            </w:pPr>
            <w:r w:rsidRPr="00796B6B">
              <w:rPr>
                <w:b/>
                <w:bCs/>
                <w:color w:val="FFFFFF" w:themeColor="background1"/>
                <w:sz w:val="22"/>
                <w:szCs w:val="22"/>
              </w:rPr>
              <w:t>Case study One</w:t>
            </w:r>
          </w:p>
        </w:tc>
        <w:tc>
          <w:tcPr>
            <w:tcW w:w="1984" w:type="dxa"/>
            <w:shd w:val="clear" w:color="auto" w:fill="2E74B5" w:themeFill="accent1" w:themeFillShade="BF"/>
          </w:tcPr>
          <w:p w14:paraId="228CC125" w14:textId="77777777" w:rsidR="00CC3749" w:rsidRPr="00796B6B" w:rsidRDefault="00CC3749" w:rsidP="00F65E6E">
            <w:pPr>
              <w:pStyle w:val="Normal0"/>
              <w:spacing w:before="0" w:after="0" w:line="240" w:lineRule="auto"/>
              <w:jc w:val="center"/>
              <w:rPr>
                <w:b/>
                <w:bCs/>
                <w:color w:val="FFFFFF" w:themeColor="background1"/>
                <w:sz w:val="22"/>
                <w:szCs w:val="22"/>
              </w:rPr>
            </w:pPr>
            <w:r w:rsidRPr="00796B6B">
              <w:rPr>
                <w:b/>
                <w:bCs/>
                <w:color w:val="FFFFFF" w:themeColor="background1"/>
                <w:sz w:val="22"/>
                <w:szCs w:val="22"/>
              </w:rPr>
              <w:t>Services</w:t>
            </w:r>
          </w:p>
        </w:tc>
        <w:tc>
          <w:tcPr>
            <w:tcW w:w="4343" w:type="dxa"/>
            <w:shd w:val="clear" w:color="auto" w:fill="2E74B5" w:themeFill="accent1" w:themeFillShade="BF"/>
          </w:tcPr>
          <w:p w14:paraId="0CDA6117" w14:textId="77777777" w:rsidR="00CC3749" w:rsidRPr="00796B6B" w:rsidRDefault="00CC3749" w:rsidP="00F65E6E">
            <w:pPr>
              <w:pStyle w:val="Normal0"/>
              <w:spacing w:before="0" w:after="0" w:line="240" w:lineRule="auto"/>
              <w:jc w:val="center"/>
              <w:rPr>
                <w:b/>
                <w:bCs/>
                <w:color w:val="FFFFFF" w:themeColor="background1"/>
                <w:sz w:val="22"/>
                <w:szCs w:val="22"/>
              </w:rPr>
            </w:pPr>
            <w:r w:rsidRPr="00796B6B">
              <w:rPr>
                <w:b/>
                <w:bCs/>
                <w:color w:val="FFFFFF" w:themeColor="background1"/>
                <w:sz w:val="22"/>
                <w:szCs w:val="22"/>
              </w:rPr>
              <w:t>Participants</w:t>
            </w:r>
          </w:p>
        </w:tc>
      </w:tr>
      <w:tr w:rsidR="00CC3749" w:rsidRPr="00415560" w14:paraId="08D20CA7" w14:textId="77777777" w:rsidTr="00F65E6E">
        <w:tc>
          <w:tcPr>
            <w:tcW w:w="2689" w:type="dxa"/>
            <w:shd w:val="clear" w:color="auto" w:fill="DEEAF6" w:themeFill="accent1" w:themeFillTint="33"/>
          </w:tcPr>
          <w:p w14:paraId="0772C1D8" w14:textId="77777777" w:rsidR="00CC3749" w:rsidRPr="00415560" w:rsidRDefault="00CC3749" w:rsidP="00F65E6E">
            <w:pPr>
              <w:pStyle w:val="Normal0"/>
              <w:spacing w:before="0" w:after="0" w:line="240" w:lineRule="auto"/>
              <w:rPr>
                <w:sz w:val="22"/>
                <w:szCs w:val="22"/>
              </w:rPr>
            </w:pPr>
            <w:r w:rsidRPr="00415560">
              <w:rPr>
                <w:sz w:val="22"/>
                <w:szCs w:val="22"/>
              </w:rPr>
              <w:t>Interviews: December 2020</w:t>
            </w:r>
          </w:p>
        </w:tc>
        <w:tc>
          <w:tcPr>
            <w:tcW w:w="1984" w:type="dxa"/>
            <w:shd w:val="clear" w:color="auto" w:fill="DEEAF6" w:themeFill="accent1" w:themeFillTint="33"/>
          </w:tcPr>
          <w:p w14:paraId="58833D2E" w14:textId="77777777" w:rsidR="00CC3749" w:rsidRPr="00415560" w:rsidRDefault="00CC3749" w:rsidP="00F65E6E">
            <w:pPr>
              <w:pStyle w:val="Normal0"/>
              <w:spacing w:before="0" w:after="0" w:line="240" w:lineRule="auto"/>
              <w:rPr>
                <w:sz w:val="22"/>
                <w:szCs w:val="22"/>
              </w:rPr>
            </w:pPr>
            <w:r w:rsidRPr="00415560">
              <w:rPr>
                <w:sz w:val="22"/>
                <w:szCs w:val="22"/>
              </w:rPr>
              <w:t xml:space="preserve">11 </w:t>
            </w:r>
            <w:r>
              <w:rPr>
                <w:sz w:val="22"/>
                <w:szCs w:val="22"/>
              </w:rPr>
              <w:t xml:space="preserve">- </w:t>
            </w:r>
            <w:r w:rsidRPr="00415560">
              <w:rPr>
                <w:sz w:val="22"/>
                <w:szCs w:val="22"/>
              </w:rPr>
              <w:t>8 Goodstart</w:t>
            </w:r>
          </w:p>
          <w:p w14:paraId="3DCEF304" w14:textId="77777777" w:rsidR="00CC3749" w:rsidRPr="00415560" w:rsidRDefault="00CC3749" w:rsidP="00F65E6E">
            <w:pPr>
              <w:pStyle w:val="Normal0"/>
              <w:spacing w:before="0" w:after="0" w:line="240" w:lineRule="auto"/>
              <w:rPr>
                <w:sz w:val="22"/>
                <w:szCs w:val="22"/>
              </w:rPr>
            </w:pPr>
            <w:r w:rsidRPr="00415560">
              <w:rPr>
                <w:sz w:val="22"/>
                <w:szCs w:val="22"/>
              </w:rPr>
              <w:t>3 Uniting</w:t>
            </w:r>
          </w:p>
          <w:p w14:paraId="474DAA1C" w14:textId="77777777" w:rsidR="00CC3749" w:rsidRPr="00415560" w:rsidRDefault="00CC3749" w:rsidP="00F65E6E">
            <w:pPr>
              <w:rPr>
                <w:rFonts w:asciiTheme="minorHAnsi" w:hAnsiTheme="minorHAnsi" w:cstheme="minorHAnsi"/>
                <w:sz w:val="22"/>
                <w:szCs w:val="22"/>
              </w:rPr>
            </w:pPr>
            <w:r w:rsidRPr="00415560">
              <w:rPr>
                <w:rFonts w:asciiTheme="minorHAnsi" w:hAnsiTheme="minorHAnsi" w:cstheme="minorHAnsi"/>
                <w:sz w:val="22"/>
                <w:szCs w:val="22"/>
              </w:rPr>
              <w:t>NSW (</w:t>
            </w:r>
            <w:r w:rsidRPr="00415560">
              <w:rPr>
                <w:rFonts w:asciiTheme="minorHAnsi" w:hAnsiTheme="minorHAnsi" w:cstheme="minorHAnsi"/>
                <w:i/>
                <w:iCs/>
                <w:sz w:val="22"/>
                <w:szCs w:val="22"/>
              </w:rPr>
              <w:t xml:space="preserve">n </w:t>
            </w:r>
            <w:r w:rsidRPr="00415560">
              <w:rPr>
                <w:rFonts w:asciiTheme="minorHAnsi" w:hAnsiTheme="minorHAnsi" w:cstheme="minorHAnsi"/>
                <w:sz w:val="22"/>
                <w:szCs w:val="22"/>
              </w:rPr>
              <w:t>= 5), SA (</w:t>
            </w:r>
            <w:r w:rsidRPr="00415560">
              <w:rPr>
                <w:rFonts w:asciiTheme="minorHAnsi" w:hAnsiTheme="minorHAnsi" w:cstheme="minorHAnsi"/>
                <w:i/>
                <w:iCs/>
                <w:sz w:val="22"/>
                <w:szCs w:val="22"/>
              </w:rPr>
              <w:t xml:space="preserve">n </w:t>
            </w:r>
            <w:r w:rsidRPr="00415560">
              <w:rPr>
                <w:rFonts w:asciiTheme="minorHAnsi" w:hAnsiTheme="minorHAnsi" w:cstheme="minorHAnsi"/>
                <w:sz w:val="22"/>
                <w:szCs w:val="22"/>
              </w:rPr>
              <w:t>= 2), NT, WA, QLD (</w:t>
            </w:r>
            <w:r w:rsidRPr="00415560">
              <w:rPr>
                <w:rFonts w:asciiTheme="minorHAnsi" w:hAnsiTheme="minorHAnsi" w:cstheme="minorHAnsi"/>
                <w:i/>
                <w:iCs/>
                <w:sz w:val="22"/>
                <w:szCs w:val="22"/>
              </w:rPr>
              <w:t xml:space="preserve">n </w:t>
            </w:r>
            <w:r w:rsidRPr="00415560">
              <w:rPr>
                <w:rFonts w:asciiTheme="minorHAnsi" w:hAnsiTheme="minorHAnsi" w:cstheme="minorHAnsi"/>
                <w:sz w:val="22"/>
                <w:szCs w:val="22"/>
              </w:rPr>
              <w:t>= 4)</w:t>
            </w:r>
          </w:p>
        </w:tc>
        <w:tc>
          <w:tcPr>
            <w:tcW w:w="4343" w:type="dxa"/>
            <w:shd w:val="clear" w:color="auto" w:fill="DEEAF6" w:themeFill="accent1" w:themeFillTint="33"/>
          </w:tcPr>
          <w:p w14:paraId="0983BCDB" w14:textId="77777777" w:rsidR="00CC3749" w:rsidRPr="00415560" w:rsidRDefault="00CC3749" w:rsidP="00F65E6E">
            <w:pPr>
              <w:pStyle w:val="Normal0"/>
              <w:spacing w:before="0" w:after="0" w:line="240" w:lineRule="auto"/>
              <w:rPr>
                <w:sz w:val="22"/>
                <w:szCs w:val="22"/>
              </w:rPr>
            </w:pPr>
            <w:r w:rsidRPr="00415560">
              <w:rPr>
                <w:sz w:val="22"/>
                <w:szCs w:val="22"/>
              </w:rPr>
              <w:t xml:space="preserve">11 centre directors </w:t>
            </w:r>
          </w:p>
          <w:p w14:paraId="1DF0D861" w14:textId="77777777" w:rsidR="00CC3749" w:rsidRPr="00415560" w:rsidRDefault="00CC3749" w:rsidP="00F65E6E">
            <w:pPr>
              <w:pStyle w:val="Normal0"/>
              <w:spacing w:before="0" w:after="0" w:line="240" w:lineRule="auto"/>
              <w:rPr>
                <w:sz w:val="22"/>
                <w:szCs w:val="22"/>
              </w:rPr>
            </w:pPr>
            <w:r w:rsidRPr="00415560">
              <w:rPr>
                <w:sz w:val="22"/>
                <w:szCs w:val="22"/>
              </w:rPr>
              <w:t>22 educators</w:t>
            </w:r>
          </w:p>
          <w:p w14:paraId="3BA9CB45" w14:textId="77777777" w:rsidR="00CC3749" w:rsidRPr="00415560" w:rsidRDefault="00CC3749" w:rsidP="00F65E6E">
            <w:pPr>
              <w:pStyle w:val="Normal0"/>
              <w:spacing w:before="0" w:after="0" w:line="240" w:lineRule="auto"/>
              <w:rPr>
                <w:sz w:val="22"/>
                <w:szCs w:val="22"/>
              </w:rPr>
            </w:pPr>
            <w:r w:rsidRPr="00415560">
              <w:rPr>
                <w:sz w:val="22"/>
                <w:szCs w:val="22"/>
              </w:rPr>
              <w:t>13 families (all mothers)</w:t>
            </w:r>
          </w:p>
          <w:p w14:paraId="7BE7DB39" w14:textId="77777777" w:rsidR="00CC3749" w:rsidRPr="00415560" w:rsidRDefault="00CC3749" w:rsidP="00F65E6E">
            <w:pPr>
              <w:pStyle w:val="Normal0"/>
              <w:spacing w:before="0" w:after="0" w:line="240" w:lineRule="auto"/>
              <w:rPr>
                <w:sz w:val="22"/>
                <w:szCs w:val="22"/>
              </w:rPr>
            </w:pPr>
            <w:r w:rsidRPr="00415560">
              <w:rPr>
                <w:sz w:val="22"/>
                <w:szCs w:val="22"/>
              </w:rPr>
              <w:t>All via phone / video</w:t>
            </w:r>
          </w:p>
        </w:tc>
      </w:tr>
      <w:tr w:rsidR="00CC3749" w:rsidRPr="00415560" w14:paraId="5751ACC2" w14:textId="77777777" w:rsidTr="00F65E6E">
        <w:tc>
          <w:tcPr>
            <w:tcW w:w="2689" w:type="dxa"/>
          </w:tcPr>
          <w:p w14:paraId="7D3C085A" w14:textId="77777777" w:rsidR="00CC3749" w:rsidRPr="00415560" w:rsidRDefault="00CC3749" w:rsidP="00F65E6E">
            <w:pPr>
              <w:pStyle w:val="Normal0"/>
              <w:spacing w:before="0" w:after="0" w:line="240" w:lineRule="auto"/>
              <w:rPr>
                <w:sz w:val="22"/>
                <w:szCs w:val="22"/>
              </w:rPr>
            </w:pPr>
            <w:r w:rsidRPr="00415560">
              <w:rPr>
                <w:sz w:val="22"/>
                <w:szCs w:val="22"/>
              </w:rPr>
              <w:t>Transition to School interviews: March 2021</w:t>
            </w:r>
          </w:p>
        </w:tc>
        <w:tc>
          <w:tcPr>
            <w:tcW w:w="1984" w:type="dxa"/>
          </w:tcPr>
          <w:p w14:paraId="031972EA" w14:textId="77777777" w:rsidR="00CC3749" w:rsidRPr="00415560" w:rsidRDefault="00CC3749" w:rsidP="00F65E6E">
            <w:pPr>
              <w:pStyle w:val="Normal0"/>
              <w:spacing w:before="0" w:after="0" w:line="240" w:lineRule="auto"/>
              <w:rPr>
                <w:sz w:val="22"/>
                <w:szCs w:val="22"/>
              </w:rPr>
            </w:pPr>
          </w:p>
        </w:tc>
        <w:tc>
          <w:tcPr>
            <w:tcW w:w="4343" w:type="dxa"/>
          </w:tcPr>
          <w:p w14:paraId="025A2532" w14:textId="77777777" w:rsidR="00CC3749" w:rsidRPr="00415560" w:rsidRDefault="00CC3749" w:rsidP="00F65E6E">
            <w:pPr>
              <w:pStyle w:val="Normal0"/>
              <w:spacing w:before="0" w:after="0" w:line="240" w:lineRule="auto"/>
              <w:rPr>
                <w:sz w:val="22"/>
                <w:szCs w:val="22"/>
              </w:rPr>
            </w:pPr>
            <w:r w:rsidRPr="00415560">
              <w:rPr>
                <w:sz w:val="22"/>
                <w:szCs w:val="22"/>
              </w:rPr>
              <w:t>5 families – via phone</w:t>
            </w:r>
          </w:p>
        </w:tc>
      </w:tr>
      <w:tr w:rsidR="00CC3749" w:rsidRPr="00415560" w14:paraId="3F60BAA8" w14:textId="77777777" w:rsidTr="00F65E6E">
        <w:tc>
          <w:tcPr>
            <w:tcW w:w="2689" w:type="dxa"/>
            <w:shd w:val="clear" w:color="auto" w:fill="2E74B5" w:themeFill="accent1" w:themeFillShade="BF"/>
          </w:tcPr>
          <w:p w14:paraId="735D64C9" w14:textId="77777777" w:rsidR="00CC3749" w:rsidRPr="00796B6B" w:rsidRDefault="00CC3749" w:rsidP="00F65E6E">
            <w:pPr>
              <w:pStyle w:val="Normal0"/>
              <w:spacing w:before="0" w:after="0" w:line="240" w:lineRule="auto"/>
              <w:jc w:val="center"/>
              <w:rPr>
                <w:b/>
                <w:bCs/>
                <w:color w:val="FFFFFF" w:themeColor="background1"/>
                <w:sz w:val="22"/>
                <w:szCs w:val="22"/>
              </w:rPr>
            </w:pPr>
            <w:r w:rsidRPr="00796B6B">
              <w:rPr>
                <w:b/>
                <w:bCs/>
                <w:color w:val="FFFFFF" w:themeColor="background1"/>
                <w:sz w:val="22"/>
                <w:szCs w:val="22"/>
              </w:rPr>
              <w:t>Case Study Two</w:t>
            </w:r>
          </w:p>
        </w:tc>
        <w:tc>
          <w:tcPr>
            <w:tcW w:w="1984" w:type="dxa"/>
            <w:shd w:val="clear" w:color="auto" w:fill="2E74B5" w:themeFill="accent1" w:themeFillShade="BF"/>
          </w:tcPr>
          <w:p w14:paraId="60F0752B" w14:textId="77777777" w:rsidR="00CC3749" w:rsidRPr="00796B6B" w:rsidRDefault="00CC3749" w:rsidP="00F65E6E">
            <w:pPr>
              <w:pStyle w:val="Normal0"/>
              <w:spacing w:before="0" w:after="0" w:line="240" w:lineRule="auto"/>
              <w:jc w:val="center"/>
              <w:rPr>
                <w:b/>
                <w:bCs/>
                <w:color w:val="FFFFFF" w:themeColor="background1"/>
                <w:sz w:val="22"/>
                <w:szCs w:val="22"/>
              </w:rPr>
            </w:pPr>
            <w:r w:rsidRPr="00796B6B">
              <w:rPr>
                <w:b/>
                <w:bCs/>
                <w:color w:val="FFFFFF" w:themeColor="background1"/>
                <w:sz w:val="22"/>
                <w:szCs w:val="22"/>
              </w:rPr>
              <w:t>Services</w:t>
            </w:r>
          </w:p>
        </w:tc>
        <w:tc>
          <w:tcPr>
            <w:tcW w:w="4343" w:type="dxa"/>
            <w:shd w:val="clear" w:color="auto" w:fill="2E74B5" w:themeFill="accent1" w:themeFillShade="BF"/>
          </w:tcPr>
          <w:p w14:paraId="03CBE018" w14:textId="77777777" w:rsidR="00CC3749" w:rsidRPr="00796B6B" w:rsidRDefault="00CC3749" w:rsidP="00F65E6E">
            <w:pPr>
              <w:pStyle w:val="Normal0"/>
              <w:spacing w:before="0" w:after="0" w:line="240" w:lineRule="auto"/>
              <w:jc w:val="center"/>
              <w:rPr>
                <w:b/>
                <w:bCs/>
                <w:color w:val="FFFFFF" w:themeColor="background1"/>
                <w:sz w:val="22"/>
                <w:szCs w:val="22"/>
              </w:rPr>
            </w:pPr>
            <w:r w:rsidRPr="00796B6B">
              <w:rPr>
                <w:b/>
                <w:bCs/>
                <w:color w:val="FFFFFF" w:themeColor="background1"/>
                <w:sz w:val="22"/>
                <w:szCs w:val="22"/>
              </w:rPr>
              <w:t>Participants</w:t>
            </w:r>
          </w:p>
        </w:tc>
      </w:tr>
      <w:tr w:rsidR="00CC3749" w:rsidRPr="00415560" w14:paraId="2500A668" w14:textId="77777777" w:rsidTr="00F65E6E">
        <w:tc>
          <w:tcPr>
            <w:tcW w:w="2689" w:type="dxa"/>
            <w:shd w:val="clear" w:color="auto" w:fill="DEEAF6" w:themeFill="accent1" w:themeFillTint="33"/>
          </w:tcPr>
          <w:p w14:paraId="7CE592DF" w14:textId="77777777" w:rsidR="00CC3749" w:rsidRPr="00415560" w:rsidRDefault="00CC3749" w:rsidP="00F65E6E">
            <w:pPr>
              <w:pStyle w:val="Normal0"/>
              <w:spacing w:before="0" w:after="0" w:line="240" w:lineRule="auto"/>
              <w:rPr>
                <w:sz w:val="22"/>
                <w:szCs w:val="22"/>
              </w:rPr>
            </w:pPr>
            <w:r w:rsidRPr="00415560">
              <w:rPr>
                <w:sz w:val="22"/>
                <w:szCs w:val="22"/>
              </w:rPr>
              <w:t>Interviews July - October 2021</w:t>
            </w:r>
          </w:p>
        </w:tc>
        <w:tc>
          <w:tcPr>
            <w:tcW w:w="1984" w:type="dxa"/>
            <w:shd w:val="clear" w:color="auto" w:fill="DEEAF6" w:themeFill="accent1" w:themeFillTint="33"/>
          </w:tcPr>
          <w:p w14:paraId="0E407F08" w14:textId="77777777" w:rsidR="00CC3749" w:rsidRPr="00415560" w:rsidRDefault="00CC3749" w:rsidP="00F65E6E">
            <w:pPr>
              <w:pStyle w:val="Normal0"/>
              <w:spacing w:before="0" w:after="0" w:line="240" w:lineRule="auto"/>
              <w:rPr>
                <w:sz w:val="22"/>
                <w:szCs w:val="22"/>
              </w:rPr>
            </w:pPr>
            <w:r w:rsidRPr="00415560">
              <w:rPr>
                <w:sz w:val="22"/>
                <w:szCs w:val="22"/>
              </w:rPr>
              <w:t xml:space="preserve">11 </w:t>
            </w:r>
            <w:r>
              <w:rPr>
                <w:sz w:val="22"/>
                <w:szCs w:val="22"/>
              </w:rPr>
              <w:t xml:space="preserve">- </w:t>
            </w:r>
            <w:r w:rsidRPr="00415560">
              <w:rPr>
                <w:sz w:val="22"/>
                <w:szCs w:val="22"/>
              </w:rPr>
              <w:t>7 Goodstart</w:t>
            </w:r>
          </w:p>
          <w:p w14:paraId="5B561FDC" w14:textId="77777777" w:rsidR="00CC3749" w:rsidRDefault="00CC3749" w:rsidP="00F65E6E">
            <w:pPr>
              <w:pStyle w:val="Normal0"/>
              <w:spacing w:before="0" w:after="0" w:line="240" w:lineRule="auto"/>
              <w:rPr>
                <w:sz w:val="22"/>
                <w:szCs w:val="22"/>
              </w:rPr>
            </w:pPr>
            <w:r w:rsidRPr="00415560">
              <w:rPr>
                <w:sz w:val="22"/>
                <w:szCs w:val="22"/>
              </w:rPr>
              <w:t>4 Uniting</w:t>
            </w:r>
          </w:p>
          <w:p w14:paraId="12111F7B" w14:textId="77777777" w:rsidR="00CC3749" w:rsidRPr="00415560" w:rsidRDefault="00CC3749" w:rsidP="00F65E6E">
            <w:pPr>
              <w:pStyle w:val="Normal0"/>
              <w:spacing w:before="0" w:after="0" w:line="240" w:lineRule="auto"/>
              <w:rPr>
                <w:sz w:val="22"/>
                <w:szCs w:val="22"/>
              </w:rPr>
            </w:pPr>
            <w:r w:rsidRPr="00415560">
              <w:rPr>
                <w:sz w:val="22"/>
                <w:szCs w:val="22"/>
              </w:rPr>
              <w:t>NSW (</w:t>
            </w:r>
            <w:r w:rsidRPr="00415560">
              <w:rPr>
                <w:i/>
                <w:iCs/>
                <w:sz w:val="22"/>
                <w:szCs w:val="22"/>
              </w:rPr>
              <w:t xml:space="preserve">n </w:t>
            </w:r>
            <w:r w:rsidRPr="00415560">
              <w:rPr>
                <w:sz w:val="22"/>
                <w:szCs w:val="22"/>
              </w:rPr>
              <w:t>= 4), SA (</w:t>
            </w:r>
            <w:r w:rsidRPr="00415560">
              <w:rPr>
                <w:i/>
                <w:iCs/>
                <w:sz w:val="22"/>
                <w:szCs w:val="22"/>
              </w:rPr>
              <w:t xml:space="preserve">n </w:t>
            </w:r>
            <w:r w:rsidRPr="00415560">
              <w:rPr>
                <w:sz w:val="22"/>
                <w:szCs w:val="22"/>
              </w:rPr>
              <w:t>= 4), NT, WA, QLD (</w:t>
            </w:r>
            <w:r w:rsidRPr="00415560">
              <w:rPr>
                <w:i/>
                <w:iCs/>
                <w:sz w:val="22"/>
                <w:szCs w:val="22"/>
              </w:rPr>
              <w:t xml:space="preserve">n </w:t>
            </w:r>
            <w:r w:rsidRPr="00415560">
              <w:rPr>
                <w:sz w:val="22"/>
                <w:szCs w:val="22"/>
              </w:rPr>
              <w:t>= 3)</w:t>
            </w:r>
          </w:p>
          <w:p w14:paraId="35F15C05" w14:textId="77777777" w:rsidR="00CC3749" w:rsidRPr="00415560" w:rsidRDefault="00CC3749" w:rsidP="00F65E6E">
            <w:pPr>
              <w:ind w:left="360"/>
              <w:jc w:val="center"/>
              <w:rPr>
                <w:rFonts w:asciiTheme="minorHAnsi" w:hAnsiTheme="minorHAnsi" w:cstheme="minorHAnsi"/>
                <w:sz w:val="22"/>
                <w:szCs w:val="22"/>
              </w:rPr>
            </w:pPr>
          </w:p>
        </w:tc>
        <w:tc>
          <w:tcPr>
            <w:tcW w:w="4343" w:type="dxa"/>
            <w:shd w:val="clear" w:color="auto" w:fill="DEEAF6" w:themeFill="accent1" w:themeFillTint="33"/>
          </w:tcPr>
          <w:p w14:paraId="0763F759" w14:textId="77777777" w:rsidR="00CC3749" w:rsidRPr="00415560" w:rsidRDefault="00CC3749" w:rsidP="00F65E6E">
            <w:pPr>
              <w:pStyle w:val="Normal0"/>
              <w:spacing w:before="0" w:after="0" w:line="240" w:lineRule="auto"/>
              <w:rPr>
                <w:sz w:val="22"/>
                <w:szCs w:val="22"/>
              </w:rPr>
            </w:pPr>
            <w:r w:rsidRPr="00415560">
              <w:rPr>
                <w:sz w:val="22"/>
                <w:szCs w:val="22"/>
              </w:rPr>
              <w:t xml:space="preserve">10 centre directors, </w:t>
            </w:r>
          </w:p>
          <w:p w14:paraId="2114C868" w14:textId="77777777" w:rsidR="00CC3749" w:rsidRPr="00415560" w:rsidRDefault="00CC3749" w:rsidP="00F65E6E">
            <w:pPr>
              <w:pStyle w:val="Normal0"/>
              <w:spacing w:before="0" w:after="0" w:line="240" w:lineRule="auto"/>
              <w:rPr>
                <w:sz w:val="22"/>
                <w:szCs w:val="22"/>
              </w:rPr>
            </w:pPr>
            <w:r w:rsidRPr="00415560">
              <w:rPr>
                <w:sz w:val="22"/>
                <w:szCs w:val="22"/>
              </w:rPr>
              <w:t>18 educators</w:t>
            </w:r>
          </w:p>
          <w:p w14:paraId="355904AA" w14:textId="77777777" w:rsidR="00CC3749" w:rsidRPr="00415560" w:rsidRDefault="00CC3749" w:rsidP="00F65E6E">
            <w:pPr>
              <w:pStyle w:val="Normal0"/>
              <w:spacing w:before="0" w:after="0" w:line="240" w:lineRule="auto"/>
              <w:rPr>
                <w:sz w:val="22"/>
                <w:szCs w:val="22"/>
              </w:rPr>
            </w:pPr>
            <w:r w:rsidRPr="00415560">
              <w:rPr>
                <w:sz w:val="22"/>
                <w:szCs w:val="22"/>
              </w:rPr>
              <w:t>5 ‘others’ (Social Inclusion Coordinators and Area Managers)</w:t>
            </w:r>
          </w:p>
          <w:p w14:paraId="3314C127" w14:textId="77777777" w:rsidR="00CC3749" w:rsidRPr="00415560" w:rsidRDefault="00CC3749" w:rsidP="00F65E6E">
            <w:pPr>
              <w:pStyle w:val="Normal0"/>
              <w:spacing w:before="0" w:after="0" w:line="240" w:lineRule="auto"/>
              <w:rPr>
                <w:sz w:val="22"/>
                <w:szCs w:val="22"/>
              </w:rPr>
            </w:pPr>
            <w:r w:rsidRPr="00415560">
              <w:rPr>
                <w:sz w:val="22"/>
                <w:szCs w:val="22"/>
              </w:rPr>
              <w:t>13 families (10 mothers; 2 fathers; I grandmother)</w:t>
            </w:r>
          </w:p>
          <w:p w14:paraId="3E42D560" w14:textId="77777777" w:rsidR="00CC3749" w:rsidRPr="00817442" w:rsidRDefault="00CC3749" w:rsidP="00F65E6E">
            <w:pPr>
              <w:rPr>
                <w:rFonts w:asciiTheme="minorHAnsi" w:hAnsiTheme="minorHAnsi" w:cstheme="minorHAnsi"/>
                <w:sz w:val="22"/>
                <w:szCs w:val="22"/>
              </w:rPr>
            </w:pPr>
            <w:r w:rsidRPr="00817442">
              <w:rPr>
                <w:rFonts w:asciiTheme="minorHAnsi" w:hAnsiTheme="minorHAnsi" w:cstheme="minorHAnsi"/>
                <w:sz w:val="22"/>
                <w:szCs w:val="22"/>
              </w:rPr>
              <w:t>Phone / video interviews:</w:t>
            </w:r>
            <w:r w:rsidRPr="00817442">
              <w:rPr>
                <w:rFonts w:asciiTheme="minorHAnsi" w:hAnsiTheme="minorHAnsi" w:cstheme="minorHAnsi"/>
                <w:i/>
                <w:iCs/>
                <w:sz w:val="22"/>
                <w:szCs w:val="22"/>
              </w:rPr>
              <w:t xml:space="preserve"> n </w:t>
            </w:r>
            <w:r w:rsidRPr="00817442">
              <w:rPr>
                <w:rFonts w:asciiTheme="minorHAnsi" w:hAnsiTheme="minorHAnsi" w:cstheme="minorHAnsi"/>
                <w:sz w:val="22"/>
                <w:szCs w:val="22"/>
              </w:rPr>
              <w:t xml:space="preserve">= 33 Face to face interviews: </w:t>
            </w:r>
            <w:r w:rsidRPr="00817442">
              <w:rPr>
                <w:rFonts w:asciiTheme="minorHAnsi" w:hAnsiTheme="minorHAnsi" w:cstheme="minorHAnsi"/>
                <w:i/>
                <w:iCs/>
                <w:sz w:val="22"/>
                <w:szCs w:val="22"/>
              </w:rPr>
              <w:t xml:space="preserve">n </w:t>
            </w:r>
            <w:r w:rsidRPr="00817442">
              <w:rPr>
                <w:rFonts w:asciiTheme="minorHAnsi" w:hAnsiTheme="minorHAnsi" w:cstheme="minorHAnsi"/>
                <w:sz w:val="22"/>
                <w:szCs w:val="22"/>
              </w:rPr>
              <w:t xml:space="preserve">= 13 </w:t>
            </w:r>
          </w:p>
        </w:tc>
      </w:tr>
      <w:tr w:rsidR="00CC3749" w:rsidRPr="00415560" w14:paraId="508B48E7" w14:textId="77777777" w:rsidTr="00F65E6E">
        <w:tc>
          <w:tcPr>
            <w:tcW w:w="2689" w:type="dxa"/>
          </w:tcPr>
          <w:p w14:paraId="24FCB827" w14:textId="77777777" w:rsidR="00CC3749" w:rsidRPr="00415560" w:rsidRDefault="00CC3749" w:rsidP="00F65E6E">
            <w:pPr>
              <w:pStyle w:val="Normal0"/>
              <w:spacing w:before="0" w:after="0" w:line="240" w:lineRule="auto"/>
              <w:rPr>
                <w:sz w:val="22"/>
                <w:szCs w:val="22"/>
              </w:rPr>
            </w:pPr>
            <w:r w:rsidRPr="00415560">
              <w:rPr>
                <w:sz w:val="22"/>
                <w:szCs w:val="22"/>
              </w:rPr>
              <w:t>Transition to School interviews March 2022</w:t>
            </w:r>
          </w:p>
        </w:tc>
        <w:tc>
          <w:tcPr>
            <w:tcW w:w="1984" w:type="dxa"/>
          </w:tcPr>
          <w:p w14:paraId="0E3177E1" w14:textId="77777777" w:rsidR="00CC3749" w:rsidRPr="00415560" w:rsidRDefault="00CC3749" w:rsidP="00F65E6E">
            <w:pPr>
              <w:pStyle w:val="Normal0"/>
              <w:spacing w:before="0" w:after="0" w:line="240" w:lineRule="auto"/>
              <w:rPr>
                <w:sz w:val="22"/>
                <w:szCs w:val="22"/>
              </w:rPr>
            </w:pPr>
          </w:p>
        </w:tc>
        <w:tc>
          <w:tcPr>
            <w:tcW w:w="4343" w:type="dxa"/>
          </w:tcPr>
          <w:p w14:paraId="1AD09FB3" w14:textId="77777777" w:rsidR="00CC3749" w:rsidRPr="00415560" w:rsidRDefault="00CC3749" w:rsidP="00F65E6E">
            <w:pPr>
              <w:pStyle w:val="Normal0"/>
              <w:spacing w:before="0" w:after="0" w:line="240" w:lineRule="auto"/>
              <w:rPr>
                <w:sz w:val="22"/>
                <w:szCs w:val="22"/>
              </w:rPr>
            </w:pPr>
            <w:r w:rsidRPr="00415560">
              <w:rPr>
                <w:sz w:val="22"/>
                <w:szCs w:val="22"/>
              </w:rPr>
              <w:t>5 families – via phone</w:t>
            </w:r>
          </w:p>
        </w:tc>
      </w:tr>
    </w:tbl>
    <w:p w14:paraId="7B471C65" w14:textId="77777777" w:rsidR="00CC3749" w:rsidRDefault="00CC3749" w:rsidP="00F155C3">
      <w:pPr>
        <w:pStyle w:val="Normal0"/>
      </w:pPr>
    </w:p>
    <w:p w14:paraId="01DB5633" w14:textId="03759128" w:rsidR="004854F9" w:rsidRDefault="00F905BA" w:rsidP="00F155C3">
      <w:pPr>
        <w:pStyle w:val="Normal0"/>
      </w:pPr>
      <w:r>
        <w:lastRenderedPageBreak/>
        <w:t xml:space="preserve">In total, </w:t>
      </w:r>
      <w:r w:rsidR="004F1124">
        <w:t>102</w:t>
      </w:r>
      <w:r w:rsidRPr="00005627">
        <w:t xml:space="preserve"> </w:t>
      </w:r>
      <w:r w:rsidR="00326B0F">
        <w:t xml:space="preserve">interviews </w:t>
      </w:r>
      <w:r w:rsidR="00CE13E3">
        <w:t xml:space="preserve">were </w:t>
      </w:r>
      <w:r w:rsidR="00913CE1">
        <w:t>conducted</w:t>
      </w:r>
      <w:r w:rsidR="006C1C43">
        <w:t xml:space="preserve">. These interviews </w:t>
      </w:r>
      <w:r w:rsidRPr="00005627">
        <w:t>includ</w:t>
      </w:r>
      <w:r w:rsidR="006C1C43">
        <w:t>ed</w:t>
      </w:r>
      <w:r w:rsidRPr="00005627">
        <w:t xml:space="preserve"> </w:t>
      </w:r>
      <w:r w:rsidR="00913CE1">
        <w:t xml:space="preserve">22 </w:t>
      </w:r>
      <w:r w:rsidR="006C1C43">
        <w:t>w</w:t>
      </w:r>
      <w:r w:rsidR="00913CE1">
        <w:t>ith C</w:t>
      </w:r>
      <w:r w:rsidRPr="00005627">
        <w:t xml:space="preserve">entre </w:t>
      </w:r>
      <w:r w:rsidR="00913CE1">
        <w:t>D</w:t>
      </w:r>
      <w:r w:rsidRPr="00005627">
        <w:t>irectors</w:t>
      </w:r>
      <w:r w:rsidR="00A270FE">
        <w:t xml:space="preserve"> and </w:t>
      </w:r>
      <w:r w:rsidR="0097236F">
        <w:t xml:space="preserve">40 with </w:t>
      </w:r>
      <w:r w:rsidRPr="00005627">
        <w:t>educators</w:t>
      </w:r>
      <w:r w:rsidR="00A270FE">
        <w:t>. Some 3</w:t>
      </w:r>
      <w:r w:rsidR="0097236F">
        <w:t xml:space="preserve">6 </w:t>
      </w:r>
      <w:r w:rsidR="00A270FE">
        <w:t xml:space="preserve">interviews were conducted with </w:t>
      </w:r>
      <w:r w:rsidRPr="00005627">
        <w:t>families</w:t>
      </w:r>
      <w:r w:rsidR="00A270FE">
        <w:t xml:space="preserve">; </w:t>
      </w:r>
      <w:r w:rsidR="00A1361A">
        <w:t xml:space="preserve">26 </w:t>
      </w:r>
      <w:r w:rsidR="00B83CF6">
        <w:t>interview</w:t>
      </w:r>
      <w:r w:rsidR="009837FC">
        <w:t>s</w:t>
      </w:r>
      <w:r w:rsidR="00B83CF6">
        <w:t xml:space="preserve"> </w:t>
      </w:r>
      <w:r w:rsidR="004A351B">
        <w:t xml:space="preserve">were conducted during their child’s attendance </w:t>
      </w:r>
      <w:r w:rsidR="00B83CF6">
        <w:t>at the service</w:t>
      </w:r>
      <w:r w:rsidR="00805D0C">
        <w:t>. T</w:t>
      </w:r>
      <w:r w:rsidR="00A1361A">
        <w:t xml:space="preserve">en </w:t>
      </w:r>
      <w:r w:rsidR="00B83CF6">
        <w:t xml:space="preserve">interviews were conducted </w:t>
      </w:r>
      <w:r w:rsidR="00A1361A">
        <w:t>with the</w:t>
      </w:r>
      <w:r w:rsidR="0097236F">
        <w:t xml:space="preserve"> five</w:t>
      </w:r>
      <w:r w:rsidRPr="00005627">
        <w:t xml:space="preserve"> families</w:t>
      </w:r>
      <w:r w:rsidR="004A351B">
        <w:t xml:space="preserve"> in each cohort who</w:t>
      </w:r>
      <w:r w:rsidRPr="00005627">
        <w:t xml:space="preserve"> participated in the follow-up transition to school interviews.</w:t>
      </w:r>
      <w:r w:rsidR="00805D0C">
        <w:t xml:space="preserve"> Despite</w:t>
      </w:r>
      <w:r w:rsidR="0052672E">
        <w:t xml:space="preserve"> multiple efforts to contact families</w:t>
      </w:r>
      <w:r w:rsidR="00B93ECC">
        <w:t xml:space="preserve">, it was </w:t>
      </w:r>
      <w:r w:rsidR="00FB29DC">
        <w:t xml:space="preserve">not possible to secure </w:t>
      </w:r>
      <w:r w:rsidR="00057C9A">
        <w:t>transitio</w:t>
      </w:r>
      <w:r w:rsidR="004E6D4D">
        <w:t>n</w:t>
      </w:r>
      <w:r w:rsidR="00057C9A">
        <w:t xml:space="preserve"> </w:t>
      </w:r>
      <w:r w:rsidR="00FB29DC">
        <w:t>interviews with more than these five families at each time</w:t>
      </w:r>
      <w:r w:rsidR="00B321B5">
        <w:t xml:space="preserve">. </w:t>
      </w:r>
    </w:p>
    <w:p w14:paraId="467E083C" w14:textId="77777777" w:rsidR="00CC3749" w:rsidRPr="00005627" w:rsidRDefault="00CC3749" w:rsidP="00CC3749">
      <w:pPr>
        <w:pStyle w:val="Heading3"/>
      </w:pPr>
      <w:bookmarkStart w:id="84" w:name="_Toc106885560"/>
      <w:bookmarkStart w:id="85" w:name="_Toc107326083"/>
      <w:bookmarkStart w:id="86" w:name="_Toc107326415"/>
      <w:bookmarkStart w:id="87" w:name="_Toc107845471"/>
      <w:r>
        <w:t>Case Study Data Analysis</w:t>
      </w:r>
      <w:bookmarkEnd w:id="84"/>
      <w:bookmarkEnd w:id="85"/>
      <w:bookmarkEnd w:id="86"/>
      <w:bookmarkEnd w:id="87"/>
    </w:p>
    <w:p w14:paraId="6C0EC1E2" w14:textId="0FE2FBDE" w:rsidR="00CC3749" w:rsidRPr="00C704C6" w:rsidRDefault="00CC3749" w:rsidP="00CC3749">
      <w:pPr>
        <w:pStyle w:val="Normal0"/>
      </w:pPr>
      <w:r w:rsidRPr="00005627">
        <w:t xml:space="preserve">Data from all interviews </w:t>
      </w:r>
      <w:r>
        <w:t>conducted with educators and families during their child’s attendance at early learning were</w:t>
      </w:r>
      <w:r w:rsidRPr="00005627">
        <w:t xml:space="preserve"> analysed </w:t>
      </w:r>
      <w:r>
        <w:t xml:space="preserve">using </w:t>
      </w:r>
      <w:r w:rsidRPr="00005627">
        <w:t>thematic</w:t>
      </w:r>
      <w:r>
        <w:t xml:space="preserve"> analysis</w:t>
      </w:r>
      <w:r w:rsidRPr="007332CF">
        <w:t xml:space="preserve">. That is, data from </w:t>
      </w:r>
      <w:r>
        <w:t xml:space="preserve">interviews </w:t>
      </w:r>
      <w:r w:rsidRPr="007332CF">
        <w:t xml:space="preserve">were coded at each time point. Next, like coded data were grouped together, </w:t>
      </w:r>
      <w:r>
        <w:t>and aligned with the research questions</w:t>
      </w:r>
      <w:r w:rsidRPr="007332CF">
        <w:t>.</w:t>
      </w:r>
      <w:r>
        <w:t xml:space="preserve"> F</w:t>
      </w:r>
      <w:r w:rsidRPr="00005627">
        <w:t xml:space="preserve">indings are </w:t>
      </w:r>
      <w:r>
        <w:t>reported</w:t>
      </w:r>
      <w:r w:rsidRPr="00005627">
        <w:t xml:space="preserve"> further in this report.</w:t>
      </w:r>
      <w:r>
        <w:t xml:space="preserve"> In addition, Case Stories were generated to provide illustrative examples of individual </w:t>
      </w:r>
      <w:r w:rsidR="006402EA">
        <w:t xml:space="preserve">families’ </w:t>
      </w:r>
      <w:r>
        <w:t>stories.</w:t>
      </w:r>
    </w:p>
    <w:p w14:paraId="0D30DE03" w14:textId="4488CD31" w:rsidR="00CC3749" w:rsidRDefault="00CC3749" w:rsidP="00CC3749">
      <w:pPr>
        <w:pStyle w:val="Normal0"/>
      </w:pPr>
      <w:r w:rsidRPr="00C704C6">
        <w:t xml:space="preserve">Due to the lack of transition to school interviews conducted, it was not appropriate to </w:t>
      </w:r>
      <w:r w:rsidR="00B075A9">
        <w:t>conduct a thematic</w:t>
      </w:r>
      <w:r w:rsidRPr="00C704C6">
        <w:t xml:space="preserve"> analysis. Instead, a </w:t>
      </w:r>
      <w:r>
        <w:t>C</w:t>
      </w:r>
      <w:r w:rsidRPr="00C704C6">
        <w:t>ase</w:t>
      </w:r>
      <w:r>
        <w:t xml:space="preserve"> S</w:t>
      </w:r>
      <w:r w:rsidRPr="00C704C6">
        <w:t>t</w:t>
      </w:r>
      <w:r>
        <w:t>or</w:t>
      </w:r>
      <w:r w:rsidRPr="00C704C6">
        <w:t xml:space="preserve">y approach was used to highlight the families’ perspectives of their child’s experience of transitioning to school. </w:t>
      </w:r>
    </w:p>
    <w:p w14:paraId="4F34BCFF" w14:textId="77777777" w:rsidR="00940F38" w:rsidRDefault="00940F38" w:rsidP="00CC3749">
      <w:pPr>
        <w:pStyle w:val="Normal0"/>
      </w:pPr>
    </w:p>
    <w:p w14:paraId="47F06A17" w14:textId="77777777" w:rsidR="00E11EA5" w:rsidRPr="00005627" w:rsidRDefault="00E11EA5" w:rsidP="00224CD3">
      <w:pPr>
        <w:pStyle w:val="Heading2"/>
      </w:pPr>
      <w:bookmarkStart w:id="88" w:name="_Toc106885566"/>
      <w:bookmarkStart w:id="89" w:name="_Toc107845472"/>
      <w:r>
        <w:t>Ethical Considerations</w:t>
      </w:r>
      <w:bookmarkEnd w:id="88"/>
      <w:bookmarkEnd w:id="89"/>
    </w:p>
    <w:p w14:paraId="65A529D6" w14:textId="77777777" w:rsidR="006A32FD" w:rsidRDefault="006A32FD" w:rsidP="006A32FD">
      <w:pPr>
        <w:pStyle w:val="Normal0"/>
      </w:pPr>
      <w:r w:rsidRPr="00005627">
        <w:t xml:space="preserve">Ethical approval for the </w:t>
      </w:r>
      <w:r>
        <w:t xml:space="preserve">use of the quantitative data </w:t>
      </w:r>
      <w:r w:rsidRPr="00005627">
        <w:t>is covered as part of the enrolment process at both Goodstart and Uniting. When families enrol at a service</w:t>
      </w:r>
      <w:r>
        <w:t>,</w:t>
      </w:r>
      <w:r w:rsidRPr="00005627">
        <w:t xml:space="preserve"> they are </w:t>
      </w:r>
      <w:r>
        <w:t xml:space="preserve">made </w:t>
      </w:r>
      <w:r w:rsidRPr="00005627">
        <w:t xml:space="preserve">aware that their data (in aggregated </w:t>
      </w:r>
      <w:r>
        <w:t xml:space="preserve">and de-identified </w:t>
      </w:r>
      <w:r w:rsidRPr="00005627">
        <w:t>form) might be used for research and program quality improvement purposes.</w:t>
      </w:r>
    </w:p>
    <w:p w14:paraId="69F9F518" w14:textId="35436791" w:rsidR="00E11EA5" w:rsidRDefault="00E11EA5" w:rsidP="00F155C3">
      <w:pPr>
        <w:pStyle w:val="Normal0"/>
      </w:pPr>
      <w:r w:rsidRPr="00005627">
        <w:t xml:space="preserve">Ethical approval for the case study was received through the Macquarie University ethics committee on 8/12/2020 (Approval Reference No: 52020902222318). Participation in the case study </w:t>
      </w:r>
      <w:r>
        <w:t>was</w:t>
      </w:r>
      <w:r w:rsidRPr="00005627">
        <w:t xml:space="preserve"> voluntary </w:t>
      </w:r>
      <w:r w:rsidR="00D473E3">
        <w:t xml:space="preserve">for both </w:t>
      </w:r>
      <w:r w:rsidR="00243A46">
        <w:t xml:space="preserve">Goodstart and Uniting staff and families, </w:t>
      </w:r>
      <w:r w:rsidRPr="00005627">
        <w:t xml:space="preserve">and data </w:t>
      </w:r>
      <w:r>
        <w:t>were</w:t>
      </w:r>
      <w:r w:rsidRPr="00005627">
        <w:t xml:space="preserve"> treated confidentially. Written consent (see Appendix </w:t>
      </w:r>
      <w:r w:rsidR="002E755E">
        <w:t>4</w:t>
      </w:r>
      <w:r w:rsidRPr="00005627">
        <w:t>) was received from all participants.</w:t>
      </w:r>
      <w:r>
        <w:rPr>
          <w:rStyle w:val="FootnoteReference"/>
          <w:rFonts w:cs="Arial"/>
        </w:rPr>
        <w:footnoteReference w:id="3"/>
      </w:r>
      <w:r w:rsidR="00B434CB">
        <w:t xml:space="preserve"> </w:t>
      </w:r>
      <w:r w:rsidR="00B434CB" w:rsidRPr="00005627">
        <w:lastRenderedPageBreak/>
        <w:t>Consent was reconfirmed at the beginning of each interview and all participants were informed that they could cease the interview at any time.</w:t>
      </w:r>
    </w:p>
    <w:p w14:paraId="75E8F2D9" w14:textId="77777777" w:rsidR="00940F38" w:rsidRDefault="00940F38" w:rsidP="00F155C3">
      <w:pPr>
        <w:pStyle w:val="Normal0"/>
      </w:pPr>
    </w:p>
    <w:p w14:paraId="0A19C404" w14:textId="774EFC2B" w:rsidR="000377C9" w:rsidRPr="00BB273D" w:rsidRDefault="000377C9" w:rsidP="000377C9">
      <w:pPr>
        <w:pStyle w:val="Heading2"/>
      </w:pPr>
      <w:bookmarkStart w:id="90" w:name="_Toc106885561"/>
      <w:bookmarkStart w:id="91" w:name="_Toc107845473"/>
      <w:r>
        <w:t>Limitations o</w:t>
      </w:r>
      <w:r w:rsidR="007D6E22">
        <w:t>f</w:t>
      </w:r>
      <w:r>
        <w:t xml:space="preserve"> the Evaluation due to </w:t>
      </w:r>
      <w:r w:rsidRPr="004854F9">
        <w:t>COVID</w:t>
      </w:r>
      <w:bookmarkEnd w:id="90"/>
      <w:bookmarkEnd w:id="91"/>
    </w:p>
    <w:p w14:paraId="34F3ACDA" w14:textId="212E92F9" w:rsidR="00AE696A" w:rsidRDefault="000377C9" w:rsidP="000377C9">
      <w:pPr>
        <w:pStyle w:val="Normal0"/>
      </w:pPr>
      <w:r>
        <w:t xml:space="preserve">From 2020 - </w:t>
      </w:r>
      <w:r w:rsidRPr="00BB273D">
        <w:t>202</w:t>
      </w:r>
      <w:r w:rsidR="0016766F">
        <w:t>2</w:t>
      </w:r>
      <w:r w:rsidRPr="00BB273D">
        <w:t xml:space="preserve">, the COVID pandemic </w:t>
      </w:r>
      <w:r>
        <w:t>had</w:t>
      </w:r>
      <w:r w:rsidRPr="00BB273D">
        <w:t xml:space="preserve"> an impact on daily life and business operations across Australia, with border closures, lockdowns and restrictions, to varying levels at different times. In terms of the </w:t>
      </w:r>
      <w:r>
        <w:t xml:space="preserve">current </w:t>
      </w:r>
      <w:r w:rsidRPr="00BB273D">
        <w:t>evaluation, th</w:t>
      </w:r>
      <w:r>
        <w:t>ese restrictions</w:t>
      </w:r>
      <w:r w:rsidRPr="00BB273D">
        <w:t xml:space="preserve"> directly impacted </w:t>
      </w:r>
      <w:r w:rsidR="00AE696A">
        <w:t xml:space="preserve">both </w:t>
      </w:r>
      <w:r w:rsidR="00DF637A">
        <w:t xml:space="preserve">on </w:t>
      </w:r>
      <w:r w:rsidR="00AE696A">
        <w:t>the case study</w:t>
      </w:r>
      <w:r w:rsidR="00DF637A" w:rsidRPr="00DF637A">
        <w:t xml:space="preserve"> </w:t>
      </w:r>
      <w:r w:rsidR="00DF637A">
        <w:t>and the quantitative data</w:t>
      </w:r>
      <w:r w:rsidR="00AE696A">
        <w:t xml:space="preserve">. </w:t>
      </w:r>
    </w:p>
    <w:p w14:paraId="736725F5" w14:textId="155ACF8D" w:rsidR="009F2575" w:rsidRDefault="009F2575" w:rsidP="000377C9">
      <w:pPr>
        <w:pStyle w:val="Normal0"/>
      </w:pPr>
      <w:r>
        <w:t>In regard to quantitative data, it is highly likely that families’ attendance at early learning was negatively impacted by COVID. In addition, workforce challenges discussed</w:t>
      </w:r>
      <w:r w:rsidR="00C0508A">
        <w:t xml:space="preserve"> below</w:t>
      </w:r>
      <w:r>
        <w:t xml:space="preserve">, made it difficult for educators to complete follow-up EWDTs. </w:t>
      </w:r>
    </w:p>
    <w:p w14:paraId="19818D98" w14:textId="3E1499A5" w:rsidR="000377C9" w:rsidRPr="00BB273D" w:rsidRDefault="00DF637A" w:rsidP="000377C9">
      <w:pPr>
        <w:pStyle w:val="Normal0"/>
      </w:pPr>
      <w:r>
        <w:t>In regard to the Case Study</w:t>
      </w:r>
      <w:r w:rsidR="006866FE">
        <w:t xml:space="preserve">, </w:t>
      </w:r>
      <w:r w:rsidR="00AF71F1">
        <w:t xml:space="preserve">due to travel restrictions, </w:t>
      </w:r>
      <w:r w:rsidR="006866FE">
        <w:t>COVID negatively impacted</w:t>
      </w:r>
      <w:r w:rsidR="000377C9" w:rsidRPr="00BB273D">
        <w:t xml:space="preserve"> the </w:t>
      </w:r>
      <w:r w:rsidR="006866FE">
        <w:t>r</w:t>
      </w:r>
      <w:r w:rsidR="000377C9" w:rsidRPr="00BB273D">
        <w:t>esearch</w:t>
      </w:r>
      <w:r w:rsidR="000377C9">
        <w:t>ers’ ability</w:t>
      </w:r>
      <w:r w:rsidR="000377C9" w:rsidRPr="00BB273D">
        <w:t xml:space="preserve"> to conduct on-site visits across Australia</w:t>
      </w:r>
      <w:r w:rsidR="00B864B0">
        <w:t xml:space="preserve"> in both 2020 and 2021</w:t>
      </w:r>
      <w:r w:rsidR="000377C9" w:rsidRPr="00BB273D">
        <w:t xml:space="preserve">. </w:t>
      </w:r>
      <w:r w:rsidR="00BE733A">
        <w:t>In 2020, no face</w:t>
      </w:r>
      <w:r w:rsidR="003C6A43">
        <w:t>-</w:t>
      </w:r>
      <w:r w:rsidR="00BE733A">
        <w:t>to</w:t>
      </w:r>
      <w:r w:rsidR="003C6A43">
        <w:t>-</w:t>
      </w:r>
      <w:r w:rsidR="00BE733A">
        <w:t>face case studies were able to be conducted</w:t>
      </w:r>
      <w:r w:rsidR="0007239E">
        <w:t>:</w:t>
      </w:r>
      <w:r w:rsidR="003C6A43">
        <w:t xml:space="preserve"> All interviews were conducted via video or phone</w:t>
      </w:r>
      <w:r w:rsidR="00BE733A">
        <w:t>. In 2021, o</w:t>
      </w:r>
      <w:r w:rsidR="000377C9" w:rsidRPr="00BB273D">
        <w:t>n-site visits were only able to be conducted, adhering to the Centre’s COVID Management Plans, for the sites based in South Australia, where the Research Assistant was located.</w:t>
      </w:r>
      <w:r w:rsidR="005D6E55">
        <w:t xml:space="preserve"> V</w:t>
      </w:r>
      <w:r w:rsidR="000377C9">
        <w:t xml:space="preserve">ideo or </w:t>
      </w:r>
      <w:r w:rsidR="000377C9" w:rsidRPr="00BB273D">
        <w:t xml:space="preserve">phone interviews were conducted for participants located in New South Wales, Queensland, Western Australia and the Northern Territory. </w:t>
      </w:r>
    </w:p>
    <w:p w14:paraId="1A21C648" w14:textId="4CC16D3A" w:rsidR="000377C9" w:rsidRPr="00BB273D" w:rsidRDefault="000377C9" w:rsidP="000377C9">
      <w:pPr>
        <w:pStyle w:val="Normal0"/>
      </w:pPr>
      <w:r w:rsidRPr="00BB273D">
        <w:t>In addition</w:t>
      </w:r>
      <w:r>
        <w:t>,</w:t>
      </w:r>
      <w:r w:rsidRPr="00BB273D">
        <w:t xml:space="preserve"> the COVID pandemic</w:t>
      </w:r>
      <w:r>
        <w:t xml:space="preserve"> led to a number of challenges at the </w:t>
      </w:r>
      <w:r w:rsidRPr="00BB273D">
        <w:t>Centre</w:t>
      </w:r>
      <w:r>
        <w:t xml:space="preserve"> level </w:t>
      </w:r>
      <w:r w:rsidRPr="00BB273D">
        <w:t xml:space="preserve">that impacted on </w:t>
      </w:r>
      <w:r>
        <w:t>Centre Directors’ and educators’</w:t>
      </w:r>
      <w:r w:rsidRPr="00BB273D">
        <w:t xml:space="preserve"> ability to be involved</w:t>
      </w:r>
      <w:r>
        <w:t>,</w:t>
      </w:r>
      <w:r w:rsidRPr="00BB273D">
        <w:t xml:space="preserve"> or their extent of participation</w:t>
      </w:r>
      <w:r>
        <w:t>,</w:t>
      </w:r>
      <w:r w:rsidRPr="00BB273D">
        <w:t xml:space="preserve"> in the evaluation process. </w:t>
      </w:r>
      <w:r>
        <w:t xml:space="preserve">The most </w:t>
      </w:r>
      <w:r w:rsidRPr="00BB273D">
        <w:t>commonly stated challenges</w:t>
      </w:r>
      <w:r>
        <w:t xml:space="preserve"> experienced at a centre level, were related to s</w:t>
      </w:r>
      <w:r w:rsidRPr="00BB273D">
        <w:t xml:space="preserve">taffing issues, especially in terms of shortages and being unable to fill advertised positions. </w:t>
      </w:r>
      <w:r>
        <w:t>Several</w:t>
      </w:r>
      <w:r w:rsidRPr="00BB273D">
        <w:t xml:space="preserve"> Centre</w:t>
      </w:r>
      <w:r>
        <w:t xml:space="preserve"> Directors</w:t>
      </w:r>
      <w:r w:rsidRPr="00BB273D">
        <w:t xml:space="preserve"> declined the offer </w:t>
      </w:r>
      <w:r>
        <w:t xml:space="preserve">for their service </w:t>
      </w:r>
      <w:r w:rsidRPr="00BB273D">
        <w:t xml:space="preserve">to participate due to staffing issues, specifically a shortage of staff and new staff with limited knowledge of </w:t>
      </w:r>
      <w:r>
        <w:t xml:space="preserve">the </w:t>
      </w:r>
      <w:r w:rsidRPr="00BB273D">
        <w:t xml:space="preserve">ELF. </w:t>
      </w:r>
      <w:r>
        <w:t>The capacity of some other</w:t>
      </w:r>
      <w:r w:rsidRPr="00BB273D">
        <w:t xml:space="preserve"> Centres </w:t>
      </w:r>
      <w:r>
        <w:t xml:space="preserve">to participate was similarly </w:t>
      </w:r>
      <w:r w:rsidRPr="00BB273D">
        <w:t xml:space="preserve">limited </w:t>
      </w:r>
      <w:r>
        <w:t>due to: staff shortages and inability to release educators to come ‘</w:t>
      </w:r>
      <w:r w:rsidRPr="00BB273D">
        <w:t>off the floor</w:t>
      </w:r>
      <w:r>
        <w:t>’</w:t>
      </w:r>
      <w:r w:rsidRPr="00BB273D">
        <w:t xml:space="preserve"> to attend interviews; appropriate staff </w:t>
      </w:r>
      <w:r>
        <w:t xml:space="preserve">being </w:t>
      </w:r>
      <w:r w:rsidRPr="00BB273D">
        <w:t xml:space="preserve">on leave; new staff with limited or no knowledge of </w:t>
      </w:r>
      <w:r w:rsidR="009150CC">
        <w:t xml:space="preserve">the </w:t>
      </w:r>
      <w:r w:rsidRPr="00BB273D">
        <w:t>ELF; and existing or available staff not ha</w:t>
      </w:r>
      <w:r>
        <w:t>ving any</w:t>
      </w:r>
      <w:r w:rsidRPr="00BB273D">
        <w:t xml:space="preserve"> involvement with </w:t>
      </w:r>
      <w:r>
        <w:t xml:space="preserve">the </w:t>
      </w:r>
      <w:r w:rsidRPr="00BB273D">
        <w:lastRenderedPageBreak/>
        <w:t xml:space="preserve">ELF. One interview was started but unable to be completed as the staff member was needed back </w:t>
      </w:r>
      <w:r>
        <w:t>‘</w:t>
      </w:r>
      <w:r w:rsidRPr="00BB273D">
        <w:t>on the floor</w:t>
      </w:r>
      <w:r>
        <w:t>’</w:t>
      </w:r>
      <w:r w:rsidRPr="00BB273D">
        <w:t xml:space="preserve">. </w:t>
      </w:r>
    </w:p>
    <w:p w14:paraId="1CC06544" w14:textId="37D6AAB1" w:rsidR="000377C9" w:rsidRPr="00BB273D" w:rsidRDefault="000377C9" w:rsidP="000377C9">
      <w:pPr>
        <w:pStyle w:val="Normal0"/>
      </w:pPr>
      <w:r w:rsidRPr="00BB273D">
        <w:t>Staff shortages also impacted on how long it took some Centres to get back to the Research Assistant with information about potential interviewees. Some Centres required several phone calls and follow up emails before information was provided.</w:t>
      </w:r>
      <w:r>
        <w:t xml:space="preserve"> Further, i</w:t>
      </w:r>
      <w:r w:rsidRPr="00BB273D">
        <w:t xml:space="preserve">n South Australia, and Queensland the timing of the evaluation overlapped with the roll-out and implementation of the new XAP </w:t>
      </w:r>
      <w:r w:rsidR="004E6D4D">
        <w:t xml:space="preserve">software </w:t>
      </w:r>
      <w:r w:rsidRPr="00BB273D">
        <w:t xml:space="preserve">program, delaying Centre Directors having the initial conversations with potential </w:t>
      </w:r>
      <w:r>
        <w:t xml:space="preserve">family </w:t>
      </w:r>
      <w:r w:rsidRPr="00BB273D">
        <w:t>participants and the timing of the interviews.</w:t>
      </w:r>
    </w:p>
    <w:p w14:paraId="31BBBBA0" w14:textId="77777777" w:rsidR="000377C9" w:rsidRPr="00005627" w:rsidRDefault="000377C9" w:rsidP="00F155C3">
      <w:pPr>
        <w:pStyle w:val="Normal0"/>
      </w:pPr>
    </w:p>
    <w:p w14:paraId="42CA7BA7" w14:textId="77777777" w:rsidR="00A51D96" w:rsidRPr="00005627" w:rsidRDefault="00A51D96" w:rsidP="00D6469A">
      <w:pPr>
        <w:spacing w:after="160" w:line="259" w:lineRule="auto"/>
        <w:rPr>
          <w:rFonts w:cs="Arial"/>
          <w:color w:val="70AD47" w:themeColor="accent6"/>
          <w:sz w:val="28"/>
        </w:rPr>
      </w:pPr>
      <w:r w:rsidRPr="00005627">
        <w:rPr>
          <w:rFonts w:cs="Arial"/>
          <w:color w:val="70AD47" w:themeColor="accent6"/>
        </w:rPr>
        <w:br w:type="page"/>
      </w:r>
    </w:p>
    <w:p w14:paraId="3CF9A698" w14:textId="49D1646F" w:rsidR="00FA7644" w:rsidRPr="00097F18" w:rsidRDefault="00BE1E7E" w:rsidP="00097F18">
      <w:pPr>
        <w:pStyle w:val="Heading1"/>
      </w:pPr>
      <w:bookmarkStart w:id="92" w:name="_Toc106885567"/>
      <w:bookmarkStart w:id="93" w:name="_Toc107845474"/>
      <w:r w:rsidRPr="00097F18">
        <w:lastRenderedPageBreak/>
        <w:t>Findings</w:t>
      </w:r>
      <w:bookmarkEnd w:id="92"/>
      <w:bookmarkEnd w:id="93"/>
    </w:p>
    <w:p w14:paraId="6926208D" w14:textId="5623844A" w:rsidR="00A733FB" w:rsidRPr="00BE1E7E" w:rsidRDefault="00C34F69" w:rsidP="00F155C3">
      <w:pPr>
        <w:pStyle w:val="Normal0"/>
      </w:pPr>
      <w:r>
        <w:t xml:space="preserve">This </w:t>
      </w:r>
      <w:r w:rsidR="00A733FB" w:rsidRPr="00BE1E7E">
        <w:t xml:space="preserve">section </w:t>
      </w:r>
      <w:r w:rsidR="00560DD3" w:rsidRPr="00BE1E7E">
        <w:t>report</w:t>
      </w:r>
      <w:r>
        <w:t>s</w:t>
      </w:r>
      <w:r w:rsidR="00560DD3" w:rsidRPr="00BE1E7E">
        <w:t xml:space="preserve"> on</w:t>
      </w:r>
      <w:r w:rsidR="00A733FB" w:rsidRPr="00BE1E7E">
        <w:t xml:space="preserve"> findings </w:t>
      </w:r>
      <w:r w:rsidR="002D75CD" w:rsidRPr="00BE1E7E">
        <w:t>from the evaluation</w:t>
      </w:r>
      <w:r w:rsidR="00A733FB" w:rsidRPr="00BE1E7E">
        <w:t xml:space="preserve">, organised under the </w:t>
      </w:r>
      <w:r w:rsidR="002D75CD" w:rsidRPr="00BE1E7E">
        <w:t xml:space="preserve">four </w:t>
      </w:r>
      <w:r w:rsidR="00A733FB" w:rsidRPr="00BE1E7E">
        <w:t xml:space="preserve">overarching evaluation </w:t>
      </w:r>
      <w:r w:rsidR="00A670AE" w:rsidRPr="00BE1E7E">
        <w:t>questions.</w:t>
      </w:r>
    </w:p>
    <w:p w14:paraId="10DA1543" w14:textId="5B38B77D" w:rsidR="007B1CE7" w:rsidRPr="00097F18" w:rsidRDefault="00560DD3" w:rsidP="00097F18">
      <w:pPr>
        <w:pStyle w:val="Heading2"/>
      </w:pPr>
      <w:bookmarkStart w:id="94" w:name="_Toc76130351"/>
      <w:bookmarkStart w:id="95" w:name="_Toc106885568"/>
      <w:bookmarkStart w:id="96" w:name="_Toc107845475"/>
      <w:r w:rsidRPr="00097F18">
        <w:t xml:space="preserve">1. </w:t>
      </w:r>
      <w:r w:rsidR="00E23C61" w:rsidRPr="00097F18">
        <w:t xml:space="preserve">Is the </w:t>
      </w:r>
      <w:r w:rsidR="006059D6" w:rsidRPr="00097F18">
        <w:t>Early Learning Fund reaching the target priority groups?</w:t>
      </w:r>
      <w:bookmarkEnd w:id="94"/>
      <w:bookmarkEnd w:id="95"/>
      <w:bookmarkEnd w:id="96"/>
    </w:p>
    <w:p w14:paraId="6751D455" w14:textId="6B7D778C" w:rsidR="00C530F7" w:rsidRDefault="00716B7F" w:rsidP="00C530F7">
      <w:pPr>
        <w:pStyle w:val="Normal0"/>
      </w:pPr>
      <w:r w:rsidRPr="000F3AF5">
        <w:rPr>
          <w:rStyle w:val="Heading4Char"/>
          <w:rFonts w:eastAsia="Arial"/>
          <w:b/>
          <w:bCs/>
          <w:color w:val="4472C4" w:themeColor="accent5"/>
          <w:szCs w:val="20"/>
        </w:rPr>
        <w:t>Summary:</w:t>
      </w:r>
      <w:r w:rsidRPr="000F3AF5">
        <w:t xml:space="preserve"> </w:t>
      </w:r>
      <w:r w:rsidRPr="00DA3DE9">
        <w:rPr>
          <w:b/>
          <w:bCs/>
          <w:i/>
          <w:iCs/>
          <w:color w:val="2E74B5" w:themeColor="accent1" w:themeShade="BF"/>
        </w:rPr>
        <w:t>Findings indicate that the ELF is reaching families in the priority groups.</w:t>
      </w:r>
      <w:r w:rsidRPr="00FE7C99">
        <w:rPr>
          <w:color w:val="2E74B5" w:themeColor="accent1" w:themeShade="BF"/>
        </w:rPr>
        <w:t xml:space="preserve"> </w:t>
      </w:r>
      <w:r w:rsidR="004C6767">
        <w:t xml:space="preserve">Between 1 January 2019 </w:t>
      </w:r>
      <w:r w:rsidR="00C530F7">
        <w:t>and 31 Dec</w:t>
      </w:r>
      <w:r w:rsidR="00F66DE3">
        <w:t>ember</w:t>
      </w:r>
      <w:r w:rsidR="00C530F7">
        <w:t xml:space="preserve"> 2021, </w:t>
      </w:r>
      <w:r w:rsidR="00C530F7" w:rsidRPr="00716B7F">
        <w:t xml:space="preserve">ELF reached 2562 children, the majority of whom were aged four years. Over two thirds </w:t>
      </w:r>
      <w:r w:rsidR="00C530F7">
        <w:t xml:space="preserve">(68.1) </w:t>
      </w:r>
      <w:r w:rsidR="00C530F7" w:rsidRPr="00716B7F">
        <w:t xml:space="preserve">of these children were </w:t>
      </w:r>
      <w:r w:rsidR="00C530F7">
        <w:t xml:space="preserve">from the priority group - </w:t>
      </w:r>
      <w:r w:rsidR="00C530F7" w:rsidRPr="00716B7F">
        <w:t>experiencing family hardship (such as loss of job and low income)</w:t>
      </w:r>
      <w:r w:rsidR="00C530F7">
        <w:t>; 34.7% were</w:t>
      </w:r>
      <w:r w:rsidR="00C530F7" w:rsidRPr="00716B7F">
        <w:t xml:space="preserve"> classified ‘at risk’</w:t>
      </w:r>
      <w:r w:rsidR="00C530F7">
        <w:t>; and 29.3% are Indigenous</w:t>
      </w:r>
      <w:r w:rsidR="00C530F7" w:rsidRPr="00716B7F">
        <w:t>.</w:t>
      </w:r>
      <w:r w:rsidR="00C530F7" w:rsidRPr="00C10574">
        <w:t xml:space="preserve"> </w:t>
      </w:r>
      <w:r w:rsidR="00C530F7" w:rsidRPr="00716B7F">
        <w:t xml:space="preserve">Only a small percentage of ELF children (4.1%) </w:t>
      </w:r>
      <w:r w:rsidR="00C530F7">
        <w:t>we</w:t>
      </w:r>
      <w:r w:rsidR="00C530F7" w:rsidRPr="00716B7F">
        <w:t>re from refugee and humanitarian backgrounds.</w:t>
      </w:r>
      <w:r w:rsidR="00C530F7">
        <w:t xml:space="preserve"> </w:t>
      </w:r>
    </w:p>
    <w:p w14:paraId="494BACC7" w14:textId="77777777" w:rsidR="00C530F7" w:rsidRDefault="00C530F7" w:rsidP="00C530F7">
      <w:pPr>
        <w:pStyle w:val="Normal0"/>
      </w:pPr>
      <w:r w:rsidRPr="00716B7F">
        <w:t xml:space="preserve">The most commonly reported vulnerability factors were single parent (61.8%), social isolation (38.1%) and mental illness (30.7%). There were </w:t>
      </w:r>
      <w:r>
        <w:t xml:space="preserve">many </w:t>
      </w:r>
      <w:r w:rsidRPr="00716B7F">
        <w:t xml:space="preserve">families impacted by a combination of factors. </w:t>
      </w:r>
      <w:r>
        <w:t xml:space="preserve">Of all ELF children, 62.3% </w:t>
      </w:r>
      <w:r w:rsidRPr="00716B7F">
        <w:t>have two risk factors (being in one of the four cohorts + single parent), 21.8% have three risk factors (being in one of the four cohorts + single parent + domestic violence) and 9% have four risk factors (being in one of the four cohorts + single parent + domestic violence + social isolation).</w:t>
      </w:r>
      <w:r>
        <w:t xml:space="preserve"> These multiple risks differ across the priority group cohorts</w:t>
      </w:r>
      <w:r w:rsidRPr="00716B7F">
        <w:t>.</w:t>
      </w:r>
      <w:r>
        <w:t xml:space="preserve"> </w:t>
      </w:r>
    </w:p>
    <w:p w14:paraId="3A64FA35" w14:textId="61DA310B" w:rsidR="00E0507B" w:rsidRPr="00716B7F" w:rsidRDefault="00C530F7" w:rsidP="00C530F7">
      <w:pPr>
        <w:pStyle w:val="Normal0"/>
      </w:pPr>
      <w:r>
        <w:t>Correspondingly,</w:t>
      </w:r>
      <w:r w:rsidRPr="00567774">
        <w:t xml:space="preserve"> </w:t>
      </w:r>
      <w:r>
        <w:t xml:space="preserve">Centre Directors and educators </w:t>
      </w:r>
      <w:r w:rsidRPr="00567774">
        <w:t xml:space="preserve">believed that the majority of </w:t>
      </w:r>
      <w:r>
        <w:t xml:space="preserve">the </w:t>
      </w:r>
      <w:r w:rsidRPr="00567774">
        <w:t>target group</w:t>
      </w:r>
      <w:r>
        <w:t>s</w:t>
      </w:r>
      <w:r w:rsidRPr="00567774">
        <w:t xml:space="preserve"> were being reached</w:t>
      </w:r>
      <w:r>
        <w:t xml:space="preserve">. This was largely attributed </w:t>
      </w:r>
      <w:r w:rsidR="006951C9">
        <w:t>by participants</w:t>
      </w:r>
      <w:r w:rsidR="006C58AA">
        <w:t xml:space="preserve">, </w:t>
      </w:r>
      <w:r>
        <w:t xml:space="preserve">to centre </w:t>
      </w:r>
      <w:r w:rsidR="004E6D4D">
        <w:t>team</w:t>
      </w:r>
      <w:r>
        <w:t xml:space="preserve">’s relationships with existing families, as well as </w:t>
      </w:r>
      <w:r w:rsidR="004E6D4D">
        <w:t>educator</w:t>
      </w:r>
      <w:r>
        <w:t>s</w:t>
      </w:r>
      <w:r w:rsidR="004E6D4D">
        <w:t>’</w:t>
      </w:r>
      <w:r>
        <w:t xml:space="preserve"> heightened awareness of potential financial challenges facing families approaching the service for their child’s enrolment, and their knowledge of ELF. However,</w:t>
      </w:r>
      <w:r w:rsidRPr="00567774">
        <w:t xml:space="preserve"> concern</w:t>
      </w:r>
      <w:r>
        <w:t>s</w:t>
      </w:r>
      <w:r w:rsidRPr="00567774">
        <w:t xml:space="preserve"> w</w:t>
      </w:r>
      <w:r>
        <w:t>ere</w:t>
      </w:r>
      <w:r w:rsidRPr="00567774">
        <w:t xml:space="preserve"> raised </w:t>
      </w:r>
      <w:r>
        <w:t>in regard to</w:t>
      </w:r>
      <w:r w:rsidRPr="00567774">
        <w:t xml:space="preserve"> </w:t>
      </w:r>
      <w:r>
        <w:t xml:space="preserve">attracting families in the community, especially </w:t>
      </w:r>
      <w:r w:rsidRPr="00567774">
        <w:t>refugee and migrant</w:t>
      </w:r>
      <w:r>
        <w:t xml:space="preserve"> families, who may be</w:t>
      </w:r>
      <w:r w:rsidRPr="00567774">
        <w:t xml:space="preserve"> </w:t>
      </w:r>
      <w:r>
        <w:t xml:space="preserve">unaware of ELF. Furthermore, </w:t>
      </w:r>
      <w:r w:rsidRPr="00567774">
        <w:t xml:space="preserve">demand </w:t>
      </w:r>
      <w:r>
        <w:t xml:space="preserve">for ELF </w:t>
      </w:r>
      <w:r w:rsidRPr="00567774">
        <w:t>greatly exceed</w:t>
      </w:r>
      <w:r>
        <w:t>s</w:t>
      </w:r>
      <w:r w:rsidRPr="00567774">
        <w:t xml:space="preserve"> </w:t>
      </w:r>
      <w:r>
        <w:t>current</w:t>
      </w:r>
      <w:r w:rsidRPr="00567774">
        <w:t xml:space="preserve"> capacity</w:t>
      </w:r>
      <w:r>
        <w:t xml:space="preserve"> within Goodstart. Centre Directors and educators reported that there are </w:t>
      </w:r>
      <w:r w:rsidRPr="006C65BC">
        <w:t>vulnerable families who are not being reached</w:t>
      </w:r>
      <w:r>
        <w:t xml:space="preserve">, </w:t>
      </w:r>
      <w:r w:rsidRPr="006C65BC">
        <w:t xml:space="preserve">or </w:t>
      </w:r>
      <w:r>
        <w:t xml:space="preserve">who </w:t>
      </w:r>
      <w:r w:rsidRPr="006C65BC">
        <w:t>need more support than is currently being provided</w:t>
      </w:r>
      <w:r>
        <w:t>. Some educators sought assistance with connecting with families in their</w:t>
      </w:r>
      <w:r w:rsidRPr="00567774">
        <w:t xml:space="preserve"> community</w:t>
      </w:r>
      <w:r>
        <w:t xml:space="preserve"> to advise them about ELF</w:t>
      </w:r>
      <w:r w:rsidRPr="00567774">
        <w:t>.</w:t>
      </w:r>
      <w:r>
        <w:t xml:space="preserve"> Furthermore, there is a lack of information about support for fees on both the Goodstart and Uniting websites. </w:t>
      </w:r>
    </w:p>
    <w:p w14:paraId="51430D00" w14:textId="77777777" w:rsidR="009441A0" w:rsidRDefault="009441A0" w:rsidP="0007637C">
      <w:pPr>
        <w:pStyle w:val="Heading3"/>
      </w:pPr>
      <w:bookmarkStart w:id="97" w:name="_Toc106885569"/>
      <w:bookmarkStart w:id="98" w:name="_Toc107326092"/>
      <w:bookmarkStart w:id="99" w:name="_Toc107326424"/>
      <w:bookmarkStart w:id="100" w:name="_Toc107845476"/>
      <w:r>
        <w:lastRenderedPageBreak/>
        <w:t>Detailed Findings</w:t>
      </w:r>
      <w:bookmarkEnd w:id="97"/>
      <w:bookmarkEnd w:id="98"/>
      <w:bookmarkEnd w:id="99"/>
      <w:bookmarkEnd w:id="100"/>
    </w:p>
    <w:p w14:paraId="1EB2BBF1" w14:textId="6D3CF86A" w:rsidR="009441A0" w:rsidRDefault="009441A0" w:rsidP="00F155C3">
      <w:pPr>
        <w:pStyle w:val="Normal0"/>
      </w:pPr>
      <w:r w:rsidRPr="009E3A32">
        <w:t xml:space="preserve">Findings from analysis of administrative data </w:t>
      </w:r>
      <w:r>
        <w:t xml:space="preserve">(see </w:t>
      </w:r>
      <w:r w:rsidRPr="00750EB6">
        <w:t xml:space="preserve">Table </w:t>
      </w:r>
      <w:r w:rsidR="00750EB6" w:rsidRPr="00750EB6">
        <w:t>3</w:t>
      </w:r>
      <w:r w:rsidRPr="00750EB6">
        <w:t>) show</w:t>
      </w:r>
      <w:r w:rsidRPr="009E3A32">
        <w:t xml:space="preserve"> that between </w:t>
      </w:r>
      <w:r>
        <w:t>the start of the program and 31 Dec</w:t>
      </w:r>
      <w:r w:rsidR="00F66DE3">
        <w:t>ember</w:t>
      </w:r>
      <w:r>
        <w:t xml:space="preserve"> 2021, 2562</w:t>
      </w:r>
      <w:r w:rsidRPr="00BC6D74">
        <w:t xml:space="preserve"> children were identified as eligible for ELF support, and enrolled into early learning across all states and territories.</w:t>
      </w:r>
      <w:r w:rsidRPr="009E3A32">
        <w:t xml:space="preserve"> </w:t>
      </w:r>
      <w:r>
        <w:t xml:space="preserve">The children attending were </w:t>
      </w:r>
      <w:r w:rsidRPr="00BC6D74">
        <w:t>mostly (47.1%) aged four years,</w:t>
      </w:r>
      <w:r>
        <w:t xml:space="preserve"> with a further 35.3% aged </w:t>
      </w:r>
      <w:r w:rsidR="00654A57">
        <w:t>five</w:t>
      </w:r>
      <w:r>
        <w:t xml:space="preserve">. </w:t>
      </w:r>
      <w:r w:rsidRPr="009E3A32">
        <w:t xml:space="preserve">More than half </w:t>
      </w:r>
      <w:r>
        <w:t xml:space="preserve">the children </w:t>
      </w:r>
      <w:r w:rsidRPr="009E3A32">
        <w:t>were male (56.</w:t>
      </w:r>
      <w:r>
        <w:t>1</w:t>
      </w:r>
      <w:r w:rsidRPr="009E3A32">
        <w:t>%)</w:t>
      </w:r>
      <w:r>
        <w:t xml:space="preserve">. </w:t>
      </w:r>
    </w:p>
    <w:p w14:paraId="275696F7" w14:textId="4A508B84" w:rsidR="009441A0" w:rsidRDefault="009441A0" w:rsidP="00F155C3">
      <w:pPr>
        <w:pStyle w:val="Normal0"/>
      </w:pPr>
      <w:r>
        <w:t xml:space="preserve">A large proportion (75.3%) of families were not receiving any other forms of relief. </w:t>
      </w:r>
    </w:p>
    <w:p w14:paraId="245DE07D" w14:textId="7A4D82BA" w:rsidR="000006F0" w:rsidRPr="000006F0" w:rsidRDefault="000006F0" w:rsidP="000006F0">
      <w:pPr>
        <w:pStyle w:val="Normal0"/>
        <w:spacing w:before="0" w:after="0"/>
        <w:rPr>
          <w:sz w:val="22"/>
          <w:szCs w:val="22"/>
        </w:rPr>
      </w:pPr>
      <w:r w:rsidRPr="00796B6B">
        <w:rPr>
          <w:sz w:val="22"/>
          <w:szCs w:val="22"/>
        </w:rPr>
        <w:t xml:space="preserve">Table 3: Overview of key socio-demographic features of the children receiving the ELF </w:t>
      </w:r>
    </w:p>
    <w:tbl>
      <w:tblPr>
        <w:tblStyle w:val="LightShading"/>
        <w:tblW w:w="0" w:type="auto"/>
        <w:tblLook w:val="04A0" w:firstRow="1" w:lastRow="0" w:firstColumn="1" w:lastColumn="0" w:noHBand="0" w:noVBand="1"/>
      </w:tblPr>
      <w:tblGrid>
        <w:gridCol w:w="2835"/>
        <w:gridCol w:w="1418"/>
        <w:gridCol w:w="1701"/>
        <w:gridCol w:w="2977"/>
      </w:tblGrid>
      <w:tr w:rsidR="009441A0" w:rsidRPr="00A5385D" w14:paraId="5A7AF349" w14:textId="77777777" w:rsidTr="00796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2E74B5" w:themeFill="accent1" w:themeFillShade="BF"/>
          </w:tcPr>
          <w:p w14:paraId="3FEA5833" w14:textId="77777777" w:rsidR="009441A0" w:rsidRPr="00A5385D" w:rsidRDefault="009441A0" w:rsidP="000C1CB7">
            <w:pPr>
              <w:pStyle w:val="BodyText"/>
              <w:keepNext/>
              <w:spacing w:line="240" w:lineRule="auto"/>
              <w:jc w:val="left"/>
              <w:rPr>
                <w:rFonts w:asciiTheme="minorHAnsi" w:hAnsiTheme="minorHAnsi" w:cstheme="minorHAnsi"/>
                <w:b w:val="0"/>
                <w:bCs w:val="0"/>
                <w:color w:val="auto"/>
                <w:sz w:val="20"/>
                <w:szCs w:val="20"/>
              </w:rPr>
            </w:pPr>
          </w:p>
        </w:tc>
        <w:tc>
          <w:tcPr>
            <w:tcW w:w="1418" w:type="dxa"/>
            <w:shd w:val="clear" w:color="auto" w:fill="2E74B5" w:themeFill="accent1" w:themeFillShade="BF"/>
          </w:tcPr>
          <w:p w14:paraId="1C466788" w14:textId="77777777" w:rsidR="009441A0" w:rsidRPr="00A5385D" w:rsidRDefault="009441A0" w:rsidP="000C1CB7">
            <w:pPr>
              <w:pStyle w:val="BodyText"/>
              <w:keepNext/>
              <w:spacing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p>
        </w:tc>
        <w:tc>
          <w:tcPr>
            <w:tcW w:w="1701" w:type="dxa"/>
            <w:shd w:val="clear" w:color="auto" w:fill="2E74B5" w:themeFill="accent1" w:themeFillShade="BF"/>
          </w:tcPr>
          <w:p w14:paraId="53FE9F6D" w14:textId="77777777" w:rsidR="009441A0" w:rsidRPr="00A5385D" w:rsidRDefault="009441A0" w:rsidP="00385DC9">
            <w:pPr>
              <w:pStyle w:val="BodyText"/>
              <w:keepNext/>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85D">
              <w:rPr>
                <w:rFonts w:asciiTheme="minorHAnsi" w:hAnsiTheme="minorHAnsi" w:cstheme="minorHAnsi"/>
                <w:sz w:val="20"/>
                <w:szCs w:val="20"/>
              </w:rPr>
              <w:t>Number</w:t>
            </w:r>
          </w:p>
        </w:tc>
        <w:tc>
          <w:tcPr>
            <w:tcW w:w="2977" w:type="dxa"/>
            <w:shd w:val="clear" w:color="auto" w:fill="2E74B5" w:themeFill="accent1" w:themeFillShade="BF"/>
          </w:tcPr>
          <w:p w14:paraId="6A36FC53" w14:textId="77777777" w:rsidR="009441A0" w:rsidRPr="00A5385D" w:rsidRDefault="009441A0" w:rsidP="00385DC9">
            <w:pPr>
              <w:pStyle w:val="BodyText"/>
              <w:keepNext/>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85D">
              <w:rPr>
                <w:rFonts w:asciiTheme="minorHAnsi" w:hAnsiTheme="minorHAnsi" w:cstheme="minorHAnsi"/>
                <w:sz w:val="20"/>
                <w:szCs w:val="20"/>
              </w:rPr>
              <w:t>Percentage</w:t>
            </w:r>
          </w:p>
        </w:tc>
      </w:tr>
      <w:tr w:rsidR="009441A0" w:rsidRPr="00A5385D" w14:paraId="5B0EC992" w14:textId="77777777" w:rsidTr="00DC2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shd w:val="clear" w:color="auto" w:fill="DEEAF6" w:themeFill="accent1" w:themeFillTint="33"/>
          </w:tcPr>
          <w:p w14:paraId="39D43061" w14:textId="77777777" w:rsidR="009441A0" w:rsidRPr="00A5385D" w:rsidRDefault="009441A0" w:rsidP="000C1CB7">
            <w:pPr>
              <w:pStyle w:val="BodyText"/>
              <w:keepNext/>
              <w:spacing w:line="240" w:lineRule="auto"/>
              <w:rPr>
                <w:rFonts w:asciiTheme="minorHAnsi" w:hAnsiTheme="minorHAnsi" w:cstheme="minorHAnsi"/>
                <w:color w:val="auto"/>
                <w:sz w:val="20"/>
                <w:szCs w:val="20"/>
              </w:rPr>
            </w:pPr>
            <w:r w:rsidRPr="00A5385D">
              <w:rPr>
                <w:rFonts w:asciiTheme="minorHAnsi" w:hAnsiTheme="minorHAnsi" w:cstheme="minorHAnsi"/>
                <w:color w:val="auto"/>
                <w:sz w:val="20"/>
                <w:szCs w:val="20"/>
              </w:rPr>
              <w:t>Gender</w:t>
            </w:r>
          </w:p>
        </w:tc>
        <w:tc>
          <w:tcPr>
            <w:tcW w:w="1418" w:type="dxa"/>
            <w:shd w:val="clear" w:color="auto" w:fill="DEEAF6" w:themeFill="accent1" w:themeFillTint="33"/>
          </w:tcPr>
          <w:p w14:paraId="1C50D28E" w14:textId="77777777" w:rsidR="009441A0" w:rsidRPr="00A5385D" w:rsidRDefault="009441A0" w:rsidP="000C1CB7">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Male</w:t>
            </w:r>
          </w:p>
        </w:tc>
        <w:tc>
          <w:tcPr>
            <w:tcW w:w="1701" w:type="dxa"/>
            <w:shd w:val="clear" w:color="auto" w:fill="DEEAF6" w:themeFill="accent1" w:themeFillTint="33"/>
          </w:tcPr>
          <w:p w14:paraId="63AA58D7" w14:textId="77777777" w:rsidR="009441A0" w:rsidRPr="00A5385D" w:rsidRDefault="009441A0" w:rsidP="00385DC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1437</w:t>
            </w:r>
          </w:p>
        </w:tc>
        <w:tc>
          <w:tcPr>
            <w:tcW w:w="2977" w:type="dxa"/>
            <w:shd w:val="clear" w:color="auto" w:fill="DEEAF6" w:themeFill="accent1" w:themeFillTint="33"/>
          </w:tcPr>
          <w:p w14:paraId="191F2658" w14:textId="77777777" w:rsidR="009441A0" w:rsidRPr="00A5385D" w:rsidRDefault="009441A0" w:rsidP="00385DC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56.1</w:t>
            </w:r>
          </w:p>
        </w:tc>
      </w:tr>
      <w:tr w:rsidR="009441A0" w:rsidRPr="00A5385D" w14:paraId="1267DB29" w14:textId="77777777" w:rsidTr="00DC282D">
        <w:trPr>
          <w:trHeight w:val="8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DEEAF6" w:themeFill="accent1" w:themeFillTint="33"/>
          </w:tcPr>
          <w:p w14:paraId="6157CA71" w14:textId="77777777" w:rsidR="009441A0" w:rsidRPr="00A5385D" w:rsidRDefault="009441A0" w:rsidP="000C1CB7">
            <w:pPr>
              <w:pStyle w:val="BodyText"/>
              <w:keepNext/>
              <w:spacing w:line="240" w:lineRule="auto"/>
              <w:rPr>
                <w:rFonts w:asciiTheme="minorHAnsi" w:hAnsiTheme="minorHAnsi" w:cstheme="minorHAnsi"/>
                <w:color w:val="auto"/>
                <w:sz w:val="20"/>
                <w:szCs w:val="20"/>
              </w:rPr>
            </w:pPr>
          </w:p>
        </w:tc>
        <w:tc>
          <w:tcPr>
            <w:tcW w:w="1418" w:type="dxa"/>
            <w:shd w:val="clear" w:color="auto" w:fill="DEEAF6" w:themeFill="accent1" w:themeFillTint="33"/>
          </w:tcPr>
          <w:p w14:paraId="7FFE3A2C" w14:textId="77777777" w:rsidR="009441A0" w:rsidRPr="00A5385D" w:rsidRDefault="009441A0" w:rsidP="000C1CB7">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Female</w:t>
            </w:r>
          </w:p>
        </w:tc>
        <w:tc>
          <w:tcPr>
            <w:tcW w:w="1701" w:type="dxa"/>
            <w:shd w:val="clear" w:color="auto" w:fill="DEEAF6" w:themeFill="accent1" w:themeFillTint="33"/>
          </w:tcPr>
          <w:p w14:paraId="570AA41E" w14:textId="77777777" w:rsidR="009441A0" w:rsidRPr="00A5385D" w:rsidRDefault="009441A0" w:rsidP="00385DC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1124</w:t>
            </w:r>
          </w:p>
        </w:tc>
        <w:tc>
          <w:tcPr>
            <w:tcW w:w="2977" w:type="dxa"/>
            <w:shd w:val="clear" w:color="auto" w:fill="DEEAF6" w:themeFill="accent1" w:themeFillTint="33"/>
          </w:tcPr>
          <w:p w14:paraId="4E46EFBC" w14:textId="77777777" w:rsidR="009441A0" w:rsidRPr="00A5385D" w:rsidRDefault="009441A0" w:rsidP="00385DC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43.9</w:t>
            </w:r>
          </w:p>
        </w:tc>
      </w:tr>
      <w:tr w:rsidR="009441A0" w:rsidRPr="00A5385D" w14:paraId="108FB62D" w14:textId="77777777" w:rsidTr="007C0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shd w:val="clear" w:color="auto" w:fill="auto"/>
          </w:tcPr>
          <w:p w14:paraId="06C2F0D6" w14:textId="77777777" w:rsidR="009441A0" w:rsidRPr="00A5385D" w:rsidRDefault="009441A0" w:rsidP="000C1CB7">
            <w:pPr>
              <w:pStyle w:val="BodyText"/>
              <w:keepNext/>
              <w:spacing w:line="240" w:lineRule="auto"/>
              <w:rPr>
                <w:rFonts w:asciiTheme="minorHAnsi" w:hAnsiTheme="minorHAnsi" w:cstheme="minorHAnsi"/>
                <w:color w:val="auto"/>
                <w:sz w:val="20"/>
                <w:szCs w:val="20"/>
              </w:rPr>
            </w:pPr>
            <w:r w:rsidRPr="00A5385D">
              <w:rPr>
                <w:rFonts w:asciiTheme="minorHAnsi" w:hAnsiTheme="minorHAnsi" w:cstheme="minorHAnsi"/>
                <w:color w:val="auto"/>
                <w:sz w:val="20"/>
                <w:szCs w:val="20"/>
              </w:rPr>
              <w:t>Age</w:t>
            </w:r>
          </w:p>
        </w:tc>
        <w:tc>
          <w:tcPr>
            <w:tcW w:w="1418" w:type="dxa"/>
            <w:shd w:val="clear" w:color="auto" w:fill="auto"/>
          </w:tcPr>
          <w:p w14:paraId="7F9E0732" w14:textId="77777777" w:rsidR="009441A0" w:rsidRPr="00A5385D" w:rsidRDefault="009441A0" w:rsidP="000C1CB7">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3</w:t>
            </w:r>
          </w:p>
        </w:tc>
        <w:tc>
          <w:tcPr>
            <w:tcW w:w="1701" w:type="dxa"/>
            <w:shd w:val="clear" w:color="auto" w:fill="auto"/>
          </w:tcPr>
          <w:p w14:paraId="6C8717FA" w14:textId="77777777" w:rsidR="009441A0" w:rsidRPr="00A5385D" w:rsidRDefault="009441A0" w:rsidP="00385DC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451</w:t>
            </w:r>
          </w:p>
        </w:tc>
        <w:tc>
          <w:tcPr>
            <w:tcW w:w="2977" w:type="dxa"/>
            <w:shd w:val="clear" w:color="auto" w:fill="auto"/>
          </w:tcPr>
          <w:p w14:paraId="15AFB3C1" w14:textId="77777777" w:rsidR="009441A0" w:rsidRPr="00A5385D" w:rsidRDefault="009441A0" w:rsidP="00385DC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17.6</w:t>
            </w:r>
          </w:p>
        </w:tc>
      </w:tr>
      <w:tr w:rsidR="009441A0" w:rsidRPr="00A5385D" w14:paraId="03AED93B" w14:textId="77777777" w:rsidTr="007C0587">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tcPr>
          <w:p w14:paraId="744CA5A0" w14:textId="77777777" w:rsidR="009441A0" w:rsidRPr="00A5385D" w:rsidRDefault="009441A0" w:rsidP="000C1CB7">
            <w:pPr>
              <w:pStyle w:val="BodyText"/>
              <w:keepNext/>
              <w:spacing w:line="240" w:lineRule="auto"/>
              <w:rPr>
                <w:rFonts w:asciiTheme="minorHAnsi" w:hAnsiTheme="minorHAnsi" w:cstheme="minorHAnsi"/>
                <w:color w:val="auto"/>
                <w:sz w:val="20"/>
                <w:szCs w:val="20"/>
              </w:rPr>
            </w:pPr>
          </w:p>
        </w:tc>
        <w:tc>
          <w:tcPr>
            <w:tcW w:w="1418" w:type="dxa"/>
            <w:shd w:val="clear" w:color="auto" w:fill="auto"/>
          </w:tcPr>
          <w:p w14:paraId="3B7ADDB1" w14:textId="77777777" w:rsidR="009441A0" w:rsidRPr="00A5385D" w:rsidRDefault="009441A0" w:rsidP="000C1CB7">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4</w:t>
            </w:r>
          </w:p>
        </w:tc>
        <w:tc>
          <w:tcPr>
            <w:tcW w:w="1701" w:type="dxa"/>
            <w:shd w:val="clear" w:color="auto" w:fill="auto"/>
          </w:tcPr>
          <w:p w14:paraId="73979ECC" w14:textId="77777777" w:rsidR="009441A0" w:rsidRPr="00A5385D" w:rsidRDefault="009441A0" w:rsidP="00385DC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1206</w:t>
            </w:r>
          </w:p>
        </w:tc>
        <w:tc>
          <w:tcPr>
            <w:tcW w:w="2977" w:type="dxa"/>
            <w:shd w:val="clear" w:color="auto" w:fill="auto"/>
          </w:tcPr>
          <w:p w14:paraId="1AB3ED99" w14:textId="77777777" w:rsidR="009441A0" w:rsidRPr="00A5385D" w:rsidRDefault="009441A0" w:rsidP="00385DC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47.1</w:t>
            </w:r>
          </w:p>
        </w:tc>
      </w:tr>
      <w:tr w:rsidR="009441A0" w:rsidRPr="00A5385D" w14:paraId="021FF1FA" w14:textId="77777777" w:rsidTr="007C0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tcPr>
          <w:p w14:paraId="65D06D52" w14:textId="77777777" w:rsidR="009441A0" w:rsidRPr="00A5385D" w:rsidRDefault="009441A0" w:rsidP="000C1CB7">
            <w:pPr>
              <w:pStyle w:val="BodyText"/>
              <w:keepNext/>
              <w:spacing w:line="240" w:lineRule="auto"/>
              <w:rPr>
                <w:rFonts w:asciiTheme="minorHAnsi" w:hAnsiTheme="minorHAnsi" w:cstheme="minorHAnsi"/>
                <w:color w:val="auto"/>
                <w:sz w:val="20"/>
                <w:szCs w:val="20"/>
              </w:rPr>
            </w:pPr>
          </w:p>
        </w:tc>
        <w:tc>
          <w:tcPr>
            <w:tcW w:w="1418" w:type="dxa"/>
            <w:shd w:val="clear" w:color="auto" w:fill="auto"/>
          </w:tcPr>
          <w:p w14:paraId="07FEC82C" w14:textId="77777777" w:rsidR="009441A0" w:rsidRPr="00A5385D" w:rsidRDefault="009441A0" w:rsidP="000C1CB7">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5</w:t>
            </w:r>
          </w:p>
        </w:tc>
        <w:tc>
          <w:tcPr>
            <w:tcW w:w="1701" w:type="dxa"/>
            <w:shd w:val="clear" w:color="auto" w:fill="auto"/>
          </w:tcPr>
          <w:p w14:paraId="5451EA3E" w14:textId="77777777" w:rsidR="009441A0" w:rsidRPr="00A5385D" w:rsidRDefault="009441A0" w:rsidP="00385DC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905</w:t>
            </w:r>
          </w:p>
        </w:tc>
        <w:tc>
          <w:tcPr>
            <w:tcW w:w="2977" w:type="dxa"/>
            <w:shd w:val="clear" w:color="auto" w:fill="auto"/>
          </w:tcPr>
          <w:p w14:paraId="65943772" w14:textId="77777777" w:rsidR="009441A0" w:rsidRPr="00A5385D" w:rsidRDefault="009441A0" w:rsidP="00385DC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35.3</w:t>
            </w:r>
          </w:p>
        </w:tc>
      </w:tr>
      <w:tr w:rsidR="009441A0" w:rsidRPr="00A5385D" w14:paraId="5DB936B8" w14:textId="77777777" w:rsidTr="00DC282D">
        <w:tc>
          <w:tcPr>
            <w:cnfStyle w:val="001000000000" w:firstRow="0" w:lastRow="0" w:firstColumn="1" w:lastColumn="0" w:oddVBand="0" w:evenVBand="0" w:oddHBand="0" w:evenHBand="0" w:firstRowFirstColumn="0" w:firstRowLastColumn="0" w:lastRowFirstColumn="0" w:lastRowLastColumn="0"/>
            <w:tcW w:w="2835" w:type="dxa"/>
            <w:shd w:val="clear" w:color="auto" w:fill="DEEAF6" w:themeFill="accent1" w:themeFillTint="33"/>
          </w:tcPr>
          <w:p w14:paraId="1E92A3F8" w14:textId="77777777" w:rsidR="009441A0" w:rsidRPr="00A5385D" w:rsidRDefault="009441A0" w:rsidP="000C1CB7">
            <w:pPr>
              <w:pStyle w:val="BodyText"/>
              <w:keepNext/>
              <w:spacing w:line="240" w:lineRule="auto"/>
              <w:rPr>
                <w:rFonts w:asciiTheme="minorHAnsi" w:hAnsiTheme="minorHAnsi" w:cstheme="minorHAnsi"/>
                <w:color w:val="auto"/>
                <w:sz w:val="20"/>
                <w:szCs w:val="20"/>
              </w:rPr>
            </w:pPr>
            <w:r w:rsidRPr="00A5385D">
              <w:rPr>
                <w:rFonts w:asciiTheme="minorHAnsi" w:hAnsiTheme="minorHAnsi" w:cstheme="minorHAnsi"/>
                <w:color w:val="auto"/>
                <w:sz w:val="20"/>
                <w:szCs w:val="20"/>
              </w:rPr>
              <w:t>Referred by another service</w:t>
            </w:r>
          </w:p>
        </w:tc>
        <w:tc>
          <w:tcPr>
            <w:tcW w:w="1418" w:type="dxa"/>
            <w:shd w:val="clear" w:color="auto" w:fill="DEEAF6" w:themeFill="accent1" w:themeFillTint="33"/>
          </w:tcPr>
          <w:p w14:paraId="7AA911A5" w14:textId="77777777" w:rsidR="009441A0" w:rsidRPr="00A5385D" w:rsidRDefault="009441A0" w:rsidP="000C1CB7">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Yes</w:t>
            </w:r>
          </w:p>
        </w:tc>
        <w:tc>
          <w:tcPr>
            <w:tcW w:w="1701" w:type="dxa"/>
            <w:shd w:val="clear" w:color="auto" w:fill="DEEAF6" w:themeFill="accent1" w:themeFillTint="33"/>
          </w:tcPr>
          <w:p w14:paraId="4316F2C2" w14:textId="77777777" w:rsidR="009441A0" w:rsidRPr="00A5385D" w:rsidRDefault="009441A0" w:rsidP="00385DC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241</w:t>
            </w:r>
          </w:p>
        </w:tc>
        <w:tc>
          <w:tcPr>
            <w:tcW w:w="2977" w:type="dxa"/>
            <w:shd w:val="clear" w:color="auto" w:fill="DEEAF6" w:themeFill="accent1" w:themeFillTint="33"/>
          </w:tcPr>
          <w:p w14:paraId="626BD437" w14:textId="77777777" w:rsidR="009441A0" w:rsidRPr="00A5385D" w:rsidRDefault="009441A0" w:rsidP="00385DC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9.4</w:t>
            </w:r>
          </w:p>
        </w:tc>
      </w:tr>
      <w:tr w:rsidR="009441A0" w:rsidRPr="00A5385D" w14:paraId="544CC1D4" w14:textId="77777777" w:rsidTr="00DC2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DEEAF6" w:themeFill="accent1" w:themeFillTint="33"/>
          </w:tcPr>
          <w:p w14:paraId="25750A89" w14:textId="77777777" w:rsidR="009441A0" w:rsidRPr="00A5385D" w:rsidRDefault="009441A0" w:rsidP="000C1CB7">
            <w:pPr>
              <w:pStyle w:val="BodyText"/>
              <w:keepNext/>
              <w:spacing w:line="240" w:lineRule="auto"/>
              <w:rPr>
                <w:rFonts w:asciiTheme="minorHAnsi" w:hAnsiTheme="minorHAnsi" w:cstheme="minorHAnsi"/>
                <w:color w:val="auto"/>
                <w:sz w:val="20"/>
                <w:szCs w:val="20"/>
              </w:rPr>
            </w:pPr>
          </w:p>
        </w:tc>
        <w:tc>
          <w:tcPr>
            <w:tcW w:w="1418" w:type="dxa"/>
            <w:shd w:val="clear" w:color="auto" w:fill="DEEAF6" w:themeFill="accent1" w:themeFillTint="33"/>
          </w:tcPr>
          <w:p w14:paraId="1621ED82" w14:textId="77777777" w:rsidR="009441A0" w:rsidRPr="00A5385D" w:rsidRDefault="009441A0" w:rsidP="000C1CB7">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No</w:t>
            </w:r>
          </w:p>
        </w:tc>
        <w:tc>
          <w:tcPr>
            <w:tcW w:w="1701" w:type="dxa"/>
            <w:shd w:val="clear" w:color="auto" w:fill="DEEAF6" w:themeFill="accent1" w:themeFillTint="33"/>
          </w:tcPr>
          <w:p w14:paraId="2EA14F7F" w14:textId="77777777" w:rsidR="009441A0" w:rsidRPr="00A5385D" w:rsidRDefault="009441A0" w:rsidP="00385DC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2321</w:t>
            </w:r>
          </w:p>
        </w:tc>
        <w:tc>
          <w:tcPr>
            <w:tcW w:w="2977" w:type="dxa"/>
            <w:shd w:val="clear" w:color="auto" w:fill="DEEAF6" w:themeFill="accent1" w:themeFillTint="33"/>
          </w:tcPr>
          <w:p w14:paraId="7D73889C" w14:textId="77777777" w:rsidR="009441A0" w:rsidRPr="00A5385D" w:rsidRDefault="009441A0" w:rsidP="00385DC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90.6</w:t>
            </w:r>
          </w:p>
        </w:tc>
      </w:tr>
      <w:tr w:rsidR="009441A0" w:rsidRPr="00A5385D" w14:paraId="254D926A" w14:textId="77777777" w:rsidTr="00DC282D">
        <w:tc>
          <w:tcPr>
            <w:cnfStyle w:val="001000000000" w:firstRow="0" w:lastRow="0" w:firstColumn="1" w:lastColumn="0" w:oddVBand="0" w:evenVBand="0" w:oddHBand="0" w:evenHBand="0" w:firstRowFirstColumn="0" w:firstRowLastColumn="0" w:lastRowFirstColumn="0" w:lastRowLastColumn="0"/>
            <w:tcW w:w="2835" w:type="dxa"/>
            <w:vMerge w:val="restart"/>
            <w:shd w:val="clear" w:color="auto" w:fill="auto"/>
          </w:tcPr>
          <w:p w14:paraId="1FB4D748" w14:textId="77777777" w:rsidR="009441A0" w:rsidRPr="00A5385D" w:rsidRDefault="009441A0" w:rsidP="000C1CB7">
            <w:pPr>
              <w:pStyle w:val="BodyText"/>
              <w:keepNext/>
              <w:spacing w:line="240" w:lineRule="auto"/>
              <w:rPr>
                <w:rFonts w:asciiTheme="minorHAnsi" w:hAnsiTheme="minorHAnsi" w:cstheme="minorHAnsi"/>
                <w:color w:val="auto"/>
                <w:sz w:val="20"/>
                <w:szCs w:val="20"/>
              </w:rPr>
            </w:pPr>
            <w:r w:rsidRPr="00A5385D">
              <w:rPr>
                <w:rFonts w:asciiTheme="minorHAnsi" w:hAnsiTheme="minorHAnsi" w:cstheme="minorHAnsi"/>
                <w:color w:val="auto"/>
                <w:sz w:val="20"/>
                <w:szCs w:val="20"/>
              </w:rPr>
              <w:t>Health care card</w:t>
            </w:r>
          </w:p>
        </w:tc>
        <w:tc>
          <w:tcPr>
            <w:tcW w:w="1418" w:type="dxa"/>
            <w:shd w:val="clear" w:color="auto" w:fill="auto"/>
          </w:tcPr>
          <w:p w14:paraId="77B3A2E5" w14:textId="77777777" w:rsidR="009441A0" w:rsidRPr="00A5385D" w:rsidRDefault="009441A0" w:rsidP="000C1CB7">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Yes</w:t>
            </w:r>
          </w:p>
        </w:tc>
        <w:tc>
          <w:tcPr>
            <w:tcW w:w="1701" w:type="dxa"/>
            <w:shd w:val="clear" w:color="auto" w:fill="auto"/>
          </w:tcPr>
          <w:p w14:paraId="417D1ECE" w14:textId="77777777" w:rsidR="009441A0" w:rsidRPr="00A5385D" w:rsidRDefault="009441A0" w:rsidP="00385DC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1684</w:t>
            </w:r>
          </w:p>
        </w:tc>
        <w:tc>
          <w:tcPr>
            <w:tcW w:w="2977" w:type="dxa"/>
            <w:shd w:val="clear" w:color="auto" w:fill="auto"/>
          </w:tcPr>
          <w:p w14:paraId="7813A929" w14:textId="77777777" w:rsidR="009441A0" w:rsidRPr="00A5385D" w:rsidRDefault="009441A0" w:rsidP="00385DC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65.7</w:t>
            </w:r>
          </w:p>
        </w:tc>
      </w:tr>
      <w:tr w:rsidR="009441A0" w:rsidRPr="00A5385D" w14:paraId="7F25DB80" w14:textId="77777777" w:rsidTr="00DC2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tcPr>
          <w:p w14:paraId="2BF6C48D" w14:textId="77777777" w:rsidR="009441A0" w:rsidRPr="00A5385D" w:rsidRDefault="009441A0" w:rsidP="000C1CB7">
            <w:pPr>
              <w:pStyle w:val="BodyText"/>
              <w:keepNext/>
              <w:spacing w:line="240" w:lineRule="auto"/>
              <w:rPr>
                <w:rFonts w:asciiTheme="minorHAnsi" w:hAnsiTheme="minorHAnsi" w:cstheme="minorHAnsi"/>
                <w:color w:val="auto"/>
                <w:sz w:val="20"/>
                <w:szCs w:val="20"/>
              </w:rPr>
            </w:pPr>
          </w:p>
        </w:tc>
        <w:tc>
          <w:tcPr>
            <w:tcW w:w="1418" w:type="dxa"/>
            <w:shd w:val="clear" w:color="auto" w:fill="auto"/>
          </w:tcPr>
          <w:p w14:paraId="34DF191C" w14:textId="77777777" w:rsidR="009441A0" w:rsidRPr="00A5385D" w:rsidRDefault="009441A0" w:rsidP="000C1CB7">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No</w:t>
            </w:r>
          </w:p>
        </w:tc>
        <w:tc>
          <w:tcPr>
            <w:tcW w:w="1701" w:type="dxa"/>
            <w:shd w:val="clear" w:color="auto" w:fill="auto"/>
          </w:tcPr>
          <w:p w14:paraId="6DD31060" w14:textId="77777777" w:rsidR="009441A0" w:rsidRPr="00A5385D" w:rsidRDefault="009441A0" w:rsidP="00385DC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670</w:t>
            </w:r>
          </w:p>
        </w:tc>
        <w:tc>
          <w:tcPr>
            <w:tcW w:w="2977" w:type="dxa"/>
            <w:shd w:val="clear" w:color="auto" w:fill="auto"/>
          </w:tcPr>
          <w:p w14:paraId="55281E79" w14:textId="77777777" w:rsidR="009441A0" w:rsidRPr="00A5385D" w:rsidRDefault="009441A0" w:rsidP="00385DC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26.2</w:t>
            </w:r>
          </w:p>
        </w:tc>
      </w:tr>
      <w:tr w:rsidR="009441A0" w:rsidRPr="00A5385D" w14:paraId="6EF27B21" w14:textId="77777777" w:rsidTr="00DC282D">
        <w:tc>
          <w:tcPr>
            <w:cnfStyle w:val="001000000000" w:firstRow="0" w:lastRow="0" w:firstColumn="1" w:lastColumn="0" w:oddVBand="0" w:evenVBand="0" w:oddHBand="0" w:evenHBand="0" w:firstRowFirstColumn="0" w:firstRowLastColumn="0" w:lastRowFirstColumn="0" w:lastRowLastColumn="0"/>
            <w:tcW w:w="2835" w:type="dxa"/>
            <w:vMerge w:val="restart"/>
            <w:shd w:val="clear" w:color="auto" w:fill="DEEAF6" w:themeFill="accent1" w:themeFillTint="33"/>
          </w:tcPr>
          <w:p w14:paraId="6A62ABA4" w14:textId="77777777" w:rsidR="009441A0" w:rsidRPr="00A5385D" w:rsidRDefault="009441A0" w:rsidP="000C1CB7">
            <w:pPr>
              <w:pStyle w:val="BodyText"/>
              <w:keepNext/>
              <w:spacing w:line="240" w:lineRule="auto"/>
              <w:rPr>
                <w:rFonts w:asciiTheme="minorHAnsi" w:hAnsiTheme="minorHAnsi" w:cstheme="minorHAnsi"/>
                <w:color w:val="auto"/>
                <w:sz w:val="20"/>
                <w:szCs w:val="20"/>
              </w:rPr>
            </w:pPr>
            <w:r w:rsidRPr="00A5385D">
              <w:rPr>
                <w:rFonts w:asciiTheme="minorHAnsi" w:hAnsiTheme="minorHAnsi" w:cstheme="minorHAnsi"/>
                <w:color w:val="auto"/>
                <w:sz w:val="20"/>
                <w:szCs w:val="20"/>
              </w:rPr>
              <w:t>Family receiving other forms of relief</w:t>
            </w:r>
          </w:p>
        </w:tc>
        <w:tc>
          <w:tcPr>
            <w:tcW w:w="1418" w:type="dxa"/>
            <w:shd w:val="clear" w:color="auto" w:fill="DEEAF6" w:themeFill="accent1" w:themeFillTint="33"/>
          </w:tcPr>
          <w:p w14:paraId="665FB361" w14:textId="77777777" w:rsidR="009441A0" w:rsidRPr="00A5385D" w:rsidRDefault="009441A0" w:rsidP="000C1CB7">
            <w:pPr>
              <w:pStyle w:val="BodyText"/>
              <w:keepNext/>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Yes</w:t>
            </w:r>
          </w:p>
        </w:tc>
        <w:tc>
          <w:tcPr>
            <w:tcW w:w="1701" w:type="dxa"/>
            <w:shd w:val="clear" w:color="auto" w:fill="DEEAF6" w:themeFill="accent1" w:themeFillTint="33"/>
          </w:tcPr>
          <w:p w14:paraId="0071734C" w14:textId="77777777" w:rsidR="009441A0" w:rsidRPr="00A5385D" w:rsidRDefault="009441A0" w:rsidP="00385DC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634</w:t>
            </w:r>
          </w:p>
        </w:tc>
        <w:tc>
          <w:tcPr>
            <w:tcW w:w="2977" w:type="dxa"/>
            <w:shd w:val="clear" w:color="auto" w:fill="DEEAF6" w:themeFill="accent1" w:themeFillTint="33"/>
          </w:tcPr>
          <w:p w14:paraId="1B60E308" w14:textId="77777777" w:rsidR="009441A0" w:rsidRPr="00A5385D" w:rsidRDefault="009441A0" w:rsidP="00385DC9">
            <w:pPr>
              <w:pStyle w:val="BodyText"/>
              <w:keepNext/>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24.7</w:t>
            </w:r>
          </w:p>
        </w:tc>
      </w:tr>
      <w:tr w:rsidR="009441A0" w:rsidRPr="00A5385D" w14:paraId="6FEB7DC6" w14:textId="77777777" w:rsidTr="00DC2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DEEAF6" w:themeFill="accent1" w:themeFillTint="33"/>
          </w:tcPr>
          <w:p w14:paraId="676A826E" w14:textId="77777777" w:rsidR="009441A0" w:rsidRPr="00A5385D" w:rsidRDefault="009441A0" w:rsidP="000C1CB7">
            <w:pPr>
              <w:pStyle w:val="BodyText"/>
              <w:keepNext/>
              <w:spacing w:line="240" w:lineRule="auto"/>
              <w:rPr>
                <w:rFonts w:asciiTheme="minorHAnsi" w:hAnsiTheme="minorHAnsi" w:cstheme="minorHAnsi"/>
                <w:color w:val="auto"/>
                <w:sz w:val="20"/>
                <w:szCs w:val="20"/>
              </w:rPr>
            </w:pPr>
          </w:p>
        </w:tc>
        <w:tc>
          <w:tcPr>
            <w:tcW w:w="1418" w:type="dxa"/>
            <w:shd w:val="clear" w:color="auto" w:fill="DEEAF6" w:themeFill="accent1" w:themeFillTint="33"/>
          </w:tcPr>
          <w:p w14:paraId="7C1AABAC" w14:textId="77777777" w:rsidR="009441A0" w:rsidRPr="00A5385D" w:rsidRDefault="009441A0" w:rsidP="000C1CB7">
            <w:pPr>
              <w:pStyle w:val="BodyText"/>
              <w:keepNext/>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No</w:t>
            </w:r>
          </w:p>
        </w:tc>
        <w:tc>
          <w:tcPr>
            <w:tcW w:w="1701" w:type="dxa"/>
            <w:shd w:val="clear" w:color="auto" w:fill="DEEAF6" w:themeFill="accent1" w:themeFillTint="33"/>
          </w:tcPr>
          <w:p w14:paraId="2638CD0A" w14:textId="77777777" w:rsidR="009441A0" w:rsidRPr="00A5385D" w:rsidRDefault="009441A0" w:rsidP="00385DC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1928</w:t>
            </w:r>
          </w:p>
        </w:tc>
        <w:tc>
          <w:tcPr>
            <w:tcW w:w="2977" w:type="dxa"/>
            <w:shd w:val="clear" w:color="auto" w:fill="DEEAF6" w:themeFill="accent1" w:themeFillTint="33"/>
          </w:tcPr>
          <w:p w14:paraId="6C1EAD4E" w14:textId="77777777" w:rsidR="009441A0" w:rsidRPr="00A5385D" w:rsidRDefault="009441A0" w:rsidP="00385DC9">
            <w:pPr>
              <w:pStyle w:val="BodyText"/>
              <w:keepNext/>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A5385D">
              <w:rPr>
                <w:rFonts w:asciiTheme="minorHAnsi" w:hAnsiTheme="minorHAnsi" w:cstheme="minorHAnsi"/>
                <w:color w:val="auto"/>
                <w:sz w:val="20"/>
                <w:szCs w:val="20"/>
              </w:rPr>
              <w:t>75.3</w:t>
            </w:r>
          </w:p>
        </w:tc>
      </w:tr>
    </w:tbl>
    <w:p w14:paraId="754986FB" w14:textId="77777777" w:rsidR="000006F0" w:rsidRDefault="000006F0" w:rsidP="00F155C3">
      <w:pPr>
        <w:pStyle w:val="Normal0"/>
      </w:pPr>
    </w:p>
    <w:p w14:paraId="3CF5A489" w14:textId="42F341FE" w:rsidR="00F3022E" w:rsidRDefault="00E50D56" w:rsidP="00940F38">
      <w:pPr>
        <w:pStyle w:val="Normal0"/>
      </w:pPr>
      <w:r w:rsidRPr="009E3A32">
        <w:t xml:space="preserve">Table </w:t>
      </w:r>
      <w:r>
        <w:t>4</w:t>
      </w:r>
      <w:r w:rsidRPr="009E3A32">
        <w:t xml:space="preserve"> show</w:t>
      </w:r>
      <w:r>
        <w:t>s</w:t>
      </w:r>
      <w:r w:rsidRPr="009E3A32">
        <w:t xml:space="preserve"> </w:t>
      </w:r>
      <w:r>
        <w:t xml:space="preserve">the </w:t>
      </w:r>
      <w:r w:rsidRPr="009E3A32">
        <w:t xml:space="preserve">distribution </w:t>
      </w:r>
      <w:r>
        <w:t xml:space="preserve">of ELF recipients </w:t>
      </w:r>
      <w:r w:rsidRPr="009E3A32">
        <w:t xml:space="preserve">across the four priority groups: families in hardship, </w:t>
      </w:r>
      <w:r w:rsidR="00F9313B" w:rsidRPr="009E3A32">
        <w:t>children at risk of abuse or neglect</w:t>
      </w:r>
      <w:r w:rsidR="00F9313B">
        <w:t>,</w:t>
      </w:r>
      <w:r w:rsidR="00F9313B" w:rsidRPr="009E3A32">
        <w:t xml:space="preserve"> </w:t>
      </w:r>
      <w:r w:rsidRPr="009E3A32">
        <w:t xml:space="preserve">Indigenous children, </w:t>
      </w:r>
      <w:r w:rsidR="00F9313B">
        <w:t xml:space="preserve">and </w:t>
      </w:r>
      <w:r w:rsidRPr="009E3A32">
        <w:t>refugee and humanitarian entrants.</w:t>
      </w:r>
      <w:bookmarkStart w:id="101" w:name="_Ref20384321"/>
      <w:r>
        <w:t xml:space="preserve"> </w:t>
      </w:r>
      <w:r w:rsidRPr="00BC6D74">
        <w:t>Over two thirds of the children receiving ELF are variously experiencing family hardship and classified ‘at risk’.</w:t>
      </w:r>
      <w:r>
        <w:t xml:space="preserve"> </w:t>
      </w:r>
      <w:r w:rsidR="004E6D4D">
        <w:t xml:space="preserve">Only a small percentage (4.1%), however, are from refugee and humanitarian backgrounds. </w:t>
      </w:r>
      <w:r>
        <w:t>T</w:t>
      </w:r>
      <w:r w:rsidRPr="00F71F79">
        <w:t xml:space="preserve">here were also families impacted by the intersection of factors. </w:t>
      </w:r>
      <w:r>
        <w:t>For instance, 751</w:t>
      </w:r>
      <w:r w:rsidR="00715982">
        <w:t xml:space="preserve"> </w:t>
      </w:r>
      <w:r w:rsidRPr="00ED7F35">
        <w:t>(</w:t>
      </w:r>
      <w:r>
        <w:t>29.3</w:t>
      </w:r>
      <w:r w:rsidRPr="00ED7F35">
        <w:t xml:space="preserve">%) </w:t>
      </w:r>
      <w:r>
        <w:t xml:space="preserve">ELF recipients were </w:t>
      </w:r>
      <w:r w:rsidR="00715982">
        <w:t>I</w:t>
      </w:r>
      <w:r>
        <w:t xml:space="preserve">ndigenous families experiencing family hardship. The children of 5.4% of </w:t>
      </w:r>
      <w:r w:rsidR="00715982">
        <w:t>I</w:t>
      </w:r>
      <w:r>
        <w:t xml:space="preserve">ndigenous ELF recipients were also identified to be ‘at risk’. </w:t>
      </w:r>
      <w:bookmarkEnd w:id="101"/>
    </w:p>
    <w:p w14:paraId="0937973A" w14:textId="34B13967" w:rsidR="00940F38" w:rsidRDefault="00940F38" w:rsidP="00940F38">
      <w:pPr>
        <w:pStyle w:val="Normal0"/>
      </w:pPr>
    </w:p>
    <w:p w14:paraId="0DF3FA24" w14:textId="63CFE2C2" w:rsidR="00940F38" w:rsidRDefault="00940F38" w:rsidP="00940F38">
      <w:pPr>
        <w:pStyle w:val="Normal0"/>
      </w:pPr>
    </w:p>
    <w:p w14:paraId="393B28B5" w14:textId="2D9587BD" w:rsidR="00940F38" w:rsidRDefault="00940F38" w:rsidP="00940F38">
      <w:pPr>
        <w:pStyle w:val="Normal0"/>
      </w:pPr>
    </w:p>
    <w:p w14:paraId="5C852B49" w14:textId="7BDA7040" w:rsidR="00940F38" w:rsidRDefault="00940F38" w:rsidP="00940F38">
      <w:pPr>
        <w:pStyle w:val="Normal0"/>
      </w:pPr>
    </w:p>
    <w:p w14:paraId="06113433" w14:textId="77777777" w:rsidR="00940F38" w:rsidRPr="00940F38" w:rsidRDefault="00940F38" w:rsidP="00940F38">
      <w:pPr>
        <w:pStyle w:val="Normal0"/>
      </w:pPr>
    </w:p>
    <w:p w14:paraId="0C7E9092" w14:textId="6E896355" w:rsidR="00E50D56" w:rsidRPr="000006F0" w:rsidRDefault="000006F0" w:rsidP="000006F0">
      <w:pPr>
        <w:pStyle w:val="Normal0"/>
        <w:spacing w:before="0" w:after="0"/>
        <w:rPr>
          <w:sz w:val="22"/>
          <w:szCs w:val="22"/>
        </w:rPr>
      </w:pPr>
      <w:r w:rsidRPr="009C3CB9">
        <w:rPr>
          <w:sz w:val="22"/>
          <w:szCs w:val="22"/>
        </w:rPr>
        <w:lastRenderedPageBreak/>
        <w:t xml:space="preserve">Table 4: Distribution of the high-priority cohort groups </w:t>
      </w:r>
    </w:p>
    <w:tbl>
      <w:tblPr>
        <w:tblStyle w:val="LightShading"/>
        <w:tblW w:w="0" w:type="auto"/>
        <w:tblLook w:val="04A0" w:firstRow="1" w:lastRow="0" w:firstColumn="1" w:lastColumn="0" w:noHBand="0" w:noVBand="1"/>
      </w:tblPr>
      <w:tblGrid>
        <w:gridCol w:w="2694"/>
        <w:gridCol w:w="1814"/>
        <w:gridCol w:w="2254"/>
        <w:gridCol w:w="2254"/>
      </w:tblGrid>
      <w:tr w:rsidR="00E50D56" w:rsidRPr="000C1CB7" w14:paraId="1B3CA8AA" w14:textId="77777777" w:rsidTr="009C3C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2E74B5" w:themeFill="accent1" w:themeFillShade="BF"/>
          </w:tcPr>
          <w:p w14:paraId="6E7CD5C0" w14:textId="77777777" w:rsidR="00E50D56" w:rsidRPr="000C1CB7" w:rsidRDefault="00E50D56" w:rsidP="007A6246">
            <w:pPr>
              <w:pStyle w:val="BodyText"/>
              <w:keepNext/>
              <w:jc w:val="left"/>
              <w:rPr>
                <w:rFonts w:asciiTheme="minorHAnsi" w:hAnsiTheme="minorHAnsi" w:cstheme="minorHAnsi"/>
                <w:b w:val="0"/>
                <w:bCs w:val="0"/>
                <w:color w:val="auto"/>
                <w:sz w:val="20"/>
                <w:szCs w:val="20"/>
              </w:rPr>
            </w:pPr>
          </w:p>
        </w:tc>
        <w:tc>
          <w:tcPr>
            <w:tcW w:w="1814" w:type="dxa"/>
            <w:shd w:val="clear" w:color="auto" w:fill="2E74B5" w:themeFill="accent1" w:themeFillShade="BF"/>
          </w:tcPr>
          <w:p w14:paraId="4621271A" w14:textId="77777777" w:rsidR="00E50D56" w:rsidRPr="000C1CB7" w:rsidRDefault="00E50D56" w:rsidP="007A6246">
            <w:pPr>
              <w:pStyle w:val="BodyText"/>
              <w:keepNext/>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p>
        </w:tc>
        <w:tc>
          <w:tcPr>
            <w:tcW w:w="2254" w:type="dxa"/>
            <w:shd w:val="clear" w:color="auto" w:fill="2E74B5" w:themeFill="accent1" w:themeFillShade="BF"/>
          </w:tcPr>
          <w:p w14:paraId="00E5F022" w14:textId="77777777" w:rsidR="00E50D56" w:rsidRPr="000C1CB7" w:rsidRDefault="00E50D56" w:rsidP="00385DC9">
            <w:pPr>
              <w:pStyle w:val="BodyText"/>
              <w:keepN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C1CB7">
              <w:rPr>
                <w:rFonts w:asciiTheme="minorHAnsi" w:hAnsiTheme="minorHAnsi" w:cstheme="minorHAnsi"/>
                <w:sz w:val="20"/>
                <w:szCs w:val="20"/>
              </w:rPr>
              <w:t>Number</w:t>
            </w:r>
          </w:p>
        </w:tc>
        <w:tc>
          <w:tcPr>
            <w:tcW w:w="2254" w:type="dxa"/>
            <w:shd w:val="clear" w:color="auto" w:fill="2E74B5" w:themeFill="accent1" w:themeFillShade="BF"/>
          </w:tcPr>
          <w:p w14:paraId="1039FA1B" w14:textId="77777777" w:rsidR="00E50D56" w:rsidRPr="000C1CB7" w:rsidRDefault="00E50D56" w:rsidP="00385DC9">
            <w:pPr>
              <w:pStyle w:val="BodyText"/>
              <w:keepN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C1CB7">
              <w:rPr>
                <w:rFonts w:asciiTheme="minorHAnsi" w:hAnsiTheme="minorHAnsi" w:cstheme="minorHAnsi"/>
                <w:sz w:val="20"/>
                <w:szCs w:val="20"/>
              </w:rPr>
              <w:t>Percentage</w:t>
            </w:r>
          </w:p>
        </w:tc>
      </w:tr>
      <w:tr w:rsidR="008465C3" w:rsidRPr="009E3A32" w14:paraId="1BD37CA3" w14:textId="77777777" w:rsidTr="00C40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DEEAF6" w:themeFill="accent1" w:themeFillTint="33"/>
          </w:tcPr>
          <w:p w14:paraId="3D5BA825" w14:textId="412A9114" w:rsidR="008465C3" w:rsidRPr="00385DC9" w:rsidRDefault="008465C3" w:rsidP="008465C3">
            <w:pPr>
              <w:pStyle w:val="BodyText"/>
              <w:keepNext/>
              <w:rPr>
                <w:rFonts w:asciiTheme="minorHAnsi" w:hAnsiTheme="minorHAnsi" w:cstheme="minorHAnsi"/>
                <w:sz w:val="20"/>
                <w:szCs w:val="20"/>
              </w:rPr>
            </w:pPr>
            <w:r w:rsidRPr="00385DC9">
              <w:rPr>
                <w:rFonts w:asciiTheme="minorHAnsi" w:hAnsiTheme="minorHAnsi" w:cstheme="minorHAnsi"/>
                <w:color w:val="auto"/>
                <w:sz w:val="20"/>
                <w:szCs w:val="20"/>
              </w:rPr>
              <w:t xml:space="preserve">Family in hardship </w:t>
            </w:r>
          </w:p>
        </w:tc>
        <w:tc>
          <w:tcPr>
            <w:tcW w:w="1814" w:type="dxa"/>
            <w:shd w:val="clear" w:color="auto" w:fill="DEEAF6" w:themeFill="accent1" w:themeFillTint="33"/>
          </w:tcPr>
          <w:p w14:paraId="004E7933" w14:textId="190C9624" w:rsidR="008465C3" w:rsidRPr="00385DC9" w:rsidRDefault="008465C3" w:rsidP="008465C3">
            <w:pPr>
              <w:pStyle w:val="BodyText"/>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85DC9">
              <w:rPr>
                <w:rFonts w:asciiTheme="minorHAnsi" w:hAnsiTheme="minorHAnsi" w:cstheme="minorHAnsi"/>
                <w:color w:val="auto"/>
                <w:sz w:val="20"/>
                <w:szCs w:val="20"/>
              </w:rPr>
              <w:t>Yes</w:t>
            </w:r>
          </w:p>
        </w:tc>
        <w:tc>
          <w:tcPr>
            <w:tcW w:w="2254" w:type="dxa"/>
            <w:shd w:val="clear" w:color="auto" w:fill="DEEAF6" w:themeFill="accent1" w:themeFillTint="33"/>
          </w:tcPr>
          <w:p w14:paraId="5D8C4044" w14:textId="12E8AFCF" w:rsidR="008465C3" w:rsidRPr="00385DC9" w:rsidRDefault="008465C3" w:rsidP="008465C3">
            <w:pPr>
              <w:pStyle w:val="BodyText"/>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85DC9">
              <w:rPr>
                <w:rFonts w:asciiTheme="minorHAnsi" w:hAnsiTheme="minorHAnsi" w:cstheme="minorHAnsi"/>
                <w:color w:val="auto"/>
                <w:sz w:val="20"/>
                <w:szCs w:val="20"/>
              </w:rPr>
              <w:t>1745</w:t>
            </w:r>
          </w:p>
        </w:tc>
        <w:tc>
          <w:tcPr>
            <w:tcW w:w="2254" w:type="dxa"/>
            <w:shd w:val="clear" w:color="auto" w:fill="DEEAF6" w:themeFill="accent1" w:themeFillTint="33"/>
          </w:tcPr>
          <w:p w14:paraId="688A4705" w14:textId="03AD4BAE" w:rsidR="008465C3" w:rsidRPr="00385DC9" w:rsidRDefault="008465C3" w:rsidP="008465C3">
            <w:pPr>
              <w:pStyle w:val="BodyText"/>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85DC9">
              <w:rPr>
                <w:rFonts w:asciiTheme="minorHAnsi" w:hAnsiTheme="minorHAnsi" w:cstheme="minorHAnsi"/>
                <w:color w:val="auto"/>
                <w:sz w:val="20"/>
                <w:szCs w:val="20"/>
              </w:rPr>
              <w:t>68.1</w:t>
            </w:r>
          </w:p>
        </w:tc>
      </w:tr>
      <w:tr w:rsidR="008465C3" w:rsidRPr="009E3A32" w14:paraId="0CDDD4A7" w14:textId="77777777" w:rsidTr="00C40508">
        <w:tc>
          <w:tcPr>
            <w:cnfStyle w:val="001000000000" w:firstRow="0" w:lastRow="0" w:firstColumn="1" w:lastColumn="0" w:oddVBand="0" w:evenVBand="0" w:oddHBand="0" w:evenHBand="0" w:firstRowFirstColumn="0" w:firstRowLastColumn="0" w:lastRowFirstColumn="0" w:lastRowLastColumn="0"/>
            <w:tcW w:w="2694" w:type="dxa"/>
            <w:shd w:val="clear" w:color="auto" w:fill="DEEAF6" w:themeFill="accent1" w:themeFillTint="33"/>
          </w:tcPr>
          <w:p w14:paraId="095A2494" w14:textId="77777777" w:rsidR="008465C3" w:rsidRPr="00385DC9" w:rsidRDefault="008465C3" w:rsidP="008465C3">
            <w:pPr>
              <w:pStyle w:val="BodyText"/>
              <w:keepNext/>
              <w:rPr>
                <w:rFonts w:asciiTheme="minorHAnsi" w:hAnsiTheme="minorHAnsi" w:cstheme="minorHAnsi"/>
                <w:sz w:val="20"/>
                <w:szCs w:val="20"/>
              </w:rPr>
            </w:pPr>
          </w:p>
        </w:tc>
        <w:tc>
          <w:tcPr>
            <w:tcW w:w="1814" w:type="dxa"/>
            <w:shd w:val="clear" w:color="auto" w:fill="DEEAF6" w:themeFill="accent1" w:themeFillTint="33"/>
          </w:tcPr>
          <w:p w14:paraId="623A068C" w14:textId="2A3CFD85" w:rsidR="008465C3" w:rsidRPr="00385DC9" w:rsidRDefault="008465C3" w:rsidP="008465C3">
            <w:pPr>
              <w:pStyle w:val="BodyText"/>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85DC9">
              <w:rPr>
                <w:rFonts w:asciiTheme="minorHAnsi" w:hAnsiTheme="minorHAnsi" w:cstheme="minorHAnsi"/>
                <w:color w:val="auto"/>
                <w:sz w:val="20"/>
                <w:szCs w:val="20"/>
              </w:rPr>
              <w:t>No</w:t>
            </w:r>
          </w:p>
        </w:tc>
        <w:tc>
          <w:tcPr>
            <w:tcW w:w="2254" w:type="dxa"/>
            <w:shd w:val="clear" w:color="auto" w:fill="DEEAF6" w:themeFill="accent1" w:themeFillTint="33"/>
          </w:tcPr>
          <w:p w14:paraId="671A1F52" w14:textId="00D6B0B6" w:rsidR="008465C3" w:rsidRPr="00385DC9" w:rsidRDefault="008465C3" w:rsidP="008465C3">
            <w:pPr>
              <w:pStyle w:val="BodyText"/>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85DC9">
              <w:rPr>
                <w:rFonts w:asciiTheme="minorHAnsi" w:hAnsiTheme="minorHAnsi" w:cstheme="minorHAnsi"/>
                <w:color w:val="auto"/>
                <w:sz w:val="20"/>
                <w:szCs w:val="20"/>
              </w:rPr>
              <w:t>817</w:t>
            </w:r>
          </w:p>
        </w:tc>
        <w:tc>
          <w:tcPr>
            <w:tcW w:w="2254" w:type="dxa"/>
            <w:shd w:val="clear" w:color="auto" w:fill="DEEAF6" w:themeFill="accent1" w:themeFillTint="33"/>
          </w:tcPr>
          <w:p w14:paraId="70306D4B" w14:textId="4745DDFB" w:rsidR="008465C3" w:rsidRPr="00385DC9" w:rsidRDefault="008465C3" w:rsidP="008465C3">
            <w:pPr>
              <w:pStyle w:val="BodyText"/>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85DC9">
              <w:rPr>
                <w:rFonts w:asciiTheme="minorHAnsi" w:hAnsiTheme="minorHAnsi" w:cstheme="minorHAnsi"/>
                <w:color w:val="auto"/>
                <w:sz w:val="20"/>
                <w:szCs w:val="20"/>
              </w:rPr>
              <w:t>31.9</w:t>
            </w:r>
          </w:p>
        </w:tc>
      </w:tr>
      <w:tr w:rsidR="00AA2F0D" w:rsidRPr="009E3A32" w14:paraId="0F89FBB0" w14:textId="77777777" w:rsidTr="00AA2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011F5259" w14:textId="56693D01" w:rsidR="00AA2F0D" w:rsidRPr="00385DC9" w:rsidRDefault="00AA2F0D" w:rsidP="00AA2F0D">
            <w:pPr>
              <w:pStyle w:val="BodyText"/>
              <w:keepNext/>
              <w:rPr>
                <w:rFonts w:asciiTheme="minorHAnsi" w:hAnsiTheme="minorHAnsi" w:cstheme="minorHAnsi"/>
                <w:color w:val="auto"/>
                <w:sz w:val="20"/>
                <w:szCs w:val="20"/>
              </w:rPr>
            </w:pPr>
            <w:r w:rsidRPr="00385DC9">
              <w:rPr>
                <w:rFonts w:asciiTheme="minorHAnsi" w:hAnsiTheme="minorHAnsi" w:cstheme="minorHAnsi"/>
                <w:color w:val="auto"/>
                <w:sz w:val="20"/>
                <w:szCs w:val="20"/>
              </w:rPr>
              <w:t>Child at risk</w:t>
            </w:r>
          </w:p>
        </w:tc>
        <w:tc>
          <w:tcPr>
            <w:tcW w:w="1814" w:type="dxa"/>
            <w:shd w:val="clear" w:color="auto" w:fill="FFFFFF" w:themeFill="background1"/>
          </w:tcPr>
          <w:p w14:paraId="29A6CE3A" w14:textId="1E562A07" w:rsidR="00AA2F0D" w:rsidRPr="00385DC9" w:rsidRDefault="00AA2F0D" w:rsidP="00AA2F0D">
            <w:pPr>
              <w:pStyle w:val="BodyText"/>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Yes</w:t>
            </w:r>
          </w:p>
        </w:tc>
        <w:tc>
          <w:tcPr>
            <w:tcW w:w="2254" w:type="dxa"/>
            <w:shd w:val="clear" w:color="auto" w:fill="FFFFFF" w:themeFill="background1"/>
          </w:tcPr>
          <w:p w14:paraId="7F425781" w14:textId="6A972023" w:rsidR="00AA2F0D" w:rsidRPr="00385DC9" w:rsidRDefault="00AA2F0D" w:rsidP="00AA2F0D">
            <w:pPr>
              <w:pStyle w:val="BodyText"/>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888</w:t>
            </w:r>
          </w:p>
        </w:tc>
        <w:tc>
          <w:tcPr>
            <w:tcW w:w="2254" w:type="dxa"/>
            <w:shd w:val="clear" w:color="auto" w:fill="FFFFFF" w:themeFill="background1"/>
          </w:tcPr>
          <w:p w14:paraId="2F23E80D" w14:textId="42B8D780" w:rsidR="00AA2F0D" w:rsidRPr="00385DC9" w:rsidRDefault="00AA2F0D" w:rsidP="00AA2F0D">
            <w:pPr>
              <w:pStyle w:val="BodyText"/>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34.7</w:t>
            </w:r>
          </w:p>
        </w:tc>
      </w:tr>
      <w:tr w:rsidR="00AA2F0D" w:rsidRPr="009E3A32" w14:paraId="4C8BF974" w14:textId="77777777" w:rsidTr="00AA2F0D">
        <w:trPr>
          <w:trHeight w:val="143"/>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3B8954EC" w14:textId="77777777" w:rsidR="00AA2F0D" w:rsidRPr="00385DC9" w:rsidRDefault="00AA2F0D" w:rsidP="00AA2F0D">
            <w:pPr>
              <w:pStyle w:val="BodyText"/>
              <w:keepNext/>
              <w:rPr>
                <w:rFonts w:asciiTheme="minorHAnsi" w:hAnsiTheme="minorHAnsi" w:cstheme="minorHAnsi"/>
                <w:color w:val="auto"/>
                <w:sz w:val="20"/>
                <w:szCs w:val="20"/>
              </w:rPr>
            </w:pPr>
          </w:p>
        </w:tc>
        <w:tc>
          <w:tcPr>
            <w:tcW w:w="1814" w:type="dxa"/>
            <w:shd w:val="clear" w:color="auto" w:fill="FFFFFF" w:themeFill="background1"/>
          </w:tcPr>
          <w:p w14:paraId="1E8BAE3D" w14:textId="48301BD9" w:rsidR="00AA2F0D" w:rsidRPr="00385DC9" w:rsidRDefault="00AA2F0D" w:rsidP="00AA2F0D">
            <w:pPr>
              <w:pStyle w:val="BodyText"/>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No</w:t>
            </w:r>
          </w:p>
        </w:tc>
        <w:tc>
          <w:tcPr>
            <w:tcW w:w="2254" w:type="dxa"/>
            <w:shd w:val="clear" w:color="auto" w:fill="FFFFFF" w:themeFill="background1"/>
          </w:tcPr>
          <w:p w14:paraId="6FA81F17" w14:textId="78A91F35" w:rsidR="00AA2F0D" w:rsidRPr="00385DC9" w:rsidRDefault="00AA2F0D" w:rsidP="00AA2F0D">
            <w:pPr>
              <w:pStyle w:val="BodyText"/>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1674</w:t>
            </w:r>
          </w:p>
        </w:tc>
        <w:tc>
          <w:tcPr>
            <w:tcW w:w="2254" w:type="dxa"/>
            <w:shd w:val="clear" w:color="auto" w:fill="FFFFFF" w:themeFill="background1"/>
          </w:tcPr>
          <w:p w14:paraId="1FBDB9C2" w14:textId="0B1F2A1F" w:rsidR="00AA2F0D" w:rsidRPr="00385DC9" w:rsidRDefault="00AA2F0D" w:rsidP="00AA2F0D">
            <w:pPr>
              <w:pStyle w:val="BodyText"/>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65.3</w:t>
            </w:r>
          </w:p>
        </w:tc>
      </w:tr>
      <w:tr w:rsidR="00AA2F0D" w:rsidRPr="009E3A32" w14:paraId="65193EC4" w14:textId="77777777" w:rsidTr="00AA2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DEEAF6" w:themeFill="accent1" w:themeFillTint="33"/>
          </w:tcPr>
          <w:p w14:paraId="30EDB6E6" w14:textId="7C5EE38C" w:rsidR="00AA2F0D" w:rsidRPr="00385DC9" w:rsidRDefault="00AA2F0D" w:rsidP="00AA2F0D">
            <w:pPr>
              <w:pStyle w:val="BodyText"/>
              <w:keepNext/>
              <w:rPr>
                <w:rFonts w:asciiTheme="minorHAnsi" w:hAnsiTheme="minorHAnsi" w:cstheme="minorHAnsi"/>
                <w:color w:val="auto"/>
                <w:sz w:val="20"/>
                <w:szCs w:val="20"/>
              </w:rPr>
            </w:pPr>
            <w:r w:rsidRPr="00385DC9">
              <w:rPr>
                <w:rFonts w:asciiTheme="minorHAnsi" w:hAnsiTheme="minorHAnsi" w:cstheme="minorHAnsi"/>
                <w:color w:val="auto"/>
                <w:sz w:val="20"/>
                <w:szCs w:val="20"/>
              </w:rPr>
              <w:t>Indigenous children</w:t>
            </w:r>
          </w:p>
        </w:tc>
        <w:tc>
          <w:tcPr>
            <w:tcW w:w="1814" w:type="dxa"/>
            <w:shd w:val="clear" w:color="auto" w:fill="DEEAF6" w:themeFill="accent1" w:themeFillTint="33"/>
          </w:tcPr>
          <w:p w14:paraId="2A8E74A4" w14:textId="5F4C67A5" w:rsidR="00AA2F0D" w:rsidRPr="00385DC9" w:rsidRDefault="00AA2F0D" w:rsidP="00AA2F0D">
            <w:pPr>
              <w:pStyle w:val="BodyText"/>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Yes</w:t>
            </w:r>
          </w:p>
        </w:tc>
        <w:tc>
          <w:tcPr>
            <w:tcW w:w="2254" w:type="dxa"/>
            <w:shd w:val="clear" w:color="auto" w:fill="DEEAF6" w:themeFill="accent1" w:themeFillTint="33"/>
          </w:tcPr>
          <w:p w14:paraId="361D7E50" w14:textId="11311377" w:rsidR="00AA2F0D" w:rsidRPr="00385DC9" w:rsidRDefault="00AA2F0D" w:rsidP="00AA2F0D">
            <w:pPr>
              <w:pStyle w:val="BodyText"/>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751</w:t>
            </w:r>
          </w:p>
        </w:tc>
        <w:tc>
          <w:tcPr>
            <w:tcW w:w="2254" w:type="dxa"/>
            <w:shd w:val="clear" w:color="auto" w:fill="DEEAF6" w:themeFill="accent1" w:themeFillTint="33"/>
          </w:tcPr>
          <w:p w14:paraId="24838886" w14:textId="22C46CA3" w:rsidR="00AA2F0D" w:rsidRPr="00385DC9" w:rsidRDefault="00AA2F0D" w:rsidP="00AA2F0D">
            <w:pPr>
              <w:pStyle w:val="BodyText"/>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29.3</w:t>
            </w:r>
          </w:p>
        </w:tc>
      </w:tr>
      <w:tr w:rsidR="00AA2F0D" w:rsidRPr="009E3A32" w14:paraId="7E1FE0CA" w14:textId="77777777" w:rsidTr="00AA2F0D">
        <w:tc>
          <w:tcPr>
            <w:cnfStyle w:val="001000000000" w:firstRow="0" w:lastRow="0" w:firstColumn="1" w:lastColumn="0" w:oddVBand="0" w:evenVBand="0" w:oddHBand="0" w:evenHBand="0" w:firstRowFirstColumn="0" w:firstRowLastColumn="0" w:lastRowFirstColumn="0" w:lastRowLastColumn="0"/>
            <w:tcW w:w="2694" w:type="dxa"/>
            <w:shd w:val="clear" w:color="auto" w:fill="DEEAF6" w:themeFill="accent1" w:themeFillTint="33"/>
          </w:tcPr>
          <w:p w14:paraId="1489C6FD" w14:textId="77777777" w:rsidR="00AA2F0D" w:rsidRPr="00385DC9" w:rsidRDefault="00AA2F0D" w:rsidP="00AA2F0D">
            <w:pPr>
              <w:pStyle w:val="BodyText"/>
              <w:keepNext/>
              <w:rPr>
                <w:rFonts w:asciiTheme="minorHAnsi" w:hAnsiTheme="minorHAnsi" w:cstheme="minorHAnsi"/>
                <w:color w:val="auto"/>
                <w:sz w:val="20"/>
                <w:szCs w:val="20"/>
              </w:rPr>
            </w:pPr>
          </w:p>
        </w:tc>
        <w:tc>
          <w:tcPr>
            <w:tcW w:w="1814" w:type="dxa"/>
            <w:shd w:val="clear" w:color="auto" w:fill="DEEAF6" w:themeFill="accent1" w:themeFillTint="33"/>
          </w:tcPr>
          <w:p w14:paraId="04A38CF7" w14:textId="648869BA" w:rsidR="00AA2F0D" w:rsidRPr="00385DC9" w:rsidRDefault="00AA2F0D" w:rsidP="00AA2F0D">
            <w:pPr>
              <w:pStyle w:val="BodyText"/>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No</w:t>
            </w:r>
          </w:p>
        </w:tc>
        <w:tc>
          <w:tcPr>
            <w:tcW w:w="2254" w:type="dxa"/>
            <w:shd w:val="clear" w:color="auto" w:fill="DEEAF6" w:themeFill="accent1" w:themeFillTint="33"/>
          </w:tcPr>
          <w:p w14:paraId="116383ED" w14:textId="604CED78" w:rsidR="00AA2F0D" w:rsidRPr="00385DC9" w:rsidRDefault="00AA2F0D" w:rsidP="00AA2F0D">
            <w:pPr>
              <w:pStyle w:val="BodyText"/>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1811</w:t>
            </w:r>
          </w:p>
        </w:tc>
        <w:tc>
          <w:tcPr>
            <w:tcW w:w="2254" w:type="dxa"/>
            <w:shd w:val="clear" w:color="auto" w:fill="DEEAF6" w:themeFill="accent1" w:themeFillTint="33"/>
          </w:tcPr>
          <w:p w14:paraId="31C8C44F" w14:textId="023EF9D3" w:rsidR="00AA2F0D" w:rsidRPr="00385DC9" w:rsidRDefault="00AA2F0D" w:rsidP="00AA2F0D">
            <w:pPr>
              <w:pStyle w:val="BodyText"/>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70.7</w:t>
            </w:r>
          </w:p>
        </w:tc>
      </w:tr>
      <w:tr w:rsidR="00AA2F0D" w:rsidRPr="009E3A32" w14:paraId="19D34441" w14:textId="77777777" w:rsidTr="00C40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A72176E" w14:textId="55B68430" w:rsidR="00AA2F0D" w:rsidRPr="00385DC9" w:rsidRDefault="00AA2F0D" w:rsidP="00AA2F0D">
            <w:pPr>
              <w:pStyle w:val="BodyText"/>
              <w:keepNext/>
              <w:rPr>
                <w:rFonts w:asciiTheme="minorHAnsi" w:hAnsiTheme="minorHAnsi" w:cstheme="minorHAnsi"/>
                <w:color w:val="auto"/>
                <w:sz w:val="20"/>
                <w:szCs w:val="20"/>
              </w:rPr>
            </w:pPr>
            <w:r w:rsidRPr="00385DC9">
              <w:rPr>
                <w:rFonts w:asciiTheme="minorHAnsi" w:hAnsiTheme="minorHAnsi" w:cstheme="minorHAnsi"/>
                <w:color w:val="auto"/>
                <w:sz w:val="20"/>
                <w:szCs w:val="20"/>
              </w:rPr>
              <w:t>Refugee and humanitarian</w:t>
            </w:r>
          </w:p>
        </w:tc>
        <w:tc>
          <w:tcPr>
            <w:tcW w:w="1814" w:type="dxa"/>
            <w:shd w:val="clear" w:color="auto" w:fill="auto"/>
          </w:tcPr>
          <w:p w14:paraId="65F9CD1F" w14:textId="55FA159B" w:rsidR="00AA2F0D" w:rsidRPr="00385DC9" w:rsidRDefault="00AA2F0D" w:rsidP="00AA2F0D">
            <w:pPr>
              <w:pStyle w:val="BodyText"/>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Yes</w:t>
            </w:r>
          </w:p>
        </w:tc>
        <w:tc>
          <w:tcPr>
            <w:tcW w:w="2254" w:type="dxa"/>
            <w:shd w:val="clear" w:color="auto" w:fill="auto"/>
          </w:tcPr>
          <w:p w14:paraId="3B3F0943" w14:textId="761BB1EC" w:rsidR="00AA2F0D" w:rsidRPr="00385DC9" w:rsidRDefault="00AA2F0D" w:rsidP="00AA2F0D">
            <w:pPr>
              <w:pStyle w:val="BodyText"/>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104</w:t>
            </w:r>
          </w:p>
        </w:tc>
        <w:tc>
          <w:tcPr>
            <w:tcW w:w="2254" w:type="dxa"/>
            <w:shd w:val="clear" w:color="auto" w:fill="auto"/>
          </w:tcPr>
          <w:p w14:paraId="7C531180" w14:textId="1F85AA0A" w:rsidR="00AA2F0D" w:rsidRPr="00385DC9" w:rsidRDefault="00AA2F0D" w:rsidP="00AA2F0D">
            <w:pPr>
              <w:pStyle w:val="BodyText"/>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4.1</w:t>
            </w:r>
          </w:p>
        </w:tc>
      </w:tr>
      <w:tr w:rsidR="00AA2F0D" w:rsidRPr="009E3A32" w14:paraId="0DF1EBAC" w14:textId="77777777" w:rsidTr="00C40508">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8EE22B1" w14:textId="77777777" w:rsidR="00AA2F0D" w:rsidRPr="00385DC9" w:rsidRDefault="00AA2F0D" w:rsidP="00AA2F0D">
            <w:pPr>
              <w:pStyle w:val="BodyText"/>
              <w:keepNext/>
              <w:rPr>
                <w:rFonts w:asciiTheme="minorHAnsi" w:hAnsiTheme="minorHAnsi" w:cstheme="minorHAnsi"/>
                <w:color w:val="auto"/>
                <w:sz w:val="20"/>
                <w:szCs w:val="20"/>
              </w:rPr>
            </w:pPr>
          </w:p>
        </w:tc>
        <w:tc>
          <w:tcPr>
            <w:tcW w:w="1814" w:type="dxa"/>
            <w:shd w:val="clear" w:color="auto" w:fill="auto"/>
          </w:tcPr>
          <w:p w14:paraId="42B5B92A" w14:textId="65D90C7C" w:rsidR="00AA2F0D" w:rsidRPr="00385DC9" w:rsidRDefault="00AA2F0D" w:rsidP="00AA2F0D">
            <w:pPr>
              <w:pStyle w:val="BodyText"/>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No</w:t>
            </w:r>
          </w:p>
        </w:tc>
        <w:tc>
          <w:tcPr>
            <w:tcW w:w="2254" w:type="dxa"/>
            <w:shd w:val="clear" w:color="auto" w:fill="auto"/>
          </w:tcPr>
          <w:p w14:paraId="508D6A6E" w14:textId="52C0DC7E" w:rsidR="00AA2F0D" w:rsidRPr="00385DC9" w:rsidRDefault="00AA2F0D" w:rsidP="00AA2F0D">
            <w:pPr>
              <w:pStyle w:val="BodyText"/>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2458</w:t>
            </w:r>
          </w:p>
        </w:tc>
        <w:tc>
          <w:tcPr>
            <w:tcW w:w="2254" w:type="dxa"/>
            <w:shd w:val="clear" w:color="auto" w:fill="auto"/>
          </w:tcPr>
          <w:p w14:paraId="5C38E68F" w14:textId="4BD7B9BF" w:rsidR="00AA2F0D" w:rsidRPr="00385DC9" w:rsidRDefault="00AA2F0D" w:rsidP="00AA2F0D">
            <w:pPr>
              <w:pStyle w:val="BodyText"/>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385DC9">
              <w:rPr>
                <w:rFonts w:asciiTheme="minorHAnsi" w:hAnsiTheme="minorHAnsi" w:cstheme="minorHAnsi"/>
                <w:color w:val="auto"/>
                <w:sz w:val="20"/>
                <w:szCs w:val="20"/>
              </w:rPr>
              <w:t>95.9</w:t>
            </w:r>
          </w:p>
        </w:tc>
      </w:tr>
    </w:tbl>
    <w:p w14:paraId="14EAD24B" w14:textId="77777777" w:rsidR="00E50D56" w:rsidRDefault="00E50D56" w:rsidP="00F155C3">
      <w:pPr>
        <w:pStyle w:val="Normal0"/>
      </w:pPr>
    </w:p>
    <w:p w14:paraId="5F40CDE7" w14:textId="0DCB5A2B" w:rsidR="00AF7D5E" w:rsidRDefault="00AF7D5E" w:rsidP="00F155C3">
      <w:pPr>
        <w:pStyle w:val="Normal0"/>
      </w:pPr>
      <w:r w:rsidRPr="009E3A32">
        <w:t xml:space="preserve">Parents were assessed for eligibility </w:t>
      </w:r>
      <w:r>
        <w:t>for</w:t>
      </w:r>
      <w:r w:rsidRPr="009E3A32">
        <w:t xml:space="preserve"> ELF support using the criteria summarised in Figure </w:t>
      </w:r>
      <w:r>
        <w:t>3</w:t>
      </w:r>
      <w:r w:rsidRPr="009E3A32">
        <w:t xml:space="preserve"> below. The </w:t>
      </w:r>
      <w:r w:rsidRPr="00BC6D74">
        <w:t>most commonly reported vulnerability factors were single parent (6</w:t>
      </w:r>
      <w:r>
        <w:t>1.8</w:t>
      </w:r>
      <w:r w:rsidRPr="00BC6D74">
        <w:t>%), social isolation (3</w:t>
      </w:r>
      <w:r>
        <w:t>8.1</w:t>
      </w:r>
      <w:r w:rsidRPr="00BC6D74">
        <w:t>%)</w:t>
      </w:r>
      <w:r w:rsidR="004E6D4D">
        <w:t xml:space="preserve">, mental health </w:t>
      </w:r>
      <w:r w:rsidR="004E6D4D" w:rsidRPr="00BC6D74">
        <w:t>(30.</w:t>
      </w:r>
      <w:r w:rsidR="004E6D4D">
        <w:t>7</w:t>
      </w:r>
      <w:r w:rsidR="004E6D4D" w:rsidRPr="00BC6D74">
        <w:t>%)</w:t>
      </w:r>
      <w:r w:rsidR="004E6D4D">
        <w:t xml:space="preserve"> and domestic violence (29.1%)</w:t>
      </w:r>
      <w:r w:rsidR="004E6D4D" w:rsidRPr="00BC6D74">
        <w:t xml:space="preserve">. </w:t>
      </w:r>
      <w:r w:rsidR="00591C91">
        <w:t xml:space="preserve">Also </w:t>
      </w:r>
      <w:r w:rsidR="00591C91" w:rsidRPr="00591C91">
        <w:t>important to note is that 10% of children on ELF are children of a teenage parent, compared to 2.2% of all Australian births being to teen parents (AIHW, 2022).</w:t>
      </w:r>
    </w:p>
    <w:p w14:paraId="294CE480" w14:textId="7D07A1AB" w:rsidR="000006F0" w:rsidRPr="000006F0" w:rsidRDefault="000006F0" w:rsidP="000006F0">
      <w:pPr>
        <w:pStyle w:val="Normal0"/>
        <w:spacing w:before="0" w:after="0"/>
        <w:rPr>
          <w:sz w:val="22"/>
          <w:szCs w:val="22"/>
        </w:rPr>
      </w:pPr>
      <w:r w:rsidRPr="009C3CB9">
        <w:rPr>
          <w:sz w:val="22"/>
          <w:szCs w:val="22"/>
        </w:rPr>
        <w:t xml:space="preserve">Figure 3: Percentage distribution of factors applied to assess eligibility for ELF support </w:t>
      </w:r>
    </w:p>
    <w:p w14:paraId="1F00A979" w14:textId="5CF3FE6F" w:rsidR="00AF7D5E" w:rsidRDefault="00AF7D5E" w:rsidP="00AF7D5E">
      <w:pPr>
        <w:pStyle w:val="BodyText"/>
        <w:keepNext/>
        <w:rPr>
          <w:rFonts w:cs="Arial"/>
        </w:rPr>
      </w:pPr>
      <w:r>
        <w:rPr>
          <w:noProof/>
        </w:rPr>
        <mc:AlternateContent>
          <mc:Choice Requires="cx2">
            <w:drawing>
              <wp:inline distT="0" distB="0" distL="0" distR="0" wp14:anchorId="54D84F8C" wp14:editId="5A962BDE">
                <wp:extent cx="5615873" cy="4240226"/>
                <wp:effectExtent l="0" t="0" r="10795" b="1905"/>
                <wp:docPr id="40" name="Chart 40">
                  <a:extLst xmlns:a="http://schemas.openxmlformats.org/drawingml/2006/main">
                    <a:ext uri="{FF2B5EF4-FFF2-40B4-BE49-F238E27FC236}">
                      <a16:creationId xmlns:a16="http://schemas.microsoft.com/office/drawing/2014/main" id="{741940A8-AFE7-4F3B-95F2-034CD0AD427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5"/>
                  </a:graphicData>
                </a:graphic>
              </wp:inline>
            </w:drawing>
          </mc:Choice>
          <mc:Fallback>
            <w:drawing>
              <wp:inline distT="0" distB="0" distL="0" distR="0" wp14:anchorId="54D84F8C" wp14:editId="5A962BDE">
                <wp:extent cx="5615873" cy="4240226"/>
                <wp:effectExtent l="0" t="0" r="10795" b="1905"/>
                <wp:docPr id="40" name="Chart 40">
                  <a:extLst xmlns:a="http://schemas.openxmlformats.org/drawingml/2006/main">
                    <a:ext uri="{FF2B5EF4-FFF2-40B4-BE49-F238E27FC236}">
                      <a16:creationId xmlns:a16="http://schemas.microsoft.com/office/drawing/2014/main" id="{741940A8-AFE7-4F3B-95F2-034CD0AD427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0" name="Chart 40">
                          <a:extLst>
                            <a:ext uri="{FF2B5EF4-FFF2-40B4-BE49-F238E27FC236}">
                              <a16:creationId xmlns:a16="http://schemas.microsoft.com/office/drawing/2014/main" id="{741940A8-AFE7-4F3B-95F2-034CD0AD4270}"/>
                            </a:ext>
                          </a:extLst>
                        </pic:cNvPr>
                        <pic:cNvPicPr>
                          <a:picLocks noGrp="1" noRot="1" noChangeAspect="1" noMove="1" noResize="1" noEditPoints="1" noAdjustHandles="1" noChangeArrowheads="1" noChangeShapeType="1"/>
                        </pic:cNvPicPr>
                      </pic:nvPicPr>
                      <pic:blipFill>
                        <a:blip r:embed="rId30"/>
                        <a:stretch>
                          <a:fillRect/>
                        </a:stretch>
                      </pic:blipFill>
                      <pic:spPr>
                        <a:xfrm>
                          <a:off x="0" y="0"/>
                          <a:ext cx="5615305" cy="4239895"/>
                        </a:xfrm>
                        <a:prstGeom prst="rect">
                          <a:avLst/>
                        </a:prstGeom>
                      </pic:spPr>
                    </pic:pic>
                  </a:graphicData>
                </a:graphic>
              </wp:inline>
            </w:drawing>
          </mc:Fallback>
        </mc:AlternateContent>
      </w:r>
    </w:p>
    <w:p w14:paraId="677675B8" w14:textId="5C528E70" w:rsidR="009C3CB9" w:rsidRDefault="009C3CB9" w:rsidP="00F155C3">
      <w:pPr>
        <w:pStyle w:val="Normal0"/>
      </w:pPr>
    </w:p>
    <w:p w14:paraId="015D6FCD" w14:textId="01C2DB88" w:rsidR="0013092E" w:rsidRDefault="0013092E" w:rsidP="00F155C3">
      <w:pPr>
        <w:pStyle w:val="Normal0"/>
      </w:pPr>
      <w:r>
        <w:lastRenderedPageBreak/>
        <w:t>The analysis also revealed that a</w:t>
      </w:r>
      <w:r w:rsidRPr="00DB1381">
        <w:t>t least 62.3% of the ELF children have multiple risk factors</w:t>
      </w:r>
      <w:r>
        <w:t xml:space="preserve"> (Figure 4)</w:t>
      </w:r>
      <w:r w:rsidRPr="00DB1381">
        <w:t>.</w:t>
      </w:r>
    </w:p>
    <w:p w14:paraId="6C508AE6" w14:textId="4AA81814" w:rsidR="000006F0" w:rsidRPr="000006F0" w:rsidRDefault="000006F0" w:rsidP="000006F0">
      <w:pPr>
        <w:pStyle w:val="Normal0"/>
        <w:spacing w:before="0" w:after="0"/>
        <w:rPr>
          <w:sz w:val="22"/>
          <w:szCs w:val="22"/>
        </w:rPr>
      </w:pPr>
      <w:r w:rsidRPr="009C3CB9">
        <w:rPr>
          <w:sz w:val="22"/>
          <w:szCs w:val="22"/>
        </w:rPr>
        <w:t xml:space="preserve">Figure 4: Multi risk factors for ELF children (n=2562)  </w:t>
      </w:r>
    </w:p>
    <w:p w14:paraId="7896C889" w14:textId="3CBEB4B7" w:rsidR="0013092E" w:rsidRDefault="0031315C" w:rsidP="0013092E">
      <w:pPr>
        <w:pStyle w:val="BodyText"/>
        <w:rPr>
          <w:rFonts w:cs="Arial"/>
        </w:rPr>
      </w:pPr>
      <w:r>
        <w:rPr>
          <w:noProof/>
        </w:rPr>
        <w:drawing>
          <wp:anchor distT="0" distB="0" distL="114300" distR="114300" simplePos="0" relativeHeight="251658244" behindDoc="0" locked="0" layoutInCell="1" allowOverlap="1" wp14:anchorId="28ABDE36" wp14:editId="0A848165">
            <wp:simplePos x="0" y="0"/>
            <wp:positionH relativeFrom="column">
              <wp:posOffset>0</wp:posOffset>
            </wp:positionH>
            <wp:positionV relativeFrom="paragraph">
              <wp:posOffset>98</wp:posOffset>
            </wp:positionV>
            <wp:extent cx="5207000" cy="1987550"/>
            <wp:effectExtent l="0" t="0" r="12700" b="6350"/>
            <wp:wrapThrough wrapText="bothSides">
              <wp:wrapPolygon edited="0">
                <wp:start x="0" y="0"/>
                <wp:lineTo x="0" y="21531"/>
                <wp:lineTo x="21600" y="21531"/>
                <wp:lineTo x="21600" y="0"/>
                <wp:lineTo x="0" y="0"/>
              </wp:wrapPolygon>
            </wp:wrapThrough>
            <wp:docPr id="41" name="Chart 41">
              <a:extLst xmlns:a="http://schemas.openxmlformats.org/drawingml/2006/main">
                <a:ext uri="{FF2B5EF4-FFF2-40B4-BE49-F238E27FC236}">
                  <a16:creationId xmlns:a16="http://schemas.microsoft.com/office/drawing/2014/main" id="{E7CF44DE-3724-4A7F-BCE9-7A5DDCE568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14:paraId="522803DB" w14:textId="77777777" w:rsidR="00DB1187" w:rsidRDefault="00DB1187" w:rsidP="00F155C3">
      <w:pPr>
        <w:pStyle w:val="Normal0"/>
      </w:pPr>
    </w:p>
    <w:p w14:paraId="0A8896CD" w14:textId="77777777" w:rsidR="00DB1187" w:rsidRDefault="00DB1187" w:rsidP="00F155C3">
      <w:pPr>
        <w:pStyle w:val="Normal0"/>
      </w:pPr>
    </w:p>
    <w:p w14:paraId="7025B458" w14:textId="77777777" w:rsidR="00DB1187" w:rsidRDefault="00DB1187" w:rsidP="00F155C3">
      <w:pPr>
        <w:pStyle w:val="Normal0"/>
      </w:pPr>
    </w:p>
    <w:p w14:paraId="06CAA703" w14:textId="77777777" w:rsidR="00DB1187" w:rsidRDefault="00DB1187" w:rsidP="00F155C3">
      <w:pPr>
        <w:pStyle w:val="Normal0"/>
      </w:pPr>
    </w:p>
    <w:p w14:paraId="516BC0F9" w14:textId="77777777" w:rsidR="00DB1187" w:rsidRDefault="00DB1187" w:rsidP="00F155C3">
      <w:pPr>
        <w:pStyle w:val="Normal0"/>
      </w:pPr>
    </w:p>
    <w:p w14:paraId="4B0DB165" w14:textId="77777777" w:rsidR="00C530F7" w:rsidRPr="009C3CB9" w:rsidRDefault="00C530F7" w:rsidP="00F155C3">
      <w:pPr>
        <w:pStyle w:val="Normal0"/>
        <w:rPr>
          <w:sz w:val="22"/>
          <w:szCs w:val="22"/>
        </w:rPr>
      </w:pPr>
    </w:p>
    <w:p w14:paraId="55E29089" w14:textId="5E19D639" w:rsidR="00940F38" w:rsidRDefault="00392A64" w:rsidP="00940F38">
      <w:pPr>
        <w:pStyle w:val="Normal0"/>
        <w:spacing w:after="0"/>
      </w:pPr>
      <w:r w:rsidRPr="00BC3DE6">
        <w:t xml:space="preserve">Further analysis of the data was conducted to understand the combinations of risk factors across the four cohorts of children. </w:t>
      </w:r>
    </w:p>
    <w:p w14:paraId="77D467AD" w14:textId="676B2587" w:rsidR="005972A2" w:rsidRPr="002B5434" w:rsidRDefault="005972A2" w:rsidP="005972A2">
      <w:pPr>
        <w:pStyle w:val="Heading4"/>
      </w:pPr>
      <w:r>
        <w:t xml:space="preserve">1. Children </w:t>
      </w:r>
      <w:r w:rsidR="004E6D4D">
        <w:t>living i</w:t>
      </w:r>
      <w:r w:rsidR="003A7060">
        <w:t>n</w:t>
      </w:r>
      <w:r>
        <w:t xml:space="preserve"> ‘famil</w:t>
      </w:r>
      <w:r w:rsidR="004E6D4D">
        <w:t>ies experiencing hardship’</w:t>
      </w:r>
      <w:r w:rsidRPr="00A927FB">
        <w:t xml:space="preserve"> </w:t>
      </w:r>
    </w:p>
    <w:p w14:paraId="2A9A4625" w14:textId="48465D55" w:rsidR="005972A2" w:rsidRDefault="005972A2" w:rsidP="005972A2">
      <w:pPr>
        <w:pStyle w:val="Normal0"/>
      </w:pPr>
      <w:r w:rsidRPr="00CE5768">
        <w:t>About two-thirds of children in the ‘family hardship’ category have an additional risk factor. The most common risk factor was single parent</w:t>
      </w:r>
      <w:r w:rsidR="004E6D4D">
        <w:t xml:space="preserve">, followed </w:t>
      </w:r>
      <w:r w:rsidRPr="00CE5768">
        <w:t>by social isolation</w:t>
      </w:r>
      <w:r w:rsidR="004E6D4D">
        <w:t>,</w:t>
      </w:r>
      <w:r w:rsidRPr="00CE5768">
        <w:t xml:space="preserve"> mental illness</w:t>
      </w:r>
      <w:r w:rsidR="00C530F7">
        <w:t xml:space="preserve"> </w:t>
      </w:r>
      <w:r w:rsidR="004E6D4D">
        <w:t xml:space="preserve">and domestic violence </w:t>
      </w:r>
      <w:r w:rsidR="00C530F7">
        <w:t>(Figure 5)</w:t>
      </w:r>
      <w:r w:rsidRPr="00CE5768">
        <w:t xml:space="preserve">. </w:t>
      </w:r>
    </w:p>
    <w:p w14:paraId="783E294A" w14:textId="13AA1D8D" w:rsidR="000006F0" w:rsidRPr="000006F0" w:rsidRDefault="000006F0" w:rsidP="005972A2">
      <w:pPr>
        <w:pStyle w:val="Normal0"/>
        <w:rPr>
          <w:sz w:val="22"/>
          <w:szCs w:val="22"/>
        </w:rPr>
      </w:pPr>
      <w:r w:rsidRPr="00300A4E">
        <w:rPr>
          <w:sz w:val="22"/>
          <w:szCs w:val="22"/>
        </w:rPr>
        <w:t xml:space="preserve">Figure </w:t>
      </w:r>
      <w:r>
        <w:rPr>
          <w:sz w:val="22"/>
          <w:szCs w:val="22"/>
        </w:rPr>
        <w:t>5</w:t>
      </w:r>
      <w:r w:rsidRPr="00300A4E">
        <w:rPr>
          <w:sz w:val="22"/>
          <w:szCs w:val="22"/>
        </w:rPr>
        <w:t>: Multi risk factors for children in ‘family hardship’ category (n= 1745)</w:t>
      </w:r>
      <w:r>
        <w:rPr>
          <w:sz w:val="22"/>
          <w:szCs w:val="22"/>
        </w:rPr>
        <w:t xml:space="preserve">. </w:t>
      </w:r>
    </w:p>
    <w:p w14:paraId="7B81BB4D" w14:textId="7D7AE759" w:rsidR="005972A2" w:rsidRDefault="005972A2" w:rsidP="005972A2">
      <w:pPr>
        <w:pStyle w:val="BodyText"/>
        <w:keepNext/>
        <w:rPr>
          <w:rFonts w:cs="Arial"/>
        </w:rPr>
      </w:pPr>
      <w:r>
        <w:rPr>
          <w:noProof/>
        </w:rPr>
        <w:drawing>
          <wp:inline distT="0" distB="0" distL="0" distR="0" wp14:anchorId="0EE4A798" wp14:editId="1B5C48BC">
            <wp:extent cx="5725223" cy="2921224"/>
            <wp:effectExtent l="0" t="0" r="15240" b="12700"/>
            <wp:docPr id="51" name="Chart 51">
              <a:extLst xmlns:a="http://schemas.openxmlformats.org/drawingml/2006/main">
                <a:ext uri="{FF2B5EF4-FFF2-40B4-BE49-F238E27FC236}">
                  <a16:creationId xmlns:a16="http://schemas.microsoft.com/office/drawing/2014/main" id="{D1558255-D21D-408E-9B60-AD9C623E61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72D1AB6" w14:textId="77777777" w:rsidR="000006F0" w:rsidRDefault="000006F0" w:rsidP="000006F0">
      <w:pPr>
        <w:pStyle w:val="Normal0"/>
        <w:rPr>
          <w:sz w:val="22"/>
          <w:szCs w:val="22"/>
        </w:rPr>
      </w:pPr>
    </w:p>
    <w:p w14:paraId="533714EA" w14:textId="63536C87" w:rsidR="000006F0" w:rsidRPr="000006F0" w:rsidRDefault="000006F0" w:rsidP="000006F0">
      <w:pPr>
        <w:pStyle w:val="Normal0"/>
        <w:spacing w:before="0" w:after="0"/>
        <w:rPr>
          <w:sz w:val="22"/>
          <w:szCs w:val="22"/>
        </w:rPr>
      </w:pPr>
      <w:r w:rsidRPr="00300A4E">
        <w:rPr>
          <w:sz w:val="22"/>
          <w:szCs w:val="22"/>
        </w:rPr>
        <w:lastRenderedPageBreak/>
        <w:t xml:space="preserve">Figure </w:t>
      </w:r>
      <w:r>
        <w:rPr>
          <w:sz w:val="22"/>
          <w:szCs w:val="22"/>
        </w:rPr>
        <w:t>6</w:t>
      </w:r>
      <w:r w:rsidRPr="00300A4E">
        <w:rPr>
          <w:sz w:val="22"/>
          <w:szCs w:val="22"/>
        </w:rPr>
        <w:t>: Multi risk factors for children in ‘family hardship’ category (n=1745)</w:t>
      </w:r>
    </w:p>
    <w:p w14:paraId="5A733B8B" w14:textId="77777777" w:rsidR="005972A2" w:rsidRDefault="005972A2" w:rsidP="005972A2">
      <w:pPr>
        <w:pStyle w:val="BodyText"/>
        <w:keepNext/>
        <w:rPr>
          <w:rFonts w:cs="Arial"/>
        </w:rPr>
      </w:pPr>
      <w:r>
        <w:rPr>
          <w:noProof/>
        </w:rPr>
        <w:drawing>
          <wp:inline distT="0" distB="0" distL="0" distR="0" wp14:anchorId="530A8594" wp14:editId="269A7E6B">
            <wp:extent cx="5904230" cy="2786743"/>
            <wp:effectExtent l="0" t="0" r="13970" b="7620"/>
            <wp:docPr id="52" name="Chart 52">
              <a:extLst xmlns:a="http://schemas.openxmlformats.org/drawingml/2006/main">
                <a:ext uri="{FF2B5EF4-FFF2-40B4-BE49-F238E27FC236}">
                  <a16:creationId xmlns:a16="http://schemas.microsoft.com/office/drawing/2014/main" id="{F33F75BA-8679-41E9-90D6-CD56494158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62F7CC8" w14:textId="77777777" w:rsidR="008B4FE9" w:rsidRDefault="008B4FE9" w:rsidP="000006F0">
      <w:pPr>
        <w:pStyle w:val="Normal0"/>
        <w:spacing w:before="0" w:after="0"/>
        <w:rPr>
          <w:sz w:val="22"/>
          <w:szCs w:val="22"/>
        </w:rPr>
      </w:pPr>
    </w:p>
    <w:p w14:paraId="59E62830" w14:textId="248D923A" w:rsidR="000006F0" w:rsidRDefault="000006F0" w:rsidP="000006F0">
      <w:pPr>
        <w:pStyle w:val="Normal0"/>
        <w:spacing w:before="0" w:after="0"/>
        <w:rPr>
          <w:sz w:val="22"/>
          <w:szCs w:val="22"/>
        </w:rPr>
      </w:pPr>
      <w:r w:rsidRPr="00300A4E">
        <w:rPr>
          <w:sz w:val="22"/>
          <w:szCs w:val="22"/>
        </w:rPr>
        <w:t xml:space="preserve">Figure </w:t>
      </w:r>
      <w:r>
        <w:rPr>
          <w:sz w:val="22"/>
          <w:szCs w:val="22"/>
        </w:rPr>
        <w:t>7</w:t>
      </w:r>
      <w:r w:rsidRPr="00300A4E">
        <w:rPr>
          <w:sz w:val="22"/>
          <w:szCs w:val="22"/>
        </w:rPr>
        <w:t>: Children in ‘family hardship’ category with other risk factors (</w:t>
      </w:r>
      <w:r w:rsidRPr="000F0DB3">
        <w:rPr>
          <w:i/>
          <w:iCs/>
          <w:sz w:val="22"/>
          <w:szCs w:val="22"/>
        </w:rPr>
        <w:t>n</w:t>
      </w:r>
      <w:r w:rsidRPr="00300A4E">
        <w:rPr>
          <w:sz w:val="22"/>
          <w:szCs w:val="22"/>
        </w:rPr>
        <w:t>=965)</w:t>
      </w:r>
    </w:p>
    <w:p w14:paraId="11D3622F" w14:textId="77777777" w:rsidR="005972A2" w:rsidRDefault="005972A2" w:rsidP="005972A2">
      <w:pPr>
        <w:pStyle w:val="Normal0"/>
        <w:rPr>
          <w:sz w:val="22"/>
          <w:szCs w:val="22"/>
        </w:rPr>
      </w:pPr>
      <w:r>
        <w:rPr>
          <w:noProof/>
        </w:rPr>
        <w:drawing>
          <wp:inline distT="0" distB="0" distL="0" distR="0" wp14:anchorId="5F0CE4F1" wp14:editId="71CC16EF">
            <wp:extent cx="5904411" cy="2769326"/>
            <wp:effectExtent l="0" t="0" r="13970" b="12065"/>
            <wp:docPr id="11" name="Chart 11">
              <a:extLst xmlns:a="http://schemas.openxmlformats.org/drawingml/2006/main">
                <a:ext uri="{FF2B5EF4-FFF2-40B4-BE49-F238E27FC236}">
                  <a16:creationId xmlns:a16="http://schemas.microsoft.com/office/drawing/2014/main" id="{A3E93EB5-DBF0-409A-8129-E6BD1B489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91FBDE0" w14:textId="5B5F5DC5" w:rsidR="00DB1381" w:rsidRPr="00DC6048" w:rsidRDefault="00DB1381" w:rsidP="00DB1381">
      <w:pPr>
        <w:tabs>
          <w:tab w:val="left" w:pos="901"/>
        </w:tabs>
      </w:pPr>
    </w:p>
    <w:p w14:paraId="383422A1" w14:textId="77777777" w:rsidR="000006F0" w:rsidRDefault="000006F0">
      <w:pPr>
        <w:spacing w:after="160" w:line="259" w:lineRule="auto"/>
        <w:rPr>
          <w:rFonts w:asciiTheme="minorHAnsi" w:eastAsiaTheme="majorEastAsia" w:hAnsiTheme="minorHAnsi" w:cstheme="minorHAnsi"/>
          <w:color w:val="2E74B5" w:themeColor="accent1" w:themeShade="BF"/>
        </w:rPr>
      </w:pPr>
      <w:r>
        <w:br w:type="page"/>
      </w:r>
    </w:p>
    <w:p w14:paraId="503C39CA" w14:textId="01BC8482" w:rsidR="00C77566" w:rsidRDefault="00C77566" w:rsidP="00ED6E69">
      <w:pPr>
        <w:pStyle w:val="Heading4"/>
      </w:pPr>
      <w:r>
        <w:lastRenderedPageBreak/>
        <w:t xml:space="preserve">2. </w:t>
      </w:r>
      <w:r w:rsidRPr="009F173C">
        <w:t>Child</w:t>
      </w:r>
      <w:r>
        <w:t>ren in ‘child</w:t>
      </w:r>
      <w:r w:rsidRPr="009F173C">
        <w:t xml:space="preserve"> at risk</w:t>
      </w:r>
      <w:r>
        <w:t>’</w:t>
      </w:r>
      <w:r w:rsidRPr="009F173C">
        <w:t xml:space="preserve"> category </w:t>
      </w:r>
    </w:p>
    <w:p w14:paraId="7F74721F" w14:textId="43214532" w:rsidR="00F618E4" w:rsidRDefault="00C77566" w:rsidP="00F155C3">
      <w:pPr>
        <w:pStyle w:val="Normal0"/>
      </w:pPr>
      <w:r w:rsidRPr="00DC6048">
        <w:t xml:space="preserve">About two-thirds of children in the ‘child at risk’ category have an additional risk factor. The most common risk factor was single parent followed by mental illness and domestic violence (Figures </w:t>
      </w:r>
      <w:r w:rsidR="00C530F7">
        <w:t>8</w:t>
      </w:r>
      <w:r w:rsidRPr="00DC6048">
        <w:t xml:space="preserve">, </w:t>
      </w:r>
      <w:r w:rsidR="00C530F7">
        <w:t>9</w:t>
      </w:r>
      <w:r w:rsidRPr="00DC6048">
        <w:t xml:space="preserve"> &amp; </w:t>
      </w:r>
      <w:r w:rsidR="00C530F7">
        <w:t>10</w:t>
      </w:r>
      <w:r w:rsidRPr="00DC6048">
        <w:t xml:space="preserve">).  </w:t>
      </w:r>
    </w:p>
    <w:p w14:paraId="6E685D50" w14:textId="50FB05BB" w:rsidR="000006F0" w:rsidRPr="000006F0" w:rsidRDefault="000006F0" w:rsidP="000006F0">
      <w:pPr>
        <w:pStyle w:val="Normal0"/>
        <w:spacing w:before="0" w:after="0"/>
        <w:rPr>
          <w:sz w:val="22"/>
          <w:szCs w:val="22"/>
        </w:rPr>
      </w:pPr>
      <w:r w:rsidRPr="00300A4E">
        <w:rPr>
          <w:sz w:val="22"/>
          <w:szCs w:val="22"/>
        </w:rPr>
        <w:t xml:space="preserve">Figure </w:t>
      </w:r>
      <w:r>
        <w:rPr>
          <w:sz w:val="22"/>
          <w:szCs w:val="22"/>
        </w:rPr>
        <w:t>8</w:t>
      </w:r>
      <w:r w:rsidRPr="00300A4E">
        <w:rPr>
          <w:sz w:val="22"/>
          <w:szCs w:val="22"/>
        </w:rPr>
        <w:t>: Multi risk factors for children in ‘child at risk’ category (</w:t>
      </w:r>
      <w:r w:rsidRPr="000F0DB3">
        <w:rPr>
          <w:i/>
          <w:iCs/>
          <w:sz w:val="22"/>
          <w:szCs w:val="22"/>
        </w:rPr>
        <w:t>n</w:t>
      </w:r>
      <w:r w:rsidRPr="00300A4E">
        <w:rPr>
          <w:sz w:val="22"/>
          <w:szCs w:val="22"/>
        </w:rPr>
        <w:t xml:space="preserve"> = 888)</w:t>
      </w:r>
    </w:p>
    <w:p w14:paraId="314AF936" w14:textId="1DE0D2EB" w:rsidR="00F618E4" w:rsidRDefault="00F618E4" w:rsidP="00F618E4">
      <w:pPr>
        <w:pStyle w:val="BodyText"/>
        <w:keepNext/>
        <w:rPr>
          <w:rFonts w:cs="Arial"/>
        </w:rPr>
      </w:pPr>
      <w:r>
        <w:rPr>
          <w:noProof/>
        </w:rPr>
        <w:drawing>
          <wp:inline distT="0" distB="0" distL="0" distR="0" wp14:anchorId="3A580D51" wp14:editId="5F03A627">
            <wp:extent cx="5731510" cy="3710305"/>
            <wp:effectExtent l="0" t="0" r="2540" b="4445"/>
            <wp:docPr id="45" name="Chart 45">
              <a:extLst xmlns:a="http://schemas.openxmlformats.org/drawingml/2006/main">
                <a:ext uri="{FF2B5EF4-FFF2-40B4-BE49-F238E27FC236}">
                  <a16:creationId xmlns:a16="http://schemas.microsoft.com/office/drawing/2014/main" id="{696D8103-C2B8-4AD8-A220-E5BFA7F151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F8C0D39" w14:textId="77777777" w:rsidR="000006F0" w:rsidRDefault="000006F0" w:rsidP="000006F0">
      <w:pPr>
        <w:pStyle w:val="Normal0"/>
        <w:spacing w:before="0" w:after="0"/>
        <w:rPr>
          <w:sz w:val="22"/>
          <w:szCs w:val="22"/>
        </w:rPr>
      </w:pPr>
    </w:p>
    <w:p w14:paraId="550833B9" w14:textId="724C9A56" w:rsidR="000006F0" w:rsidRPr="000006F0" w:rsidRDefault="000006F0" w:rsidP="000006F0">
      <w:pPr>
        <w:pStyle w:val="Normal0"/>
        <w:spacing w:before="0" w:after="0"/>
        <w:rPr>
          <w:sz w:val="22"/>
          <w:szCs w:val="22"/>
        </w:rPr>
      </w:pPr>
      <w:r w:rsidRPr="00300A4E">
        <w:rPr>
          <w:sz w:val="22"/>
          <w:szCs w:val="22"/>
        </w:rPr>
        <w:t xml:space="preserve">Figure </w:t>
      </w:r>
      <w:r>
        <w:rPr>
          <w:sz w:val="22"/>
          <w:szCs w:val="22"/>
        </w:rPr>
        <w:t>9</w:t>
      </w:r>
      <w:r w:rsidRPr="00300A4E">
        <w:rPr>
          <w:sz w:val="22"/>
          <w:szCs w:val="22"/>
        </w:rPr>
        <w:t>: Multi</w:t>
      </w:r>
      <w:r w:rsidR="004E6D4D">
        <w:rPr>
          <w:sz w:val="22"/>
          <w:szCs w:val="22"/>
        </w:rPr>
        <w:t>ple</w:t>
      </w:r>
      <w:r w:rsidRPr="00300A4E">
        <w:rPr>
          <w:sz w:val="22"/>
          <w:szCs w:val="22"/>
        </w:rPr>
        <w:t xml:space="preserve"> risk factors for children in ‘child at risk’ category (</w:t>
      </w:r>
      <w:r w:rsidRPr="008B4FE9">
        <w:rPr>
          <w:i/>
          <w:iCs/>
          <w:sz w:val="22"/>
          <w:szCs w:val="22"/>
        </w:rPr>
        <w:t>n</w:t>
      </w:r>
      <w:r w:rsidRPr="00300A4E">
        <w:rPr>
          <w:sz w:val="22"/>
          <w:szCs w:val="22"/>
        </w:rPr>
        <w:t xml:space="preserve">=888) </w:t>
      </w:r>
    </w:p>
    <w:p w14:paraId="3A3393AA" w14:textId="77777777" w:rsidR="00F618E4" w:rsidRPr="00924609" w:rsidRDefault="00F618E4" w:rsidP="00F618E4">
      <w:pPr>
        <w:pStyle w:val="BodyText"/>
        <w:keepNext/>
      </w:pPr>
      <w:r>
        <w:rPr>
          <w:noProof/>
        </w:rPr>
        <w:drawing>
          <wp:inline distT="0" distB="0" distL="0" distR="0" wp14:anchorId="2A0A1C2F" wp14:editId="60E7EDC5">
            <wp:extent cx="5731510" cy="2663190"/>
            <wp:effectExtent l="0" t="0" r="2540" b="3810"/>
            <wp:docPr id="46" name="Chart 46">
              <a:extLst xmlns:a="http://schemas.openxmlformats.org/drawingml/2006/main">
                <a:ext uri="{FF2B5EF4-FFF2-40B4-BE49-F238E27FC236}">
                  <a16:creationId xmlns:a16="http://schemas.microsoft.com/office/drawing/2014/main" id="{93987965-4D1B-4C45-BF1E-213D0B3321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7B4B9B2" w14:textId="5F8C978E" w:rsidR="00F618E4" w:rsidRDefault="00F618E4" w:rsidP="00F618E4">
      <w:pPr>
        <w:tabs>
          <w:tab w:val="left" w:pos="901"/>
        </w:tabs>
      </w:pPr>
    </w:p>
    <w:p w14:paraId="2F9EFEF9" w14:textId="562CE4B2" w:rsidR="000006F0" w:rsidRPr="000006F0" w:rsidRDefault="000006F0" w:rsidP="000006F0">
      <w:pPr>
        <w:pStyle w:val="Normal0"/>
        <w:spacing w:before="0" w:after="0"/>
        <w:rPr>
          <w:sz w:val="22"/>
          <w:szCs w:val="22"/>
        </w:rPr>
      </w:pPr>
      <w:r w:rsidRPr="00300A4E">
        <w:rPr>
          <w:sz w:val="22"/>
          <w:szCs w:val="22"/>
        </w:rPr>
        <w:lastRenderedPageBreak/>
        <w:t xml:space="preserve">Figure </w:t>
      </w:r>
      <w:r>
        <w:rPr>
          <w:sz w:val="22"/>
          <w:szCs w:val="22"/>
        </w:rPr>
        <w:t>10</w:t>
      </w:r>
      <w:r w:rsidRPr="00300A4E">
        <w:rPr>
          <w:sz w:val="22"/>
          <w:szCs w:val="22"/>
        </w:rPr>
        <w:t>: Children in ‘child at risk category’ with other risk factors (</w:t>
      </w:r>
      <w:r w:rsidRPr="008B4FE9">
        <w:rPr>
          <w:i/>
          <w:iCs/>
          <w:sz w:val="22"/>
          <w:szCs w:val="22"/>
        </w:rPr>
        <w:t>n</w:t>
      </w:r>
      <w:r w:rsidRPr="00300A4E">
        <w:rPr>
          <w:sz w:val="22"/>
          <w:szCs w:val="22"/>
        </w:rPr>
        <w:t>= 888)</w:t>
      </w:r>
    </w:p>
    <w:p w14:paraId="0090EDAD" w14:textId="3E5E6B1E" w:rsidR="00E24990" w:rsidRDefault="00A4787D" w:rsidP="000006F0">
      <w:pPr>
        <w:pStyle w:val="BodyText"/>
        <w:keepNext/>
        <w:rPr>
          <w:rFonts w:cs="Arial"/>
        </w:rPr>
      </w:pPr>
      <w:r>
        <w:rPr>
          <w:noProof/>
        </w:rPr>
        <w:drawing>
          <wp:inline distT="0" distB="0" distL="0" distR="0" wp14:anchorId="68562F2A" wp14:editId="63EF6AAB">
            <wp:extent cx="5123935" cy="3006810"/>
            <wp:effectExtent l="0" t="0" r="6985" b="15875"/>
            <wp:docPr id="47" name="Chart 47">
              <a:extLst xmlns:a="http://schemas.openxmlformats.org/drawingml/2006/main">
                <a:ext uri="{FF2B5EF4-FFF2-40B4-BE49-F238E27FC236}">
                  <a16:creationId xmlns:a16="http://schemas.microsoft.com/office/drawing/2014/main" id="{45FEE18C-8298-4D1C-BE01-BEF74DE2E0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740460C" w14:textId="77777777" w:rsidR="00E24990" w:rsidRPr="000006F0" w:rsidRDefault="00E24990" w:rsidP="000006F0">
      <w:pPr>
        <w:pStyle w:val="BodyText"/>
        <w:keepNext/>
        <w:rPr>
          <w:rFonts w:cs="Arial"/>
        </w:rPr>
      </w:pPr>
    </w:p>
    <w:p w14:paraId="2FCC305C" w14:textId="55C96C0F" w:rsidR="005972A2" w:rsidRPr="00AF3E13" w:rsidRDefault="00C530F7" w:rsidP="005972A2">
      <w:pPr>
        <w:pStyle w:val="Heading4"/>
      </w:pPr>
      <w:r>
        <w:t>3</w:t>
      </w:r>
      <w:r w:rsidR="005972A2" w:rsidRPr="00AF3E13">
        <w:t>. Indigenous children</w:t>
      </w:r>
    </w:p>
    <w:p w14:paraId="47680FBD" w14:textId="5BA6894D" w:rsidR="005972A2" w:rsidRDefault="005972A2" w:rsidP="005972A2">
      <w:pPr>
        <w:pStyle w:val="Normal0"/>
      </w:pPr>
      <w:r w:rsidRPr="00AF3E13">
        <w:t>Over two-third</w:t>
      </w:r>
      <w:r>
        <w:t>s</w:t>
      </w:r>
      <w:r w:rsidRPr="00AF3E13">
        <w:t xml:space="preserve"> of Indigenous children have an additional risk factor. The most common risk factor was single parent followed by social isolation</w:t>
      </w:r>
      <w:r w:rsidR="004E6D4D">
        <w:t xml:space="preserve">, </w:t>
      </w:r>
      <w:r w:rsidRPr="00AF3E13">
        <w:t xml:space="preserve">mental illness </w:t>
      </w:r>
      <w:r w:rsidR="004E6D4D">
        <w:t xml:space="preserve">and domestic violence </w:t>
      </w:r>
      <w:r w:rsidRPr="00AF3E13">
        <w:t xml:space="preserve">(Figures </w:t>
      </w:r>
      <w:r w:rsidR="00C530F7">
        <w:t>1</w:t>
      </w:r>
      <w:r w:rsidR="00BB0212">
        <w:t>1</w:t>
      </w:r>
      <w:r w:rsidRPr="00AF3E13">
        <w:t>,</w:t>
      </w:r>
      <w:r w:rsidR="00C530F7">
        <w:t xml:space="preserve"> 1</w:t>
      </w:r>
      <w:r w:rsidR="00BB0212">
        <w:t>2</w:t>
      </w:r>
      <w:r w:rsidRPr="00AF3E13">
        <w:t xml:space="preserve"> &amp; </w:t>
      </w:r>
      <w:r w:rsidR="00C530F7">
        <w:t>1</w:t>
      </w:r>
      <w:r w:rsidR="00BB0212">
        <w:t>3</w:t>
      </w:r>
      <w:r w:rsidRPr="00AF3E13">
        <w:t xml:space="preserve">). </w:t>
      </w:r>
    </w:p>
    <w:p w14:paraId="3A1BA757" w14:textId="692E85FB" w:rsidR="00E24990" w:rsidRPr="00E24990" w:rsidRDefault="00E24990" w:rsidP="005972A2">
      <w:pPr>
        <w:pStyle w:val="Normal0"/>
        <w:rPr>
          <w:sz w:val="22"/>
          <w:szCs w:val="22"/>
        </w:rPr>
      </w:pPr>
      <w:r w:rsidRPr="00300A4E">
        <w:rPr>
          <w:sz w:val="22"/>
          <w:szCs w:val="22"/>
        </w:rPr>
        <w:t xml:space="preserve">Figure </w:t>
      </w:r>
      <w:r>
        <w:rPr>
          <w:sz w:val="22"/>
          <w:szCs w:val="22"/>
        </w:rPr>
        <w:t>11</w:t>
      </w:r>
      <w:r w:rsidRPr="00300A4E">
        <w:rPr>
          <w:sz w:val="22"/>
          <w:szCs w:val="22"/>
        </w:rPr>
        <w:t>: Multi risk factors for Indigenous children (</w:t>
      </w:r>
      <w:r w:rsidRPr="000F0DB3">
        <w:rPr>
          <w:i/>
          <w:iCs/>
          <w:sz w:val="22"/>
          <w:szCs w:val="22"/>
        </w:rPr>
        <w:t>n</w:t>
      </w:r>
      <w:r w:rsidRPr="00300A4E">
        <w:rPr>
          <w:sz w:val="22"/>
          <w:szCs w:val="22"/>
        </w:rPr>
        <w:t xml:space="preserve"> = 751)</w:t>
      </w:r>
    </w:p>
    <w:p w14:paraId="7E30A916" w14:textId="02ED6AB4" w:rsidR="005972A2" w:rsidRDefault="005972A2" w:rsidP="005972A2">
      <w:pPr>
        <w:pStyle w:val="BodyText"/>
        <w:keepNext/>
        <w:rPr>
          <w:rFonts w:cs="Arial"/>
        </w:rPr>
      </w:pPr>
      <w:r>
        <w:rPr>
          <w:noProof/>
        </w:rPr>
        <w:drawing>
          <wp:inline distT="0" distB="0" distL="0" distR="0" wp14:anchorId="14615F49" wp14:editId="4F287DBC">
            <wp:extent cx="5494492" cy="3066881"/>
            <wp:effectExtent l="0" t="0" r="17780" b="6985"/>
            <wp:docPr id="42" name="Chart 42">
              <a:extLst xmlns:a="http://schemas.openxmlformats.org/drawingml/2006/main">
                <a:ext uri="{FF2B5EF4-FFF2-40B4-BE49-F238E27FC236}">
                  <a16:creationId xmlns:a16="http://schemas.microsoft.com/office/drawing/2014/main" id="{59E781EC-E2AF-482D-8481-D6BAC2C5F5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F3D05B4" w14:textId="77777777" w:rsidR="00E24990" w:rsidRDefault="00E24990" w:rsidP="00E24990">
      <w:pPr>
        <w:pStyle w:val="Normal0"/>
        <w:rPr>
          <w:sz w:val="22"/>
          <w:szCs w:val="22"/>
        </w:rPr>
      </w:pPr>
    </w:p>
    <w:p w14:paraId="69233828" w14:textId="0D15F610" w:rsidR="000006F0" w:rsidRPr="00E24990" w:rsidRDefault="00E24990" w:rsidP="00E24990">
      <w:pPr>
        <w:pStyle w:val="Normal0"/>
        <w:rPr>
          <w:sz w:val="22"/>
          <w:szCs w:val="22"/>
        </w:rPr>
      </w:pPr>
      <w:r w:rsidRPr="00300A4E">
        <w:rPr>
          <w:sz w:val="22"/>
          <w:szCs w:val="22"/>
        </w:rPr>
        <w:lastRenderedPageBreak/>
        <w:t>Figure</w:t>
      </w:r>
      <w:r>
        <w:rPr>
          <w:sz w:val="22"/>
          <w:szCs w:val="22"/>
        </w:rPr>
        <w:t xml:space="preserve"> 12</w:t>
      </w:r>
      <w:r w:rsidRPr="00300A4E">
        <w:rPr>
          <w:sz w:val="22"/>
          <w:szCs w:val="22"/>
        </w:rPr>
        <w:t>: Multi</w:t>
      </w:r>
      <w:r w:rsidR="004E6D4D">
        <w:rPr>
          <w:sz w:val="22"/>
          <w:szCs w:val="22"/>
        </w:rPr>
        <w:t>ple</w:t>
      </w:r>
      <w:r w:rsidRPr="00300A4E">
        <w:rPr>
          <w:sz w:val="22"/>
          <w:szCs w:val="22"/>
        </w:rPr>
        <w:t xml:space="preserve"> risk factors for Indigenous children (</w:t>
      </w:r>
      <w:r w:rsidRPr="000F0DB3">
        <w:rPr>
          <w:i/>
          <w:iCs/>
          <w:sz w:val="22"/>
          <w:szCs w:val="22"/>
        </w:rPr>
        <w:t>n</w:t>
      </w:r>
      <w:r w:rsidRPr="00300A4E">
        <w:rPr>
          <w:sz w:val="22"/>
          <w:szCs w:val="22"/>
        </w:rPr>
        <w:t xml:space="preserve">=751) </w:t>
      </w:r>
    </w:p>
    <w:p w14:paraId="73783A87" w14:textId="77777777" w:rsidR="005972A2" w:rsidRDefault="005972A2" w:rsidP="005972A2">
      <w:pPr>
        <w:pStyle w:val="BodyText"/>
        <w:keepNext/>
        <w:rPr>
          <w:rFonts w:cs="Arial"/>
        </w:rPr>
      </w:pPr>
      <w:r>
        <w:rPr>
          <w:noProof/>
        </w:rPr>
        <w:drawing>
          <wp:inline distT="0" distB="0" distL="0" distR="0" wp14:anchorId="39E252B0" wp14:editId="3A8B032E">
            <wp:extent cx="5607050" cy="3192145"/>
            <wp:effectExtent l="0" t="0" r="12700" b="8255"/>
            <wp:docPr id="43" name="Chart 43">
              <a:extLst xmlns:a="http://schemas.openxmlformats.org/drawingml/2006/main">
                <a:ext uri="{FF2B5EF4-FFF2-40B4-BE49-F238E27FC236}">
                  <a16:creationId xmlns:a16="http://schemas.microsoft.com/office/drawing/2014/main" id="{F48C71AF-18B6-46B4-8668-3D3E676071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1027578" w14:textId="77777777" w:rsidR="00E24990" w:rsidRDefault="00E24990" w:rsidP="005972A2">
      <w:pPr>
        <w:pStyle w:val="Normal0"/>
        <w:rPr>
          <w:sz w:val="22"/>
          <w:szCs w:val="22"/>
        </w:rPr>
      </w:pPr>
    </w:p>
    <w:p w14:paraId="132B895D" w14:textId="4912CAFF" w:rsidR="005972A2" w:rsidRPr="00300A4E" w:rsidRDefault="00E24990" w:rsidP="005972A2">
      <w:pPr>
        <w:pStyle w:val="Normal0"/>
        <w:rPr>
          <w:sz w:val="22"/>
          <w:szCs w:val="22"/>
        </w:rPr>
      </w:pPr>
      <w:r w:rsidRPr="00300A4E">
        <w:rPr>
          <w:sz w:val="22"/>
          <w:szCs w:val="22"/>
        </w:rPr>
        <w:t xml:space="preserve">Figure </w:t>
      </w:r>
      <w:r>
        <w:rPr>
          <w:sz w:val="22"/>
          <w:szCs w:val="22"/>
        </w:rPr>
        <w:t>13</w:t>
      </w:r>
      <w:r w:rsidRPr="00300A4E">
        <w:rPr>
          <w:sz w:val="22"/>
          <w:szCs w:val="22"/>
        </w:rPr>
        <w:t>: Indigenous children with other risk factors (</w:t>
      </w:r>
      <w:r w:rsidRPr="000631D3">
        <w:rPr>
          <w:i/>
          <w:iCs/>
          <w:sz w:val="22"/>
          <w:szCs w:val="22"/>
        </w:rPr>
        <w:t>n</w:t>
      </w:r>
      <w:r w:rsidRPr="00300A4E">
        <w:rPr>
          <w:sz w:val="22"/>
          <w:szCs w:val="22"/>
        </w:rPr>
        <w:t>= 751)</w:t>
      </w:r>
    </w:p>
    <w:p w14:paraId="084172AE" w14:textId="77777777" w:rsidR="005972A2" w:rsidRDefault="005972A2" w:rsidP="005972A2">
      <w:pPr>
        <w:pStyle w:val="BodyText"/>
        <w:keepNext/>
        <w:rPr>
          <w:rFonts w:cs="Arial"/>
        </w:rPr>
      </w:pPr>
      <w:r>
        <w:rPr>
          <w:noProof/>
        </w:rPr>
        <w:drawing>
          <wp:inline distT="0" distB="0" distL="0" distR="0" wp14:anchorId="0205BC01" wp14:editId="7FB79524">
            <wp:extent cx="5191125" cy="3186113"/>
            <wp:effectExtent l="0" t="0" r="15875" b="14605"/>
            <wp:docPr id="44" name="Chart 44">
              <a:extLst xmlns:a="http://schemas.openxmlformats.org/drawingml/2006/main">
                <a:ext uri="{FF2B5EF4-FFF2-40B4-BE49-F238E27FC236}">
                  <a16:creationId xmlns:a16="http://schemas.microsoft.com/office/drawing/2014/main" id="{D1CC33EA-B2DD-46EE-A918-EC2CDCBD2D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6DBF82A" w14:textId="77777777" w:rsidR="005972A2" w:rsidRPr="00300A4E" w:rsidRDefault="005972A2" w:rsidP="00F155C3">
      <w:pPr>
        <w:pStyle w:val="Normal0"/>
        <w:rPr>
          <w:sz w:val="22"/>
          <w:szCs w:val="22"/>
        </w:rPr>
      </w:pPr>
    </w:p>
    <w:p w14:paraId="294425AB" w14:textId="180E2751" w:rsidR="00E65DEC" w:rsidRPr="002B5434" w:rsidRDefault="00C530F7" w:rsidP="00ED6E69">
      <w:pPr>
        <w:pStyle w:val="Heading4"/>
      </w:pPr>
      <w:r>
        <w:lastRenderedPageBreak/>
        <w:t>4</w:t>
      </w:r>
      <w:r w:rsidR="00E65DEC">
        <w:t>. C</w:t>
      </w:r>
      <w:r w:rsidR="00E65DEC" w:rsidRPr="007B1604">
        <w:t>hildren</w:t>
      </w:r>
      <w:r w:rsidR="00E65DEC">
        <w:t xml:space="preserve"> who are refugees</w:t>
      </w:r>
      <w:r w:rsidR="004E6D4D">
        <w:t xml:space="preserve"> </w:t>
      </w:r>
      <w:r w:rsidR="007A6D82">
        <w:t xml:space="preserve">or </w:t>
      </w:r>
      <w:r w:rsidR="004E6D4D">
        <w:t>asylum seekers</w:t>
      </w:r>
    </w:p>
    <w:p w14:paraId="3665D7DB" w14:textId="1C18BC6B" w:rsidR="00E65DEC" w:rsidRDefault="00E65DEC" w:rsidP="00F155C3">
      <w:pPr>
        <w:pStyle w:val="Normal0"/>
      </w:pPr>
      <w:r w:rsidRPr="00196340">
        <w:t>About two-third</w:t>
      </w:r>
      <w:r>
        <w:t>s</w:t>
      </w:r>
      <w:r w:rsidRPr="00196340">
        <w:t xml:space="preserve"> of children </w:t>
      </w:r>
      <w:r>
        <w:t xml:space="preserve">who are refugees </w:t>
      </w:r>
      <w:r w:rsidR="004E6D4D">
        <w:t xml:space="preserve">or asylum seekers </w:t>
      </w:r>
      <w:r w:rsidRPr="00196340">
        <w:t>ha</w:t>
      </w:r>
      <w:r w:rsidR="00372984">
        <w:t>ve</w:t>
      </w:r>
      <w:r w:rsidRPr="00196340">
        <w:t xml:space="preserve"> an</w:t>
      </w:r>
      <w:r>
        <w:t xml:space="preserve"> additional</w:t>
      </w:r>
      <w:r w:rsidRPr="00196340">
        <w:t xml:space="preserve"> risk factor. The most common risk factor was social isolation followed by single parent and </w:t>
      </w:r>
      <w:r>
        <w:t xml:space="preserve">domestic violence (Figures </w:t>
      </w:r>
      <w:r w:rsidR="00C530F7">
        <w:t>1</w:t>
      </w:r>
      <w:r w:rsidR="00BB0212">
        <w:t>4</w:t>
      </w:r>
      <w:r>
        <w:t>, 1</w:t>
      </w:r>
      <w:r w:rsidR="00BB0212">
        <w:t>5</w:t>
      </w:r>
      <w:r>
        <w:t xml:space="preserve"> &amp; 1</w:t>
      </w:r>
      <w:r w:rsidR="00BB0212">
        <w:t>6</w:t>
      </w:r>
      <w:r>
        <w:t>)</w:t>
      </w:r>
      <w:r w:rsidRPr="00196340">
        <w:t xml:space="preserve">. </w:t>
      </w:r>
    </w:p>
    <w:p w14:paraId="77015169" w14:textId="77777777" w:rsidR="00E24990" w:rsidRPr="00300A4E" w:rsidRDefault="00E24990" w:rsidP="00E24990">
      <w:pPr>
        <w:pStyle w:val="Normal0"/>
        <w:spacing w:before="0" w:after="0"/>
        <w:rPr>
          <w:sz w:val="22"/>
          <w:szCs w:val="22"/>
        </w:rPr>
      </w:pPr>
      <w:r w:rsidRPr="00300A4E">
        <w:rPr>
          <w:sz w:val="22"/>
          <w:szCs w:val="22"/>
        </w:rPr>
        <w:t>Figure 1</w:t>
      </w:r>
      <w:r>
        <w:rPr>
          <w:sz w:val="22"/>
          <w:szCs w:val="22"/>
        </w:rPr>
        <w:t>4</w:t>
      </w:r>
      <w:r w:rsidRPr="00300A4E">
        <w:rPr>
          <w:sz w:val="22"/>
          <w:szCs w:val="22"/>
        </w:rPr>
        <w:t>: Multi risk factors for children who are refugees (</w:t>
      </w:r>
      <w:r w:rsidRPr="000631D3">
        <w:rPr>
          <w:i/>
          <w:iCs/>
          <w:sz w:val="22"/>
          <w:szCs w:val="22"/>
        </w:rPr>
        <w:t>n</w:t>
      </w:r>
      <w:r w:rsidRPr="00300A4E">
        <w:rPr>
          <w:sz w:val="22"/>
          <w:szCs w:val="22"/>
        </w:rPr>
        <w:t xml:space="preserve">=104) </w:t>
      </w:r>
    </w:p>
    <w:p w14:paraId="0DB82BE8" w14:textId="6A8A66F0" w:rsidR="00E65DEC" w:rsidRDefault="00E65DEC" w:rsidP="00E65DEC">
      <w:pPr>
        <w:pStyle w:val="BodyText"/>
        <w:keepNext/>
        <w:rPr>
          <w:rFonts w:cs="Arial"/>
        </w:rPr>
      </w:pPr>
      <w:r>
        <w:rPr>
          <w:noProof/>
        </w:rPr>
        <w:drawing>
          <wp:inline distT="0" distB="0" distL="0" distR="0" wp14:anchorId="49FFA0DD" wp14:editId="4CA36815">
            <wp:extent cx="5852160" cy="3474720"/>
            <wp:effectExtent l="0" t="0" r="15240" b="17780"/>
            <wp:docPr id="48" name="Chart 48">
              <a:extLst xmlns:a="http://schemas.openxmlformats.org/drawingml/2006/main">
                <a:ext uri="{FF2B5EF4-FFF2-40B4-BE49-F238E27FC236}">
                  <a16:creationId xmlns:a16="http://schemas.microsoft.com/office/drawing/2014/main" id="{3C3BA6E0-938F-48FB-AF56-48D6812E40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418627F" w14:textId="77777777" w:rsidR="00700F09" w:rsidRDefault="00700F09" w:rsidP="00700F09">
      <w:pPr>
        <w:pStyle w:val="Normal0"/>
        <w:spacing w:before="0" w:after="0"/>
        <w:rPr>
          <w:sz w:val="22"/>
          <w:szCs w:val="22"/>
        </w:rPr>
      </w:pPr>
    </w:p>
    <w:p w14:paraId="5A9BF4AE" w14:textId="70A540A2" w:rsidR="00E24990" w:rsidRPr="00700F09" w:rsidRDefault="00700F09" w:rsidP="00700F09">
      <w:pPr>
        <w:pStyle w:val="Normal0"/>
        <w:spacing w:before="0" w:after="0"/>
        <w:rPr>
          <w:sz w:val="22"/>
          <w:szCs w:val="22"/>
        </w:rPr>
      </w:pPr>
      <w:r w:rsidRPr="00300A4E">
        <w:rPr>
          <w:sz w:val="22"/>
          <w:szCs w:val="22"/>
        </w:rPr>
        <w:t>Figure 1</w:t>
      </w:r>
      <w:r>
        <w:rPr>
          <w:sz w:val="22"/>
          <w:szCs w:val="22"/>
        </w:rPr>
        <w:t>5</w:t>
      </w:r>
      <w:r w:rsidRPr="00300A4E">
        <w:rPr>
          <w:sz w:val="22"/>
          <w:szCs w:val="22"/>
        </w:rPr>
        <w:t>: Multi</w:t>
      </w:r>
      <w:r w:rsidR="004E6D4D">
        <w:rPr>
          <w:sz w:val="22"/>
          <w:szCs w:val="22"/>
        </w:rPr>
        <w:t>ple</w:t>
      </w:r>
      <w:r w:rsidRPr="00300A4E">
        <w:rPr>
          <w:sz w:val="22"/>
          <w:szCs w:val="22"/>
        </w:rPr>
        <w:t xml:space="preserve"> risk factors for children who are refugees (n=104)</w:t>
      </w:r>
    </w:p>
    <w:p w14:paraId="79947460" w14:textId="08E1D720" w:rsidR="00E24990" w:rsidRDefault="00AC4055" w:rsidP="00AC4055">
      <w:pPr>
        <w:pStyle w:val="BodyText"/>
        <w:keepNext/>
        <w:rPr>
          <w:rFonts w:cs="Arial"/>
        </w:rPr>
      </w:pPr>
      <w:r>
        <w:rPr>
          <w:noProof/>
        </w:rPr>
        <w:drawing>
          <wp:inline distT="0" distB="0" distL="0" distR="0" wp14:anchorId="459ACFF0" wp14:editId="2E77C845">
            <wp:extent cx="5731601" cy="2151017"/>
            <wp:effectExtent l="0" t="0" r="8890" b="8255"/>
            <wp:docPr id="49" name="Chart 49">
              <a:extLst xmlns:a="http://schemas.openxmlformats.org/drawingml/2006/main">
                <a:ext uri="{FF2B5EF4-FFF2-40B4-BE49-F238E27FC236}">
                  <a16:creationId xmlns:a16="http://schemas.microsoft.com/office/drawing/2014/main" id="{1C303490-114F-438D-9EAB-168E8E3A2A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B069B4C" w14:textId="77777777" w:rsidR="00700F09" w:rsidRDefault="00700F09" w:rsidP="00700F09">
      <w:pPr>
        <w:pStyle w:val="Normal0"/>
      </w:pPr>
    </w:p>
    <w:p w14:paraId="1DA8F5E1" w14:textId="52F4CD14" w:rsidR="00E24990" w:rsidRPr="00700F09" w:rsidRDefault="00700F09" w:rsidP="00AC4055">
      <w:pPr>
        <w:pStyle w:val="BodyText"/>
        <w:keepNext/>
        <w:rPr>
          <w:rFonts w:asciiTheme="minorHAnsi" w:hAnsiTheme="minorHAnsi" w:cstheme="minorHAnsi"/>
        </w:rPr>
      </w:pPr>
      <w:r w:rsidRPr="00700F09">
        <w:rPr>
          <w:rFonts w:asciiTheme="minorHAnsi" w:hAnsiTheme="minorHAnsi" w:cstheme="minorHAnsi"/>
          <w:szCs w:val="22"/>
        </w:rPr>
        <w:lastRenderedPageBreak/>
        <w:t>Figure 16: Children who are refugees with other risk factors (</w:t>
      </w:r>
      <w:r w:rsidRPr="000631D3">
        <w:rPr>
          <w:rFonts w:asciiTheme="minorHAnsi" w:hAnsiTheme="minorHAnsi" w:cstheme="minorHAnsi"/>
          <w:i/>
          <w:iCs/>
          <w:szCs w:val="22"/>
        </w:rPr>
        <w:t>n</w:t>
      </w:r>
      <w:r w:rsidRPr="00700F09">
        <w:rPr>
          <w:rFonts w:asciiTheme="minorHAnsi" w:hAnsiTheme="minorHAnsi" w:cstheme="minorHAnsi"/>
          <w:szCs w:val="22"/>
        </w:rPr>
        <w:t>=104)</w:t>
      </w:r>
    </w:p>
    <w:p w14:paraId="63CCDF2E" w14:textId="77777777" w:rsidR="00AC4055" w:rsidRPr="00924609" w:rsidRDefault="00AC4055" w:rsidP="00AC4055">
      <w:pPr>
        <w:pStyle w:val="BodyText"/>
        <w:keepNext/>
        <w:rPr>
          <w:rFonts w:cs="Arial"/>
        </w:rPr>
      </w:pPr>
      <w:r>
        <w:rPr>
          <w:noProof/>
        </w:rPr>
        <w:drawing>
          <wp:inline distT="0" distB="0" distL="0" distR="0" wp14:anchorId="1B3E0897" wp14:editId="6BCC89EA">
            <wp:extent cx="3305262" cy="1929468"/>
            <wp:effectExtent l="0" t="0" r="9525" b="13970"/>
            <wp:docPr id="50" name="Chart 50">
              <a:extLst xmlns:a="http://schemas.openxmlformats.org/drawingml/2006/main">
                <a:ext uri="{FF2B5EF4-FFF2-40B4-BE49-F238E27FC236}">
                  <a16:creationId xmlns:a16="http://schemas.microsoft.com/office/drawing/2014/main" id="{188D32D9-B29F-467A-9575-2C0B215F8D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5BFBD1B" w14:textId="67C69F0E" w:rsidR="00880961" w:rsidRPr="00556634" w:rsidRDefault="009F3070" w:rsidP="00F155C3">
      <w:pPr>
        <w:pStyle w:val="Normal0"/>
        <w:rPr>
          <w:szCs w:val="24"/>
        </w:rPr>
      </w:pPr>
      <w:r>
        <w:rPr>
          <w:noProof/>
          <w:color w:val="000000" w:themeColor="text1"/>
        </w:rPr>
        <mc:AlternateContent>
          <mc:Choice Requires="wps">
            <w:drawing>
              <wp:anchor distT="0" distB="0" distL="114300" distR="114300" simplePos="0" relativeHeight="251658252" behindDoc="0" locked="0" layoutInCell="1" allowOverlap="1" wp14:anchorId="67988D25" wp14:editId="01068C11">
                <wp:simplePos x="0" y="0"/>
                <wp:positionH relativeFrom="column">
                  <wp:posOffset>8890</wp:posOffset>
                </wp:positionH>
                <wp:positionV relativeFrom="paragraph">
                  <wp:posOffset>1684655</wp:posOffset>
                </wp:positionV>
                <wp:extent cx="5922010" cy="4132580"/>
                <wp:effectExtent l="0" t="0" r="8890" b="7620"/>
                <wp:wrapThrough wrapText="bothSides">
                  <wp:wrapPolygon edited="0">
                    <wp:start x="0" y="0"/>
                    <wp:lineTo x="0" y="21573"/>
                    <wp:lineTo x="21586" y="21573"/>
                    <wp:lineTo x="21586"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5922010" cy="41325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41C8F4B" w14:textId="25AF21A8" w:rsidR="009F3070" w:rsidRPr="00513F5E" w:rsidRDefault="009F3070" w:rsidP="009F3070">
                            <w:pPr>
                              <w:spacing w:before="120" w:after="120" w:line="276" w:lineRule="auto"/>
                              <w:ind w:left="720"/>
                              <w:jc w:val="center"/>
                              <w:rPr>
                                <w:rFonts w:asciiTheme="minorHAnsi" w:hAnsiTheme="minorHAnsi" w:cstheme="minorHAnsi"/>
                                <w:b/>
                                <w:bCs/>
                                <w:color w:val="2F5496" w:themeColor="accent5" w:themeShade="BF"/>
                              </w:rPr>
                            </w:pPr>
                            <w:r w:rsidRPr="00513F5E">
                              <w:rPr>
                                <w:rFonts w:asciiTheme="minorHAnsi" w:hAnsiTheme="minorHAnsi" w:cstheme="minorHAnsi"/>
                                <w:b/>
                                <w:bCs/>
                                <w:color w:val="2F5496" w:themeColor="accent5" w:themeShade="BF"/>
                              </w:rPr>
                              <w:t>Case S</w:t>
                            </w:r>
                            <w:r w:rsidR="00985D48">
                              <w:rPr>
                                <w:rFonts w:asciiTheme="minorHAnsi" w:hAnsiTheme="minorHAnsi" w:cstheme="minorHAnsi"/>
                                <w:b/>
                                <w:bCs/>
                                <w:color w:val="2F5496" w:themeColor="accent5" w:themeShade="BF"/>
                              </w:rPr>
                              <w:t>tor</w:t>
                            </w:r>
                            <w:r w:rsidR="001F4AE7">
                              <w:rPr>
                                <w:rFonts w:asciiTheme="minorHAnsi" w:hAnsiTheme="minorHAnsi" w:cstheme="minorHAnsi"/>
                                <w:b/>
                                <w:bCs/>
                                <w:color w:val="2F5496" w:themeColor="accent5" w:themeShade="BF"/>
                              </w:rPr>
                              <w:t>y</w:t>
                            </w:r>
                            <w:r w:rsidRPr="00513F5E">
                              <w:rPr>
                                <w:rFonts w:asciiTheme="minorHAnsi" w:hAnsiTheme="minorHAnsi" w:cstheme="minorHAnsi"/>
                                <w:b/>
                                <w:bCs/>
                                <w:color w:val="2F5496" w:themeColor="accent5" w:themeShade="BF"/>
                              </w:rPr>
                              <w:t xml:space="preserve"> </w:t>
                            </w:r>
                            <w:r>
                              <w:rPr>
                                <w:rFonts w:asciiTheme="minorHAnsi" w:hAnsiTheme="minorHAnsi" w:cstheme="minorHAnsi"/>
                                <w:b/>
                                <w:bCs/>
                                <w:color w:val="2F5496" w:themeColor="accent5" w:themeShade="BF"/>
                              </w:rPr>
                              <w:t>1</w:t>
                            </w:r>
                            <w:r w:rsidRPr="00513F5E">
                              <w:rPr>
                                <w:rFonts w:asciiTheme="minorHAnsi" w:hAnsiTheme="minorHAnsi" w:cstheme="minorHAnsi"/>
                                <w:b/>
                                <w:bCs/>
                                <w:color w:val="2F5496" w:themeColor="accent5" w:themeShade="BF"/>
                              </w:rPr>
                              <w:t xml:space="preserve">: </w:t>
                            </w:r>
                            <w:r>
                              <w:rPr>
                                <w:rFonts w:asciiTheme="minorHAnsi" w:hAnsiTheme="minorHAnsi" w:cstheme="minorHAnsi"/>
                                <w:b/>
                                <w:bCs/>
                                <w:color w:val="2F5496" w:themeColor="accent5" w:themeShade="BF"/>
                              </w:rPr>
                              <w:t>The</w:t>
                            </w:r>
                            <w:r w:rsidR="007246CA">
                              <w:rPr>
                                <w:rFonts w:asciiTheme="minorHAnsi" w:hAnsiTheme="minorHAnsi" w:cstheme="minorHAnsi"/>
                                <w:b/>
                                <w:bCs/>
                                <w:color w:val="2F5496" w:themeColor="accent5" w:themeShade="BF"/>
                              </w:rPr>
                              <w:t xml:space="preserve"> Jones</w:t>
                            </w:r>
                            <w:r w:rsidRPr="00513F5E">
                              <w:rPr>
                                <w:rFonts w:asciiTheme="minorHAnsi" w:hAnsiTheme="minorHAnsi" w:cstheme="minorHAnsi"/>
                                <w:b/>
                                <w:bCs/>
                                <w:color w:val="2F5496" w:themeColor="accent5" w:themeShade="BF"/>
                              </w:rPr>
                              <w:t xml:space="preserve"> Family</w:t>
                            </w:r>
                          </w:p>
                          <w:p w14:paraId="043CC545" w14:textId="77777777" w:rsidR="00CA3560" w:rsidRDefault="003B70E8" w:rsidP="009F3070">
                            <w:pPr>
                              <w:pStyle w:val="Normal0"/>
                              <w:rPr>
                                <w:color w:val="2F5496" w:themeColor="accent5" w:themeShade="BF"/>
                              </w:rPr>
                            </w:pPr>
                            <w:r>
                              <w:rPr>
                                <w:color w:val="2F5496" w:themeColor="accent5" w:themeShade="BF"/>
                              </w:rPr>
                              <w:t>Liam Jones is a four year old who</w:t>
                            </w:r>
                            <w:r w:rsidR="009F3070" w:rsidRPr="00103CC9">
                              <w:rPr>
                                <w:color w:val="2F5496" w:themeColor="accent5" w:themeShade="BF"/>
                              </w:rPr>
                              <w:t xml:space="preserve"> </w:t>
                            </w:r>
                            <w:r>
                              <w:rPr>
                                <w:color w:val="2F5496" w:themeColor="accent5" w:themeShade="BF"/>
                              </w:rPr>
                              <w:t>has experienced</w:t>
                            </w:r>
                            <w:r w:rsidR="009F3070" w:rsidRPr="00103CC9">
                              <w:rPr>
                                <w:color w:val="2F5496" w:themeColor="accent5" w:themeShade="BF"/>
                              </w:rPr>
                              <w:t xml:space="preserve"> a chaotic </w:t>
                            </w:r>
                            <w:r w:rsidR="00D6211C">
                              <w:rPr>
                                <w:color w:val="2F5496" w:themeColor="accent5" w:themeShade="BF"/>
                              </w:rPr>
                              <w:t xml:space="preserve">early </w:t>
                            </w:r>
                            <w:r w:rsidR="009F3070" w:rsidRPr="00103CC9">
                              <w:rPr>
                                <w:color w:val="2F5496" w:themeColor="accent5" w:themeShade="BF"/>
                              </w:rPr>
                              <w:t xml:space="preserve">homelife involving family conflict, people coming and going, a lack of routine and consistent care, and substance misuse. To compound this chaotic life, one </w:t>
                            </w:r>
                            <w:r w:rsidR="007D7AA6" w:rsidRPr="00103CC9">
                              <w:rPr>
                                <w:color w:val="2F5496" w:themeColor="accent5" w:themeShade="BF"/>
                              </w:rPr>
                              <w:t xml:space="preserve">of </w:t>
                            </w:r>
                            <w:r w:rsidR="00D6211C">
                              <w:rPr>
                                <w:color w:val="2F5496" w:themeColor="accent5" w:themeShade="BF"/>
                              </w:rPr>
                              <w:t>Liam</w:t>
                            </w:r>
                            <w:r w:rsidR="007D7AA6" w:rsidRPr="00103CC9">
                              <w:rPr>
                                <w:color w:val="2F5496" w:themeColor="accent5" w:themeShade="BF"/>
                              </w:rPr>
                              <w:t xml:space="preserve">’s </w:t>
                            </w:r>
                            <w:r w:rsidR="009F3070" w:rsidRPr="00103CC9">
                              <w:rPr>
                                <w:color w:val="2F5496" w:themeColor="accent5" w:themeShade="BF"/>
                              </w:rPr>
                              <w:t>parent</w:t>
                            </w:r>
                            <w:r w:rsidR="007D7AA6" w:rsidRPr="00103CC9">
                              <w:rPr>
                                <w:color w:val="2F5496" w:themeColor="accent5" w:themeShade="BF"/>
                              </w:rPr>
                              <w:t>s</w:t>
                            </w:r>
                            <w:r w:rsidR="009F3070" w:rsidRPr="00103CC9">
                              <w:rPr>
                                <w:color w:val="2F5496" w:themeColor="accent5" w:themeShade="BF"/>
                              </w:rPr>
                              <w:t xml:space="preserve"> was incar</w:t>
                            </w:r>
                            <w:r w:rsidR="00AF7004">
                              <w:rPr>
                                <w:color w:val="2F5496" w:themeColor="accent5" w:themeShade="BF"/>
                              </w:rPr>
                              <w:t>cera</w:t>
                            </w:r>
                            <w:r w:rsidR="009F3070" w:rsidRPr="00103CC9">
                              <w:rPr>
                                <w:color w:val="2F5496" w:themeColor="accent5" w:themeShade="BF"/>
                              </w:rPr>
                              <w:t>ted, and</w:t>
                            </w:r>
                            <w:r w:rsidR="007D7AA6" w:rsidRPr="00103CC9">
                              <w:rPr>
                                <w:color w:val="2F5496" w:themeColor="accent5" w:themeShade="BF"/>
                              </w:rPr>
                              <w:t xml:space="preserve"> </w:t>
                            </w:r>
                            <w:r w:rsidR="00D6211C">
                              <w:rPr>
                                <w:color w:val="2F5496" w:themeColor="accent5" w:themeShade="BF"/>
                              </w:rPr>
                              <w:t>Liam</w:t>
                            </w:r>
                            <w:r w:rsidR="007D7AA6" w:rsidRPr="00103CC9">
                              <w:rPr>
                                <w:color w:val="2F5496" w:themeColor="accent5" w:themeShade="BF"/>
                              </w:rPr>
                              <w:t xml:space="preserve"> and their other </w:t>
                            </w:r>
                            <w:r w:rsidR="009F3070" w:rsidRPr="00103CC9">
                              <w:rPr>
                                <w:color w:val="2F5496" w:themeColor="accent5" w:themeShade="BF"/>
                              </w:rPr>
                              <w:t>parent</w:t>
                            </w:r>
                            <w:r w:rsidR="007D7AA6" w:rsidRPr="00103CC9">
                              <w:rPr>
                                <w:color w:val="2F5496" w:themeColor="accent5" w:themeShade="BF"/>
                              </w:rPr>
                              <w:t xml:space="preserve"> </w:t>
                            </w:r>
                            <w:r w:rsidR="009F3070" w:rsidRPr="00103CC9">
                              <w:rPr>
                                <w:color w:val="2F5496" w:themeColor="accent5" w:themeShade="BF"/>
                              </w:rPr>
                              <w:t>were forced to move house and live with extended family. Suddenly</w:t>
                            </w:r>
                            <w:r w:rsidR="003A01A7" w:rsidRPr="00103CC9">
                              <w:rPr>
                                <w:color w:val="2F5496" w:themeColor="accent5" w:themeShade="BF"/>
                              </w:rPr>
                              <w:t>,</w:t>
                            </w:r>
                            <w:r w:rsidR="009F3070" w:rsidRPr="00103CC9">
                              <w:rPr>
                                <w:color w:val="2F5496" w:themeColor="accent5" w:themeShade="BF"/>
                              </w:rPr>
                              <w:t xml:space="preserve"> the one constant and familiar part of</w:t>
                            </w:r>
                            <w:r w:rsidR="007D7AA6" w:rsidRPr="00103CC9">
                              <w:rPr>
                                <w:color w:val="2F5496" w:themeColor="accent5" w:themeShade="BF"/>
                              </w:rPr>
                              <w:t xml:space="preserve"> </w:t>
                            </w:r>
                            <w:r w:rsidR="00D6211C">
                              <w:rPr>
                                <w:color w:val="2F5496" w:themeColor="accent5" w:themeShade="BF"/>
                              </w:rPr>
                              <w:t>Liam</w:t>
                            </w:r>
                            <w:r w:rsidR="007D7AA6" w:rsidRPr="00103CC9">
                              <w:rPr>
                                <w:color w:val="2F5496" w:themeColor="accent5" w:themeShade="BF"/>
                              </w:rPr>
                              <w:t>’s</w:t>
                            </w:r>
                            <w:r w:rsidR="009F3070" w:rsidRPr="00103CC9">
                              <w:rPr>
                                <w:color w:val="2F5496" w:themeColor="accent5" w:themeShade="BF"/>
                              </w:rPr>
                              <w:t xml:space="preserve"> life </w:t>
                            </w:r>
                            <w:r w:rsidR="00CA3560">
                              <w:rPr>
                                <w:color w:val="2F5496" w:themeColor="accent5" w:themeShade="BF"/>
                              </w:rPr>
                              <w:t xml:space="preserve">– his home - </w:t>
                            </w:r>
                            <w:r w:rsidR="009F3070" w:rsidRPr="00103CC9">
                              <w:rPr>
                                <w:color w:val="2F5496" w:themeColor="accent5" w:themeShade="BF"/>
                              </w:rPr>
                              <w:t xml:space="preserve">was lost. </w:t>
                            </w:r>
                            <w:r w:rsidR="00CA3560">
                              <w:rPr>
                                <w:color w:val="2F5496" w:themeColor="accent5" w:themeShade="BF"/>
                              </w:rPr>
                              <w:t>Liam’s family</w:t>
                            </w:r>
                            <w:r w:rsidR="009F3070" w:rsidRPr="00103CC9">
                              <w:rPr>
                                <w:color w:val="2F5496" w:themeColor="accent5" w:themeShade="BF"/>
                              </w:rPr>
                              <w:t xml:space="preserve"> were now living in someone else’s home, a new and unfamiliar environment. </w:t>
                            </w:r>
                            <w:r w:rsidR="00CA3560">
                              <w:rPr>
                                <w:color w:val="2F5496" w:themeColor="accent5" w:themeShade="BF"/>
                              </w:rPr>
                              <w:t xml:space="preserve"> </w:t>
                            </w:r>
                          </w:p>
                          <w:p w14:paraId="46B1FEC5" w14:textId="6F08FDC1" w:rsidR="009F3070" w:rsidRPr="00103CC9" w:rsidRDefault="009F3070" w:rsidP="009F3070">
                            <w:pPr>
                              <w:pStyle w:val="Normal0"/>
                              <w:rPr>
                                <w:color w:val="2F5496" w:themeColor="accent5" w:themeShade="BF"/>
                                <w:sz w:val="22"/>
                                <w:szCs w:val="24"/>
                              </w:rPr>
                            </w:pPr>
                            <w:r w:rsidRPr="00103CC9">
                              <w:rPr>
                                <w:color w:val="2F5496" w:themeColor="accent5" w:themeShade="BF"/>
                              </w:rPr>
                              <w:t xml:space="preserve">It was only through the provision of ELF, that </w:t>
                            </w:r>
                            <w:r w:rsidR="0020569F">
                              <w:rPr>
                                <w:color w:val="2F5496" w:themeColor="accent5" w:themeShade="BF"/>
                              </w:rPr>
                              <w:t>Liam</w:t>
                            </w:r>
                            <w:r w:rsidRPr="00103CC9">
                              <w:rPr>
                                <w:color w:val="2F5496" w:themeColor="accent5" w:themeShade="BF"/>
                              </w:rPr>
                              <w:t xml:space="preserve"> was able to attend </w:t>
                            </w:r>
                            <w:r w:rsidR="0069274C">
                              <w:rPr>
                                <w:color w:val="2F5496" w:themeColor="accent5" w:themeShade="BF"/>
                              </w:rPr>
                              <w:t xml:space="preserve">early learning </w:t>
                            </w:r>
                            <w:r w:rsidRPr="00103CC9">
                              <w:rPr>
                                <w:color w:val="2F5496" w:themeColor="accent5" w:themeShade="BF"/>
                              </w:rPr>
                              <w:t>five days</w:t>
                            </w:r>
                            <w:r w:rsidR="004B7DD6">
                              <w:rPr>
                                <w:color w:val="2F5496" w:themeColor="accent5" w:themeShade="BF"/>
                              </w:rPr>
                              <w:t xml:space="preserve"> a </w:t>
                            </w:r>
                            <w:r w:rsidRPr="00103CC9">
                              <w:rPr>
                                <w:color w:val="2F5496" w:themeColor="accent5" w:themeShade="BF"/>
                              </w:rPr>
                              <w:t>week</w:t>
                            </w:r>
                            <w:r w:rsidR="0069274C">
                              <w:rPr>
                                <w:color w:val="2F5496" w:themeColor="accent5" w:themeShade="BF"/>
                              </w:rPr>
                              <w:t>. This</w:t>
                            </w:r>
                            <w:r w:rsidRPr="00103CC9">
                              <w:rPr>
                                <w:color w:val="2F5496" w:themeColor="accent5" w:themeShade="BF"/>
                              </w:rPr>
                              <w:t xml:space="preserve"> </w:t>
                            </w:r>
                            <w:r w:rsidR="004B7DD6">
                              <w:rPr>
                                <w:color w:val="2F5496" w:themeColor="accent5" w:themeShade="BF"/>
                              </w:rPr>
                              <w:t xml:space="preserve">provided </w:t>
                            </w:r>
                            <w:r w:rsidR="006900AB">
                              <w:rPr>
                                <w:color w:val="2F5496" w:themeColor="accent5" w:themeShade="BF"/>
                              </w:rPr>
                              <w:t>Liam and his parent with stability</w:t>
                            </w:r>
                            <w:r w:rsidRPr="00103CC9">
                              <w:rPr>
                                <w:color w:val="2F5496" w:themeColor="accent5" w:themeShade="BF"/>
                              </w:rPr>
                              <w:t xml:space="preserve"> and consistency </w:t>
                            </w:r>
                            <w:r w:rsidR="00523008">
                              <w:rPr>
                                <w:color w:val="2F5496" w:themeColor="accent5" w:themeShade="BF"/>
                              </w:rPr>
                              <w:t xml:space="preserve">in </w:t>
                            </w:r>
                            <w:r w:rsidRPr="00103CC9">
                              <w:rPr>
                                <w:color w:val="2F5496" w:themeColor="accent5" w:themeShade="BF"/>
                              </w:rPr>
                              <w:t>seeing the same people each day</w:t>
                            </w:r>
                            <w:r w:rsidR="00862900">
                              <w:rPr>
                                <w:color w:val="2F5496" w:themeColor="accent5" w:themeShade="BF"/>
                              </w:rPr>
                              <w:t xml:space="preserve"> – educators </w:t>
                            </w:r>
                            <w:r w:rsidR="0069274C">
                              <w:rPr>
                                <w:color w:val="2F5496" w:themeColor="accent5" w:themeShade="BF"/>
                              </w:rPr>
                              <w:t>who knew the</w:t>
                            </w:r>
                            <w:r w:rsidR="00862900">
                              <w:rPr>
                                <w:color w:val="2F5496" w:themeColor="accent5" w:themeShade="BF"/>
                              </w:rPr>
                              <w:t xml:space="preserve"> family </w:t>
                            </w:r>
                            <w:r w:rsidR="0069274C">
                              <w:rPr>
                                <w:color w:val="2F5496" w:themeColor="accent5" w:themeShade="BF"/>
                              </w:rPr>
                              <w:t xml:space="preserve">and could respond </w:t>
                            </w:r>
                            <w:r w:rsidR="00062B65">
                              <w:rPr>
                                <w:color w:val="2F5496" w:themeColor="accent5" w:themeShade="BF"/>
                              </w:rPr>
                              <w:t>appropriately and effectively to their individual needs</w:t>
                            </w:r>
                            <w:r w:rsidR="007E3B6D">
                              <w:rPr>
                                <w:color w:val="2F5496" w:themeColor="accent5" w:themeShade="BF"/>
                              </w:rPr>
                              <w:t xml:space="preserve">. It gave </w:t>
                            </w:r>
                            <w:r w:rsidR="00862900">
                              <w:rPr>
                                <w:color w:val="2F5496" w:themeColor="accent5" w:themeShade="BF"/>
                              </w:rPr>
                              <w:t>Liam and his family</w:t>
                            </w:r>
                            <w:r w:rsidR="00062B65">
                              <w:rPr>
                                <w:color w:val="2F5496" w:themeColor="accent5" w:themeShade="BF"/>
                              </w:rPr>
                              <w:t xml:space="preserve"> a</w:t>
                            </w:r>
                            <w:r w:rsidRPr="00103CC9">
                              <w:rPr>
                                <w:color w:val="2F5496" w:themeColor="accent5" w:themeShade="BF"/>
                              </w:rPr>
                              <w:t xml:space="preserve"> safe place to be nurtured</w:t>
                            </w:r>
                            <w:r w:rsidR="006900AB">
                              <w:rPr>
                                <w:color w:val="2F5496" w:themeColor="accent5" w:themeShade="BF"/>
                              </w:rPr>
                              <w:t xml:space="preserve">, and </w:t>
                            </w:r>
                            <w:r w:rsidR="006900AB" w:rsidRPr="00103CC9">
                              <w:rPr>
                                <w:color w:val="2F5496" w:themeColor="accent5" w:themeShade="BF"/>
                              </w:rPr>
                              <w:t>create</w:t>
                            </w:r>
                            <w:r w:rsidR="007E3B6D">
                              <w:rPr>
                                <w:color w:val="2F5496" w:themeColor="accent5" w:themeShade="BF"/>
                              </w:rPr>
                              <w:t>d</w:t>
                            </w:r>
                            <w:r w:rsidR="006900AB" w:rsidRPr="00103CC9">
                              <w:rPr>
                                <w:color w:val="2F5496" w:themeColor="accent5" w:themeShade="BF"/>
                              </w:rPr>
                              <w:t xml:space="preserve"> a sense of belonging</w:t>
                            </w:r>
                            <w:r w:rsidRPr="00103CC9">
                              <w:rPr>
                                <w:color w:val="2F5496" w:themeColor="accent5" w:themeShade="BF"/>
                              </w:rPr>
                              <w:t xml:space="preserve">. </w:t>
                            </w:r>
                            <w:r w:rsidR="004B2BA0">
                              <w:rPr>
                                <w:color w:val="2F5496" w:themeColor="accent5" w:themeShade="BF"/>
                              </w:rPr>
                              <w:t>Liam</w:t>
                            </w:r>
                            <w:r w:rsidR="00D75EB4" w:rsidRPr="00103CC9">
                              <w:rPr>
                                <w:color w:val="2F5496" w:themeColor="accent5" w:themeShade="BF"/>
                              </w:rPr>
                              <w:t>’s</w:t>
                            </w:r>
                            <w:r w:rsidRPr="00103CC9">
                              <w:rPr>
                                <w:color w:val="2F5496" w:themeColor="accent5" w:themeShade="BF"/>
                              </w:rPr>
                              <w:t xml:space="preserve"> parent was then able to focus on making adjustments and changes to their own life, to then be in a better position to support and care for </w:t>
                            </w:r>
                            <w:r w:rsidR="004B2BA0">
                              <w:rPr>
                                <w:color w:val="2F5496" w:themeColor="accent5" w:themeShade="BF"/>
                              </w:rPr>
                              <w:t>Liam</w:t>
                            </w:r>
                            <w:r w:rsidRPr="00103CC9">
                              <w:rPr>
                                <w:color w:val="2F5496" w:themeColor="accent5" w:themeShade="BF"/>
                              </w:rPr>
                              <w:t>.</w:t>
                            </w:r>
                            <w:r w:rsidR="00523008">
                              <w:rPr>
                                <w:color w:val="2F5496" w:themeColor="accent5" w:themeShade="BF"/>
                              </w:rPr>
                              <w:t xml:space="preserve"> </w:t>
                            </w:r>
                          </w:p>
                          <w:p w14:paraId="3587B331" w14:textId="77777777" w:rsidR="009F3070" w:rsidRPr="004D5803" w:rsidRDefault="009F3070" w:rsidP="009F3070">
                            <w:pPr>
                              <w:pStyle w:val="Norm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88D25" id="_x0000_t202" coordsize="21600,21600" o:spt="202" path="m,l,21600r21600,l21600,xe">
                <v:stroke joinstyle="miter"/>
                <v:path gradientshapeok="t" o:connecttype="rect"/>
              </v:shapetype>
              <v:shape id="Text Box 26" o:spid="_x0000_s1026" type="#_x0000_t202" style="position:absolute;margin-left:.7pt;margin-top:132.65pt;width:466.3pt;height:325.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" fillcolor="white [3201]" strokecolor="#5b9bd5 [3204]" strokeweight="1pt">
                <v:textbox>
                  <w:txbxContent>
                    <w:p w14:paraId="341C8F4B" w14:textId="25AF21A8" w:rsidR="009F3070" w:rsidRPr="00513F5E" w:rsidRDefault="009F3070" w:rsidP="009F3070">
                      <w:pPr>
                        <w:spacing w:before="120" w:after="120" w:line="276" w:lineRule="auto"/>
                        <w:ind w:left="720"/>
                        <w:jc w:val="center"/>
                        <w:rPr>
                          <w:rFonts w:asciiTheme="minorHAnsi" w:hAnsiTheme="minorHAnsi" w:cstheme="minorHAnsi"/>
                          <w:b/>
                          <w:bCs/>
                          <w:color w:val="2F5496" w:themeColor="accent5" w:themeShade="BF"/>
                        </w:rPr>
                      </w:pPr>
                      <w:r w:rsidRPr="00513F5E">
                        <w:rPr>
                          <w:rFonts w:asciiTheme="minorHAnsi" w:hAnsiTheme="minorHAnsi" w:cstheme="minorHAnsi"/>
                          <w:b/>
                          <w:bCs/>
                          <w:color w:val="2F5496" w:themeColor="accent5" w:themeShade="BF"/>
                        </w:rPr>
                        <w:t>Case S</w:t>
                      </w:r>
                      <w:r w:rsidR="00985D48">
                        <w:rPr>
                          <w:rFonts w:asciiTheme="minorHAnsi" w:hAnsiTheme="minorHAnsi" w:cstheme="minorHAnsi"/>
                          <w:b/>
                          <w:bCs/>
                          <w:color w:val="2F5496" w:themeColor="accent5" w:themeShade="BF"/>
                        </w:rPr>
                        <w:t>tor</w:t>
                      </w:r>
                      <w:r w:rsidR="001F4AE7">
                        <w:rPr>
                          <w:rFonts w:asciiTheme="minorHAnsi" w:hAnsiTheme="minorHAnsi" w:cstheme="minorHAnsi"/>
                          <w:b/>
                          <w:bCs/>
                          <w:color w:val="2F5496" w:themeColor="accent5" w:themeShade="BF"/>
                        </w:rPr>
                        <w:t>y</w:t>
                      </w:r>
                      <w:r w:rsidRPr="00513F5E">
                        <w:rPr>
                          <w:rFonts w:asciiTheme="minorHAnsi" w:hAnsiTheme="minorHAnsi" w:cstheme="minorHAnsi"/>
                          <w:b/>
                          <w:bCs/>
                          <w:color w:val="2F5496" w:themeColor="accent5" w:themeShade="BF"/>
                        </w:rPr>
                        <w:t xml:space="preserve"> </w:t>
                      </w:r>
                      <w:r>
                        <w:rPr>
                          <w:rFonts w:asciiTheme="minorHAnsi" w:hAnsiTheme="minorHAnsi" w:cstheme="minorHAnsi"/>
                          <w:b/>
                          <w:bCs/>
                          <w:color w:val="2F5496" w:themeColor="accent5" w:themeShade="BF"/>
                        </w:rPr>
                        <w:t>1</w:t>
                      </w:r>
                      <w:r w:rsidRPr="00513F5E">
                        <w:rPr>
                          <w:rFonts w:asciiTheme="minorHAnsi" w:hAnsiTheme="minorHAnsi" w:cstheme="minorHAnsi"/>
                          <w:b/>
                          <w:bCs/>
                          <w:color w:val="2F5496" w:themeColor="accent5" w:themeShade="BF"/>
                        </w:rPr>
                        <w:t xml:space="preserve">: </w:t>
                      </w:r>
                      <w:r>
                        <w:rPr>
                          <w:rFonts w:asciiTheme="minorHAnsi" w:hAnsiTheme="minorHAnsi" w:cstheme="minorHAnsi"/>
                          <w:b/>
                          <w:bCs/>
                          <w:color w:val="2F5496" w:themeColor="accent5" w:themeShade="BF"/>
                        </w:rPr>
                        <w:t>The</w:t>
                      </w:r>
                      <w:r w:rsidR="007246CA">
                        <w:rPr>
                          <w:rFonts w:asciiTheme="minorHAnsi" w:hAnsiTheme="minorHAnsi" w:cstheme="minorHAnsi"/>
                          <w:b/>
                          <w:bCs/>
                          <w:color w:val="2F5496" w:themeColor="accent5" w:themeShade="BF"/>
                        </w:rPr>
                        <w:t xml:space="preserve"> Jones</w:t>
                      </w:r>
                      <w:r w:rsidRPr="00513F5E">
                        <w:rPr>
                          <w:rFonts w:asciiTheme="minorHAnsi" w:hAnsiTheme="minorHAnsi" w:cstheme="minorHAnsi"/>
                          <w:b/>
                          <w:bCs/>
                          <w:color w:val="2F5496" w:themeColor="accent5" w:themeShade="BF"/>
                        </w:rPr>
                        <w:t xml:space="preserve"> Family</w:t>
                      </w:r>
                    </w:p>
                    <w:p w14:paraId="043CC545" w14:textId="77777777" w:rsidR="00CA3560" w:rsidRDefault="003B70E8" w:rsidP="009F3070">
                      <w:pPr>
                        <w:pStyle w:val="Normal0"/>
                        <w:rPr>
                          <w:color w:val="2F5496" w:themeColor="accent5" w:themeShade="BF"/>
                        </w:rPr>
                      </w:pPr>
                      <w:r>
                        <w:rPr>
                          <w:color w:val="2F5496" w:themeColor="accent5" w:themeShade="BF"/>
                        </w:rPr>
                        <w:t xml:space="preserve">Liam Jones is a </w:t>
                      </w:r>
                      <w:proofErr w:type="gramStart"/>
                      <w:r>
                        <w:rPr>
                          <w:color w:val="2F5496" w:themeColor="accent5" w:themeShade="BF"/>
                        </w:rPr>
                        <w:t>four year old</w:t>
                      </w:r>
                      <w:proofErr w:type="gramEnd"/>
                      <w:r>
                        <w:rPr>
                          <w:color w:val="2F5496" w:themeColor="accent5" w:themeShade="BF"/>
                        </w:rPr>
                        <w:t xml:space="preserve"> who</w:t>
                      </w:r>
                      <w:r w:rsidR="009F3070" w:rsidRPr="00103CC9">
                        <w:rPr>
                          <w:color w:val="2F5496" w:themeColor="accent5" w:themeShade="BF"/>
                        </w:rPr>
                        <w:t xml:space="preserve"> </w:t>
                      </w:r>
                      <w:r>
                        <w:rPr>
                          <w:color w:val="2F5496" w:themeColor="accent5" w:themeShade="BF"/>
                        </w:rPr>
                        <w:t>has experienced</w:t>
                      </w:r>
                      <w:r w:rsidR="009F3070" w:rsidRPr="00103CC9">
                        <w:rPr>
                          <w:color w:val="2F5496" w:themeColor="accent5" w:themeShade="BF"/>
                        </w:rPr>
                        <w:t xml:space="preserve"> a chaotic </w:t>
                      </w:r>
                      <w:r w:rsidR="00D6211C">
                        <w:rPr>
                          <w:color w:val="2F5496" w:themeColor="accent5" w:themeShade="BF"/>
                        </w:rPr>
                        <w:t xml:space="preserve">early </w:t>
                      </w:r>
                      <w:r w:rsidR="009F3070" w:rsidRPr="00103CC9">
                        <w:rPr>
                          <w:color w:val="2F5496" w:themeColor="accent5" w:themeShade="BF"/>
                        </w:rPr>
                        <w:t xml:space="preserve">homelife involving family conflict, people coming and going, a lack of routine and consistent care, and substance misuse. To compound this chaotic life, one </w:t>
                      </w:r>
                      <w:r w:rsidR="007D7AA6" w:rsidRPr="00103CC9">
                        <w:rPr>
                          <w:color w:val="2F5496" w:themeColor="accent5" w:themeShade="BF"/>
                        </w:rPr>
                        <w:t xml:space="preserve">of </w:t>
                      </w:r>
                      <w:r w:rsidR="00D6211C">
                        <w:rPr>
                          <w:color w:val="2F5496" w:themeColor="accent5" w:themeShade="BF"/>
                        </w:rPr>
                        <w:t>Liam</w:t>
                      </w:r>
                      <w:r w:rsidR="007D7AA6" w:rsidRPr="00103CC9">
                        <w:rPr>
                          <w:color w:val="2F5496" w:themeColor="accent5" w:themeShade="BF"/>
                        </w:rPr>
                        <w:t xml:space="preserve">’s </w:t>
                      </w:r>
                      <w:r w:rsidR="009F3070" w:rsidRPr="00103CC9">
                        <w:rPr>
                          <w:color w:val="2F5496" w:themeColor="accent5" w:themeShade="BF"/>
                        </w:rPr>
                        <w:t>parent</w:t>
                      </w:r>
                      <w:r w:rsidR="007D7AA6" w:rsidRPr="00103CC9">
                        <w:rPr>
                          <w:color w:val="2F5496" w:themeColor="accent5" w:themeShade="BF"/>
                        </w:rPr>
                        <w:t>s</w:t>
                      </w:r>
                      <w:r w:rsidR="009F3070" w:rsidRPr="00103CC9">
                        <w:rPr>
                          <w:color w:val="2F5496" w:themeColor="accent5" w:themeShade="BF"/>
                        </w:rPr>
                        <w:t xml:space="preserve"> was incar</w:t>
                      </w:r>
                      <w:r w:rsidR="00AF7004">
                        <w:rPr>
                          <w:color w:val="2F5496" w:themeColor="accent5" w:themeShade="BF"/>
                        </w:rPr>
                        <w:t>cera</w:t>
                      </w:r>
                      <w:r w:rsidR="009F3070" w:rsidRPr="00103CC9">
                        <w:rPr>
                          <w:color w:val="2F5496" w:themeColor="accent5" w:themeShade="BF"/>
                        </w:rPr>
                        <w:t>ted, and</w:t>
                      </w:r>
                      <w:r w:rsidR="007D7AA6" w:rsidRPr="00103CC9">
                        <w:rPr>
                          <w:color w:val="2F5496" w:themeColor="accent5" w:themeShade="BF"/>
                        </w:rPr>
                        <w:t xml:space="preserve"> </w:t>
                      </w:r>
                      <w:r w:rsidR="00D6211C">
                        <w:rPr>
                          <w:color w:val="2F5496" w:themeColor="accent5" w:themeShade="BF"/>
                        </w:rPr>
                        <w:t>Liam</w:t>
                      </w:r>
                      <w:r w:rsidR="007D7AA6" w:rsidRPr="00103CC9">
                        <w:rPr>
                          <w:color w:val="2F5496" w:themeColor="accent5" w:themeShade="BF"/>
                        </w:rPr>
                        <w:t xml:space="preserve"> and their other </w:t>
                      </w:r>
                      <w:r w:rsidR="009F3070" w:rsidRPr="00103CC9">
                        <w:rPr>
                          <w:color w:val="2F5496" w:themeColor="accent5" w:themeShade="BF"/>
                        </w:rPr>
                        <w:t>parent</w:t>
                      </w:r>
                      <w:r w:rsidR="007D7AA6" w:rsidRPr="00103CC9">
                        <w:rPr>
                          <w:color w:val="2F5496" w:themeColor="accent5" w:themeShade="BF"/>
                        </w:rPr>
                        <w:t xml:space="preserve"> </w:t>
                      </w:r>
                      <w:r w:rsidR="009F3070" w:rsidRPr="00103CC9">
                        <w:rPr>
                          <w:color w:val="2F5496" w:themeColor="accent5" w:themeShade="BF"/>
                        </w:rPr>
                        <w:t>were forced to move house and live with extended family. Suddenly</w:t>
                      </w:r>
                      <w:r w:rsidR="003A01A7" w:rsidRPr="00103CC9">
                        <w:rPr>
                          <w:color w:val="2F5496" w:themeColor="accent5" w:themeShade="BF"/>
                        </w:rPr>
                        <w:t>,</w:t>
                      </w:r>
                      <w:r w:rsidR="009F3070" w:rsidRPr="00103CC9">
                        <w:rPr>
                          <w:color w:val="2F5496" w:themeColor="accent5" w:themeShade="BF"/>
                        </w:rPr>
                        <w:t xml:space="preserve"> the one constant and familiar part of</w:t>
                      </w:r>
                      <w:r w:rsidR="007D7AA6" w:rsidRPr="00103CC9">
                        <w:rPr>
                          <w:color w:val="2F5496" w:themeColor="accent5" w:themeShade="BF"/>
                        </w:rPr>
                        <w:t xml:space="preserve"> </w:t>
                      </w:r>
                      <w:r w:rsidR="00D6211C">
                        <w:rPr>
                          <w:color w:val="2F5496" w:themeColor="accent5" w:themeShade="BF"/>
                        </w:rPr>
                        <w:t>Liam</w:t>
                      </w:r>
                      <w:r w:rsidR="007D7AA6" w:rsidRPr="00103CC9">
                        <w:rPr>
                          <w:color w:val="2F5496" w:themeColor="accent5" w:themeShade="BF"/>
                        </w:rPr>
                        <w:t>’s</w:t>
                      </w:r>
                      <w:r w:rsidR="009F3070" w:rsidRPr="00103CC9">
                        <w:rPr>
                          <w:color w:val="2F5496" w:themeColor="accent5" w:themeShade="BF"/>
                        </w:rPr>
                        <w:t xml:space="preserve"> life </w:t>
                      </w:r>
                      <w:r w:rsidR="00CA3560">
                        <w:rPr>
                          <w:color w:val="2F5496" w:themeColor="accent5" w:themeShade="BF"/>
                        </w:rPr>
                        <w:t xml:space="preserve">– his home - </w:t>
                      </w:r>
                      <w:r w:rsidR="009F3070" w:rsidRPr="00103CC9">
                        <w:rPr>
                          <w:color w:val="2F5496" w:themeColor="accent5" w:themeShade="BF"/>
                        </w:rPr>
                        <w:t xml:space="preserve">was lost. </w:t>
                      </w:r>
                      <w:r w:rsidR="00CA3560">
                        <w:rPr>
                          <w:color w:val="2F5496" w:themeColor="accent5" w:themeShade="BF"/>
                        </w:rPr>
                        <w:t>Liam’s family</w:t>
                      </w:r>
                      <w:r w:rsidR="009F3070" w:rsidRPr="00103CC9">
                        <w:rPr>
                          <w:color w:val="2F5496" w:themeColor="accent5" w:themeShade="BF"/>
                        </w:rPr>
                        <w:t xml:space="preserve"> were now living in someone else’s home, a new and unfamiliar environment. </w:t>
                      </w:r>
                      <w:r w:rsidR="00CA3560">
                        <w:rPr>
                          <w:color w:val="2F5496" w:themeColor="accent5" w:themeShade="BF"/>
                        </w:rPr>
                        <w:t xml:space="preserve"> </w:t>
                      </w:r>
                    </w:p>
                    <w:p w14:paraId="46B1FEC5" w14:textId="6F08FDC1" w:rsidR="009F3070" w:rsidRPr="00103CC9" w:rsidRDefault="009F3070" w:rsidP="009F3070">
                      <w:pPr>
                        <w:pStyle w:val="Normal0"/>
                        <w:rPr>
                          <w:color w:val="2F5496" w:themeColor="accent5" w:themeShade="BF"/>
                          <w:sz w:val="22"/>
                          <w:szCs w:val="24"/>
                        </w:rPr>
                      </w:pPr>
                      <w:r w:rsidRPr="00103CC9">
                        <w:rPr>
                          <w:color w:val="2F5496" w:themeColor="accent5" w:themeShade="BF"/>
                        </w:rPr>
                        <w:t xml:space="preserve">It was only through the provision of ELF, that </w:t>
                      </w:r>
                      <w:r w:rsidR="0020569F">
                        <w:rPr>
                          <w:color w:val="2F5496" w:themeColor="accent5" w:themeShade="BF"/>
                        </w:rPr>
                        <w:t>Liam</w:t>
                      </w:r>
                      <w:r w:rsidRPr="00103CC9">
                        <w:rPr>
                          <w:color w:val="2F5496" w:themeColor="accent5" w:themeShade="BF"/>
                        </w:rPr>
                        <w:t xml:space="preserve"> was able to attend </w:t>
                      </w:r>
                      <w:r w:rsidR="0069274C">
                        <w:rPr>
                          <w:color w:val="2F5496" w:themeColor="accent5" w:themeShade="BF"/>
                        </w:rPr>
                        <w:t xml:space="preserve">early learning </w:t>
                      </w:r>
                      <w:r w:rsidRPr="00103CC9">
                        <w:rPr>
                          <w:color w:val="2F5496" w:themeColor="accent5" w:themeShade="BF"/>
                        </w:rPr>
                        <w:t>five days</w:t>
                      </w:r>
                      <w:r w:rsidR="004B7DD6">
                        <w:rPr>
                          <w:color w:val="2F5496" w:themeColor="accent5" w:themeShade="BF"/>
                        </w:rPr>
                        <w:t xml:space="preserve"> a </w:t>
                      </w:r>
                      <w:r w:rsidRPr="00103CC9">
                        <w:rPr>
                          <w:color w:val="2F5496" w:themeColor="accent5" w:themeShade="BF"/>
                        </w:rPr>
                        <w:t>week</w:t>
                      </w:r>
                      <w:r w:rsidR="0069274C">
                        <w:rPr>
                          <w:color w:val="2F5496" w:themeColor="accent5" w:themeShade="BF"/>
                        </w:rPr>
                        <w:t>. This</w:t>
                      </w:r>
                      <w:r w:rsidRPr="00103CC9">
                        <w:rPr>
                          <w:color w:val="2F5496" w:themeColor="accent5" w:themeShade="BF"/>
                        </w:rPr>
                        <w:t xml:space="preserve"> </w:t>
                      </w:r>
                      <w:r w:rsidR="004B7DD6">
                        <w:rPr>
                          <w:color w:val="2F5496" w:themeColor="accent5" w:themeShade="BF"/>
                        </w:rPr>
                        <w:t xml:space="preserve">provided </w:t>
                      </w:r>
                      <w:r w:rsidR="006900AB">
                        <w:rPr>
                          <w:color w:val="2F5496" w:themeColor="accent5" w:themeShade="BF"/>
                        </w:rPr>
                        <w:t>Liam and his parent with stability</w:t>
                      </w:r>
                      <w:r w:rsidRPr="00103CC9">
                        <w:rPr>
                          <w:color w:val="2F5496" w:themeColor="accent5" w:themeShade="BF"/>
                        </w:rPr>
                        <w:t xml:space="preserve"> and consistency </w:t>
                      </w:r>
                      <w:r w:rsidR="00523008">
                        <w:rPr>
                          <w:color w:val="2F5496" w:themeColor="accent5" w:themeShade="BF"/>
                        </w:rPr>
                        <w:t xml:space="preserve">in </w:t>
                      </w:r>
                      <w:r w:rsidRPr="00103CC9">
                        <w:rPr>
                          <w:color w:val="2F5496" w:themeColor="accent5" w:themeShade="BF"/>
                        </w:rPr>
                        <w:t>seeing the same people each day</w:t>
                      </w:r>
                      <w:r w:rsidR="00862900">
                        <w:rPr>
                          <w:color w:val="2F5496" w:themeColor="accent5" w:themeShade="BF"/>
                        </w:rPr>
                        <w:t xml:space="preserve"> – educators </w:t>
                      </w:r>
                      <w:r w:rsidR="0069274C">
                        <w:rPr>
                          <w:color w:val="2F5496" w:themeColor="accent5" w:themeShade="BF"/>
                        </w:rPr>
                        <w:t>who knew the</w:t>
                      </w:r>
                      <w:r w:rsidR="00862900">
                        <w:rPr>
                          <w:color w:val="2F5496" w:themeColor="accent5" w:themeShade="BF"/>
                        </w:rPr>
                        <w:t xml:space="preserve"> family </w:t>
                      </w:r>
                      <w:r w:rsidR="0069274C">
                        <w:rPr>
                          <w:color w:val="2F5496" w:themeColor="accent5" w:themeShade="BF"/>
                        </w:rPr>
                        <w:t xml:space="preserve">and could respond </w:t>
                      </w:r>
                      <w:r w:rsidR="00062B65">
                        <w:rPr>
                          <w:color w:val="2F5496" w:themeColor="accent5" w:themeShade="BF"/>
                        </w:rPr>
                        <w:t>appropriately and effectively to their individual needs</w:t>
                      </w:r>
                      <w:r w:rsidR="007E3B6D">
                        <w:rPr>
                          <w:color w:val="2F5496" w:themeColor="accent5" w:themeShade="BF"/>
                        </w:rPr>
                        <w:t xml:space="preserve">. It gave </w:t>
                      </w:r>
                      <w:r w:rsidR="00862900">
                        <w:rPr>
                          <w:color w:val="2F5496" w:themeColor="accent5" w:themeShade="BF"/>
                        </w:rPr>
                        <w:t>Liam and his family</w:t>
                      </w:r>
                      <w:r w:rsidR="00062B65">
                        <w:rPr>
                          <w:color w:val="2F5496" w:themeColor="accent5" w:themeShade="BF"/>
                        </w:rPr>
                        <w:t xml:space="preserve"> a</w:t>
                      </w:r>
                      <w:r w:rsidRPr="00103CC9">
                        <w:rPr>
                          <w:color w:val="2F5496" w:themeColor="accent5" w:themeShade="BF"/>
                        </w:rPr>
                        <w:t xml:space="preserve"> safe place to be </w:t>
                      </w:r>
                      <w:proofErr w:type="gramStart"/>
                      <w:r w:rsidRPr="00103CC9">
                        <w:rPr>
                          <w:color w:val="2F5496" w:themeColor="accent5" w:themeShade="BF"/>
                        </w:rPr>
                        <w:t>nurtured</w:t>
                      </w:r>
                      <w:r w:rsidR="006900AB">
                        <w:rPr>
                          <w:color w:val="2F5496" w:themeColor="accent5" w:themeShade="BF"/>
                        </w:rPr>
                        <w:t>, and</w:t>
                      </w:r>
                      <w:proofErr w:type="gramEnd"/>
                      <w:r w:rsidR="006900AB">
                        <w:rPr>
                          <w:color w:val="2F5496" w:themeColor="accent5" w:themeShade="BF"/>
                        </w:rPr>
                        <w:t xml:space="preserve"> </w:t>
                      </w:r>
                      <w:r w:rsidR="006900AB" w:rsidRPr="00103CC9">
                        <w:rPr>
                          <w:color w:val="2F5496" w:themeColor="accent5" w:themeShade="BF"/>
                        </w:rPr>
                        <w:t>create</w:t>
                      </w:r>
                      <w:r w:rsidR="007E3B6D">
                        <w:rPr>
                          <w:color w:val="2F5496" w:themeColor="accent5" w:themeShade="BF"/>
                        </w:rPr>
                        <w:t>d</w:t>
                      </w:r>
                      <w:r w:rsidR="006900AB" w:rsidRPr="00103CC9">
                        <w:rPr>
                          <w:color w:val="2F5496" w:themeColor="accent5" w:themeShade="BF"/>
                        </w:rPr>
                        <w:t xml:space="preserve"> a sense of belonging</w:t>
                      </w:r>
                      <w:r w:rsidRPr="00103CC9">
                        <w:rPr>
                          <w:color w:val="2F5496" w:themeColor="accent5" w:themeShade="BF"/>
                        </w:rPr>
                        <w:t xml:space="preserve">. </w:t>
                      </w:r>
                      <w:r w:rsidR="004B2BA0">
                        <w:rPr>
                          <w:color w:val="2F5496" w:themeColor="accent5" w:themeShade="BF"/>
                        </w:rPr>
                        <w:t>Liam</w:t>
                      </w:r>
                      <w:r w:rsidR="00D75EB4" w:rsidRPr="00103CC9">
                        <w:rPr>
                          <w:color w:val="2F5496" w:themeColor="accent5" w:themeShade="BF"/>
                        </w:rPr>
                        <w:t>’s</w:t>
                      </w:r>
                      <w:r w:rsidRPr="00103CC9">
                        <w:rPr>
                          <w:color w:val="2F5496" w:themeColor="accent5" w:themeShade="BF"/>
                        </w:rPr>
                        <w:t xml:space="preserve"> parent was then able to focus on </w:t>
                      </w:r>
                      <w:proofErr w:type="gramStart"/>
                      <w:r w:rsidRPr="00103CC9">
                        <w:rPr>
                          <w:color w:val="2F5496" w:themeColor="accent5" w:themeShade="BF"/>
                        </w:rPr>
                        <w:t>making adjustments</w:t>
                      </w:r>
                      <w:proofErr w:type="gramEnd"/>
                      <w:r w:rsidRPr="00103CC9">
                        <w:rPr>
                          <w:color w:val="2F5496" w:themeColor="accent5" w:themeShade="BF"/>
                        </w:rPr>
                        <w:t xml:space="preserve"> and changes to their own life, to then be in a better position to support and care for </w:t>
                      </w:r>
                      <w:r w:rsidR="004B2BA0">
                        <w:rPr>
                          <w:color w:val="2F5496" w:themeColor="accent5" w:themeShade="BF"/>
                        </w:rPr>
                        <w:t>Liam</w:t>
                      </w:r>
                      <w:r w:rsidRPr="00103CC9">
                        <w:rPr>
                          <w:color w:val="2F5496" w:themeColor="accent5" w:themeShade="BF"/>
                        </w:rPr>
                        <w:t>.</w:t>
                      </w:r>
                      <w:r w:rsidR="00523008">
                        <w:rPr>
                          <w:color w:val="2F5496" w:themeColor="accent5" w:themeShade="BF"/>
                        </w:rPr>
                        <w:t xml:space="preserve"> </w:t>
                      </w:r>
                    </w:p>
                    <w:p w14:paraId="3587B331" w14:textId="77777777" w:rsidR="009F3070" w:rsidRPr="004D5803" w:rsidRDefault="009F3070" w:rsidP="009F3070">
                      <w:pPr>
                        <w:pStyle w:val="Normal0"/>
                      </w:pPr>
                    </w:p>
                  </w:txbxContent>
                </v:textbox>
                <w10:wrap type="through"/>
              </v:shape>
            </w:pict>
          </mc:Fallback>
        </mc:AlternateContent>
      </w:r>
      <w:r w:rsidR="00BC11D9">
        <w:t>In agreement with the quantitative data, a</w:t>
      </w:r>
      <w:r w:rsidR="00657EB7" w:rsidRPr="006C65BC">
        <w:t xml:space="preserve">ll Centre Directors and educators interviewed </w:t>
      </w:r>
      <w:r w:rsidR="00E17D93">
        <w:t xml:space="preserve">in the case study </w:t>
      </w:r>
      <w:r w:rsidR="00657EB7" w:rsidRPr="006C65BC">
        <w:t xml:space="preserve">believed that ELF is reaching the target priority groups. </w:t>
      </w:r>
      <w:r w:rsidR="007756FE">
        <w:t>All C</w:t>
      </w:r>
      <w:r w:rsidR="00E1727F">
        <w:t>entre</w:t>
      </w:r>
      <w:r w:rsidR="00084E4F">
        <w:t xml:space="preserve"> Directors </w:t>
      </w:r>
      <w:r w:rsidR="007756FE">
        <w:t xml:space="preserve">and </w:t>
      </w:r>
      <w:r w:rsidR="0079692E">
        <w:t>educators</w:t>
      </w:r>
      <w:r w:rsidR="00657EB7" w:rsidRPr="006C65BC">
        <w:t xml:space="preserve"> discussed the vulnerabilities faced by ELF families including, financial hardship for various reasons including COVID job losses, family separation, domestic violence, or single parent. </w:t>
      </w:r>
      <w:r w:rsidR="00061DA2" w:rsidRPr="00556634">
        <w:rPr>
          <w:szCs w:val="24"/>
        </w:rPr>
        <w:t>Case St</w:t>
      </w:r>
      <w:r w:rsidR="0026321A">
        <w:rPr>
          <w:szCs w:val="24"/>
        </w:rPr>
        <w:t>ory</w:t>
      </w:r>
      <w:r w:rsidR="00061DA2" w:rsidRPr="00556634">
        <w:rPr>
          <w:szCs w:val="24"/>
        </w:rPr>
        <w:t xml:space="preserve"> 1</w:t>
      </w:r>
      <w:r w:rsidR="002C6834" w:rsidRPr="00556634">
        <w:rPr>
          <w:szCs w:val="24"/>
        </w:rPr>
        <w:t>: T</w:t>
      </w:r>
      <w:r w:rsidR="00061DA2" w:rsidRPr="00556634">
        <w:rPr>
          <w:szCs w:val="24"/>
        </w:rPr>
        <w:t>h</w:t>
      </w:r>
      <w:r w:rsidR="00A50268" w:rsidRPr="00556634">
        <w:rPr>
          <w:szCs w:val="24"/>
        </w:rPr>
        <w:t xml:space="preserve">e Jones’ </w:t>
      </w:r>
      <w:r w:rsidR="00061DA2" w:rsidRPr="00556634">
        <w:rPr>
          <w:szCs w:val="24"/>
        </w:rPr>
        <w:t>Family</w:t>
      </w:r>
      <w:r w:rsidR="00904335" w:rsidRPr="00556634">
        <w:rPr>
          <w:rStyle w:val="FootnoteReference"/>
          <w:szCs w:val="24"/>
        </w:rPr>
        <w:footnoteReference w:id="4"/>
      </w:r>
      <w:r w:rsidR="002C6834" w:rsidRPr="00556634">
        <w:rPr>
          <w:szCs w:val="24"/>
        </w:rPr>
        <w:t xml:space="preserve"> – is one</w:t>
      </w:r>
      <w:r w:rsidR="00853890" w:rsidRPr="00556634">
        <w:rPr>
          <w:szCs w:val="24"/>
        </w:rPr>
        <w:t xml:space="preserve"> example of a family supported by ELF.</w:t>
      </w:r>
    </w:p>
    <w:p w14:paraId="4356F749" w14:textId="01CC7730" w:rsidR="0058113B" w:rsidRDefault="0058113B" w:rsidP="00F155C3">
      <w:pPr>
        <w:pStyle w:val="Normal0"/>
      </w:pPr>
      <w:r>
        <w:rPr>
          <w:noProof/>
          <w:color w:val="000000" w:themeColor="text1"/>
        </w:rPr>
        <w:lastRenderedPageBreak/>
        <mc:AlternateContent>
          <mc:Choice Requires="wps">
            <w:drawing>
              <wp:anchor distT="0" distB="0" distL="114300" distR="114300" simplePos="0" relativeHeight="251658246" behindDoc="0" locked="0" layoutInCell="1" allowOverlap="1" wp14:anchorId="24A1F504" wp14:editId="384F682B">
                <wp:simplePos x="0" y="0"/>
                <wp:positionH relativeFrom="margin">
                  <wp:align>left</wp:align>
                </wp:positionH>
                <wp:positionV relativeFrom="paragraph">
                  <wp:posOffset>877570</wp:posOffset>
                </wp:positionV>
                <wp:extent cx="5922010" cy="3816350"/>
                <wp:effectExtent l="0" t="0" r="21590" b="12700"/>
                <wp:wrapThrough wrapText="bothSides">
                  <wp:wrapPolygon edited="0">
                    <wp:start x="0" y="0"/>
                    <wp:lineTo x="0" y="21564"/>
                    <wp:lineTo x="21609" y="21564"/>
                    <wp:lineTo x="21609" y="0"/>
                    <wp:lineTo x="0" y="0"/>
                  </wp:wrapPolygon>
                </wp:wrapThrough>
                <wp:docPr id="28" name="Text Box 28"/>
                <wp:cNvGraphicFramePr/>
                <a:graphic xmlns:a="http://schemas.openxmlformats.org/drawingml/2006/main">
                  <a:graphicData uri="http://schemas.microsoft.com/office/word/2010/wordprocessingShape">
                    <wps:wsp>
                      <wps:cNvSpPr txBox="1"/>
                      <wps:spPr>
                        <a:xfrm>
                          <a:off x="0" y="0"/>
                          <a:ext cx="5922010" cy="3816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8F8F3E5" w14:textId="7B82B8EB" w:rsidR="0058113B" w:rsidRPr="00513F5E" w:rsidRDefault="0058113B" w:rsidP="0058113B">
                            <w:pPr>
                              <w:spacing w:before="120" w:after="120" w:line="276" w:lineRule="auto"/>
                              <w:ind w:left="720"/>
                              <w:jc w:val="center"/>
                              <w:rPr>
                                <w:rFonts w:asciiTheme="minorHAnsi" w:hAnsiTheme="minorHAnsi" w:cstheme="minorHAnsi"/>
                                <w:b/>
                                <w:bCs/>
                                <w:color w:val="2F5496" w:themeColor="accent5" w:themeShade="BF"/>
                              </w:rPr>
                            </w:pPr>
                            <w:r w:rsidRPr="00513F5E">
                              <w:rPr>
                                <w:rFonts w:asciiTheme="minorHAnsi" w:hAnsiTheme="minorHAnsi" w:cstheme="minorHAnsi"/>
                                <w:b/>
                                <w:bCs/>
                                <w:color w:val="2F5496" w:themeColor="accent5" w:themeShade="BF"/>
                              </w:rPr>
                              <w:t>Case St</w:t>
                            </w:r>
                            <w:r w:rsidR="004B2BA0">
                              <w:rPr>
                                <w:rFonts w:asciiTheme="minorHAnsi" w:hAnsiTheme="minorHAnsi" w:cstheme="minorHAnsi"/>
                                <w:b/>
                                <w:bCs/>
                                <w:color w:val="2F5496" w:themeColor="accent5" w:themeShade="BF"/>
                              </w:rPr>
                              <w:t>ory</w:t>
                            </w:r>
                            <w:r w:rsidRPr="00513F5E">
                              <w:rPr>
                                <w:rFonts w:asciiTheme="minorHAnsi" w:hAnsiTheme="minorHAnsi" w:cstheme="minorHAnsi"/>
                                <w:b/>
                                <w:bCs/>
                                <w:color w:val="2F5496" w:themeColor="accent5" w:themeShade="BF"/>
                              </w:rPr>
                              <w:t xml:space="preserve"> </w:t>
                            </w:r>
                            <w:r w:rsidR="00107943">
                              <w:rPr>
                                <w:rFonts w:asciiTheme="minorHAnsi" w:hAnsiTheme="minorHAnsi" w:cstheme="minorHAnsi"/>
                                <w:b/>
                                <w:bCs/>
                                <w:color w:val="2F5496" w:themeColor="accent5" w:themeShade="BF"/>
                              </w:rPr>
                              <w:t>2</w:t>
                            </w:r>
                            <w:r w:rsidRPr="00513F5E">
                              <w:rPr>
                                <w:rFonts w:asciiTheme="minorHAnsi" w:hAnsiTheme="minorHAnsi" w:cstheme="minorHAnsi"/>
                                <w:b/>
                                <w:bCs/>
                                <w:color w:val="2F5496" w:themeColor="accent5" w:themeShade="BF"/>
                              </w:rPr>
                              <w:t xml:space="preserve">: </w:t>
                            </w:r>
                            <w:r>
                              <w:rPr>
                                <w:rFonts w:asciiTheme="minorHAnsi" w:hAnsiTheme="minorHAnsi" w:cstheme="minorHAnsi"/>
                                <w:b/>
                                <w:bCs/>
                                <w:color w:val="2F5496" w:themeColor="accent5" w:themeShade="BF"/>
                              </w:rPr>
                              <w:t>The Chang</w:t>
                            </w:r>
                            <w:r w:rsidRPr="00513F5E">
                              <w:rPr>
                                <w:rFonts w:asciiTheme="minorHAnsi" w:hAnsiTheme="minorHAnsi" w:cstheme="minorHAnsi"/>
                                <w:b/>
                                <w:bCs/>
                                <w:color w:val="2F5496" w:themeColor="accent5" w:themeShade="BF"/>
                              </w:rPr>
                              <w:t xml:space="preserve"> Family</w:t>
                            </w:r>
                          </w:p>
                          <w:p w14:paraId="68C9E933" w14:textId="77777777" w:rsidR="00F63581" w:rsidRDefault="0058113B" w:rsidP="00F155C3">
                            <w:pPr>
                              <w:pStyle w:val="Normal0"/>
                              <w:rPr>
                                <w:color w:val="1F4E79" w:themeColor="accent1" w:themeShade="80"/>
                              </w:rPr>
                            </w:pPr>
                            <w:r w:rsidRPr="00D75EB4">
                              <w:rPr>
                                <w:color w:val="1F4E79" w:themeColor="accent1" w:themeShade="80"/>
                              </w:rPr>
                              <w:t xml:space="preserve">The Chang family are recently arrived migrants. They were not eligible for any Government support. With </w:t>
                            </w:r>
                            <w:r w:rsidR="003C5BFE" w:rsidRPr="00D75EB4">
                              <w:rPr>
                                <w:color w:val="1F4E79" w:themeColor="accent1" w:themeShade="80"/>
                              </w:rPr>
                              <w:t>ELF</w:t>
                            </w:r>
                            <w:r w:rsidR="008961B5" w:rsidRPr="00D75EB4">
                              <w:rPr>
                                <w:color w:val="1F4E79" w:themeColor="accent1" w:themeShade="80"/>
                              </w:rPr>
                              <w:t xml:space="preserve"> funding</w:t>
                            </w:r>
                            <w:r w:rsidRPr="00D75EB4">
                              <w:rPr>
                                <w:color w:val="1F4E79" w:themeColor="accent1" w:themeShade="80"/>
                              </w:rPr>
                              <w:t xml:space="preserve"> they were able to bring their </w:t>
                            </w:r>
                            <w:r w:rsidR="00D73F3C">
                              <w:rPr>
                                <w:color w:val="1F4E79" w:themeColor="accent1" w:themeShade="80"/>
                              </w:rPr>
                              <w:t xml:space="preserve">two </w:t>
                            </w:r>
                            <w:r w:rsidRPr="00D75EB4">
                              <w:rPr>
                                <w:color w:val="1F4E79" w:themeColor="accent1" w:themeShade="80"/>
                              </w:rPr>
                              <w:t>children to the Centre for two da</w:t>
                            </w:r>
                            <w:r w:rsidR="009C785E">
                              <w:rPr>
                                <w:color w:val="1F4E79" w:themeColor="accent1" w:themeShade="80"/>
                              </w:rPr>
                              <w:t xml:space="preserve">ys a </w:t>
                            </w:r>
                            <w:r w:rsidRPr="00D75EB4">
                              <w:rPr>
                                <w:color w:val="1F4E79" w:themeColor="accent1" w:themeShade="80"/>
                              </w:rPr>
                              <w:t xml:space="preserve">week. But on the third day they were paying full fees. This caused the family significant financial strain and they needed the support of food boxes as they couldn’t afford food due to paying full fees. </w:t>
                            </w:r>
                          </w:p>
                          <w:p w14:paraId="11B170C3" w14:textId="08442A87" w:rsidR="0058113B" w:rsidRPr="00D75EB4" w:rsidRDefault="0058113B" w:rsidP="00F155C3">
                            <w:pPr>
                              <w:pStyle w:val="Normal0"/>
                              <w:rPr>
                                <w:color w:val="1F4E79" w:themeColor="accent1" w:themeShade="80"/>
                              </w:rPr>
                            </w:pPr>
                            <w:r w:rsidRPr="00D75EB4">
                              <w:rPr>
                                <w:color w:val="1F4E79" w:themeColor="accent1" w:themeShade="80"/>
                              </w:rPr>
                              <w:t xml:space="preserve">The educators in the early learning service </w:t>
                            </w:r>
                            <w:r w:rsidR="00A25CBB">
                              <w:rPr>
                                <w:color w:val="1F4E79" w:themeColor="accent1" w:themeShade="80"/>
                              </w:rPr>
                              <w:t xml:space="preserve">noticed </w:t>
                            </w:r>
                            <w:r w:rsidR="00594B75">
                              <w:rPr>
                                <w:color w:val="1F4E79" w:themeColor="accent1" w:themeShade="80"/>
                              </w:rPr>
                              <w:t>that the family were taking food boxe</w:t>
                            </w:r>
                            <w:r w:rsidR="00A411A4">
                              <w:rPr>
                                <w:color w:val="1F4E79" w:themeColor="accent1" w:themeShade="80"/>
                              </w:rPr>
                              <w:t>s</w:t>
                            </w:r>
                            <w:r w:rsidR="004E6D4D">
                              <w:rPr>
                                <w:color w:val="1F4E79" w:themeColor="accent1" w:themeShade="80"/>
                              </w:rPr>
                              <w:t xml:space="preserve"> offered by the centre</w:t>
                            </w:r>
                            <w:r w:rsidR="00A411A4">
                              <w:rPr>
                                <w:color w:val="1F4E79" w:themeColor="accent1" w:themeShade="80"/>
                              </w:rPr>
                              <w:t xml:space="preserve">. </w:t>
                            </w:r>
                            <w:r w:rsidR="003A329F">
                              <w:rPr>
                                <w:color w:val="1F4E79" w:themeColor="accent1" w:themeShade="80"/>
                              </w:rPr>
                              <w:t>T</w:t>
                            </w:r>
                            <w:r w:rsidR="00D73F3C">
                              <w:rPr>
                                <w:color w:val="1F4E79" w:themeColor="accent1" w:themeShade="80"/>
                              </w:rPr>
                              <w:t>o relieve the family’s burden, t</w:t>
                            </w:r>
                            <w:r w:rsidR="003A329F">
                              <w:rPr>
                                <w:color w:val="1F4E79" w:themeColor="accent1" w:themeShade="80"/>
                              </w:rPr>
                              <w:t>he</w:t>
                            </w:r>
                            <w:r w:rsidR="00F63581">
                              <w:rPr>
                                <w:color w:val="1F4E79" w:themeColor="accent1" w:themeShade="80"/>
                              </w:rPr>
                              <w:t xml:space="preserve"> educators</w:t>
                            </w:r>
                            <w:r w:rsidR="003A329F">
                              <w:rPr>
                                <w:color w:val="1F4E79" w:themeColor="accent1" w:themeShade="80"/>
                              </w:rPr>
                              <w:t xml:space="preserve"> investigated the possibility of an extra day of funding</w:t>
                            </w:r>
                            <w:r w:rsidR="00D73F3C">
                              <w:rPr>
                                <w:color w:val="1F4E79" w:themeColor="accent1" w:themeShade="80"/>
                              </w:rPr>
                              <w:t xml:space="preserve">. </w:t>
                            </w:r>
                            <w:r w:rsidR="00CF71C2" w:rsidRPr="00D75EB4">
                              <w:rPr>
                                <w:color w:val="1F4E79" w:themeColor="accent1" w:themeShade="80"/>
                              </w:rPr>
                              <w:t xml:space="preserve">Educators were delighted </w:t>
                            </w:r>
                            <w:r w:rsidR="00CF71C2">
                              <w:rPr>
                                <w:color w:val="1F4E79" w:themeColor="accent1" w:themeShade="80"/>
                              </w:rPr>
                              <w:t xml:space="preserve">when advised that ELF could further support the </w:t>
                            </w:r>
                            <w:r w:rsidR="00CF71C2" w:rsidRPr="00D75EB4">
                              <w:rPr>
                                <w:color w:val="1F4E79" w:themeColor="accent1" w:themeShade="80"/>
                              </w:rPr>
                              <w:t>family</w:t>
                            </w:r>
                            <w:r w:rsidR="009A302D">
                              <w:rPr>
                                <w:color w:val="1F4E79" w:themeColor="accent1" w:themeShade="80"/>
                              </w:rPr>
                              <w:t>. An</w:t>
                            </w:r>
                            <w:r w:rsidR="00A411A4">
                              <w:rPr>
                                <w:color w:val="1F4E79" w:themeColor="accent1" w:themeShade="80"/>
                              </w:rPr>
                              <w:t xml:space="preserve"> educator </w:t>
                            </w:r>
                            <w:r w:rsidR="009A302D">
                              <w:rPr>
                                <w:color w:val="1F4E79" w:themeColor="accent1" w:themeShade="80"/>
                              </w:rPr>
                              <w:t xml:space="preserve">then </w:t>
                            </w:r>
                            <w:r w:rsidR="00A411A4">
                              <w:rPr>
                                <w:color w:val="1F4E79" w:themeColor="accent1" w:themeShade="80"/>
                              </w:rPr>
                              <w:t>respectfully asked the family if the</w:t>
                            </w:r>
                            <w:r w:rsidR="00A51C05">
                              <w:rPr>
                                <w:color w:val="1F4E79" w:themeColor="accent1" w:themeShade="80"/>
                              </w:rPr>
                              <w:t>y would like to apply</w:t>
                            </w:r>
                            <w:r w:rsidR="00F63581">
                              <w:rPr>
                                <w:color w:val="1F4E79" w:themeColor="accent1" w:themeShade="80"/>
                              </w:rPr>
                              <w:t>,</w:t>
                            </w:r>
                            <w:r w:rsidR="00E47ADF">
                              <w:rPr>
                                <w:color w:val="1F4E79" w:themeColor="accent1" w:themeShade="80"/>
                              </w:rPr>
                              <w:t xml:space="preserve"> and </w:t>
                            </w:r>
                            <w:r w:rsidR="009A302D">
                              <w:rPr>
                                <w:color w:val="1F4E79" w:themeColor="accent1" w:themeShade="80"/>
                              </w:rPr>
                              <w:t xml:space="preserve">went on to </w:t>
                            </w:r>
                            <w:r w:rsidR="00E47ADF">
                              <w:rPr>
                                <w:color w:val="1F4E79" w:themeColor="accent1" w:themeShade="80"/>
                              </w:rPr>
                              <w:t xml:space="preserve">support them through the </w:t>
                            </w:r>
                            <w:r w:rsidR="009A302D">
                              <w:rPr>
                                <w:color w:val="1F4E79" w:themeColor="accent1" w:themeShade="80"/>
                              </w:rPr>
                              <w:t xml:space="preserve">application </w:t>
                            </w:r>
                            <w:r w:rsidR="00E47ADF">
                              <w:rPr>
                                <w:color w:val="1F4E79" w:themeColor="accent1" w:themeShade="80"/>
                              </w:rPr>
                              <w:t>process. The children now attend three days a week</w:t>
                            </w:r>
                            <w:r w:rsidR="00B26BE6">
                              <w:rPr>
                                <w:color w:val="1F4E79" w:themeColor="accent1" w:themeShade="80"/>
                              </w:rPr>
                              <w:t>. The family still occasionally needs the support of food boxes – but not so often.</w:t>
                            </w:r>
                            <w:r w:rsidR="00D81C4C" w:rsidRPr="00D81C4C">
                              <w:rPr>
                                <w:color w:val="1F4E79" w:themeColor="accent1" w:themeShade="8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1F504" id="Text Box 28" o:spid="_x0000_s1027" type="#_x0000_t202" style="position:absolute;margin-left:0;margin-top:69.1pt;width:466.3pt;height:300.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" fillcolor="white [3201]" strokecolor="#5b9bd5 [3204]" strokeweight="1pt">
                <v:textbox>
                  <w:txbxContent>
                    <w:p w14:paraId="48F8F3E5" w14:textId="7B82B8EB" w:rsidR="0058113B" w:rsidRPr="00513F5E" w:rsidRDefault="0058113B" w:rsidP="0058113B">
                      <w:pPr>
                        <w:spacing w:before="120" w:after="120" w:line="276" w:lineRule="auto"/>
                        <w:ind w:left="720"/>
                        <w:jc w:val="center"/>
                        <w:rPr>
                          <w:rFonts w:asciiTheme="minorHAnsi" w:hAnsiTheme="minorHAnsi" w:cstheme="minorHAnsi"/>
                          <w:b/>
                          <w:bCs/>
                          <w:color w:val="2F5496" w:themeColor="accent5" w:themeShade="BF"/>
                        </w:rPr>
                      </w:pPr>
                      <w:r w:rsidRPr="00513F5E">
                        <w:rPr>
                          <w:rFonts w:asciiTheme="minorHAnsi" w:hAnsiTheme="minorHAnsi" w:cstheme="minorHAnsi"/>
                          <w:b/>
                          <w:bCs/>
                          <w:color w:val="2F5496" w:themeColor="accent5" w:themeShade="BF"/>
                        </w:rPr>
                        <w:t>Case St</w:t>
                      </w:r>
                      <w:r w:rsidR="004B2BA0">
                        <w:rPr>
                          <w:rFonts w:asciiTheme="minorHAnsi" w:hAnsiTheme="minorHAnsi" w:cstheme="minorHAnsi"/>
                          <w:b/>
                          <w:bCs/>
                          <w:color w:val="2F5496" w:themeColor="accent5" w:themeShade="BF"/>
                        </w:rPr>
                        <w:t>ory</w:t>
                      </w:r>
                      <w:r w:rsidRPr="00513F5E">
                        <w:rPr>
                          <w:rFonts w:asciiTheme="minorHAnsi" w:hAnsiTheme="minorHAnsi" w:cstheme="minorHAnsi"/>
                          <w:b/>
                          <w:bCs/>
                          <w:color w:val="2F5496" w:themeColor="accent5" w:themeShade="BF"/>
                        </w:rPr>
                        <w:t xml:space="preserve"> </w:t>
                      </w:r>
                      <w:r w:rsidR="00107943">
                        <w:rPr>
                          <w:rFonts w:asciiTheme="minorHAnsi" w:hAnsiTheme="minorHAnsi" w:cstheme="minorHAnsi"/>
                          <w:b/>
                          <w:bCs/>
                          <w:color w:val="2F5496" w:themeColor="accent5" w:themeShade="BF"/>
                        </w:rPr>
                        <w:t>2</w:t>
                      </w:r>
                      <w:r w:rsidRPr="00513F5E">
                        <w:rPr>
                          <w:rFonts w:asciiTheme="minorHAnsi" w:hAnsiTheme="minorHAnsi" w:cstheme="minorHAnsi"/>
                          <w:b/>
                          <w:bCs/>
                          <w:color w:val="2F5496" w:themeColor="accent5" w:themeShade="BF"/>
                        </w:rPr>
                        <w:t xml:space="preserve">: </w:t>
                      </w:r>
                      <w:r>
                        <w:rPr>
                          <w:rFonts w:asciiTheme="minorHAnsi" w:hAnsiTheme="minorHAnsi" w:cstheme="minorHAnsi"/>
                          <w:b/>
                          <w:bCs/>
                          <w:color w:val="2F5496" w:themeColor="accent5" w:themeShade="BF"/>
                        </w:rPr>
                        <w:t>The Chang</w:t>
                      </w:r>
                      <w:r w:rsidRPr="00513F5E">
                        <w:rPr>
                          <w:rFonts w:asciiTheme="minorHAnsi" w:hAnsiTheme="minorHAnsi" w:cstheme="minorHAnsi"/>
                          <w:b/>
                          <w:bCs/>
                          <w:color w:val="2F5496" w:themeColor="accent5" w:themeShade="BF"/>
                        </w:rPr>
                        <w:t xml:space="preserve"> Family</w:t>
                      </w:r>
                    </w:p>
                    <w:p w14:paraId="68C9E933" w14:textId="77777777" w:rsidR="00F63581" w:rsidRDefault="0058113B" w:rsidP="00F155C3">
                      <w:pPr>
                        <w:pStyle w:val="Normal0"/>
                        <w:rPr>
                          <w:color w:val="1F4E79" w:themeColor="accent1" w:themeShade="80"/>
                        </w:rPr>
                      </w:pPr>
                      <w:r w:rsidRPr="00D75EB4">
                        <w:rPr>
                          <w:color w:val="1F4E79" w:themeColor="accent1" w:themeShade="80"/>
                        </w:rPr>
                        <w:t xml:space="preserve">The Chang family are recently arrived migrants. They were not eligible for any Government support. With </w:t>
                      </w:r>
                      <w:r w:rsidR="003C5BFE" w:rsidRPr="00D75EB4">
                        <w:rPr>
                          <w:color w:val="1F4E79" w:themeColor="accent1" w:themeShade="80"/>
                        </w:rPr>
                        <w:t>ELF</w:t>
                      </w:r>
                      <w:r w:rsidR="008961B5" w:rsidRPr="00D75EB4">
                        <w:rPr>
                          <w:color w:val="1F4E79" w:themeColor="accent1" w:themeShade="80"/>
                        </w:rPr>
                        <w:t xml:space="preserve"> funding</w:t>
                      </w:r>
                      <w:r w:rsidRPr="00D75EB4">
                        <w:rPr>
                          <w:color w:val="1F4E79" w:themeColor="accent1" w:themeShade="80"/>
                        </w:rPr>
                        <w:t xml:space="preserve"> they were able to bring their </w:t>
                      </w:r>
                      <w:r w:rsidR="00D73F3C">
                        <w:rPr>
                          <w:color w:val="1F4E79" w:themeColor="accent1" w:themeShade="80"/>
                        </w:rPr>
                        <w:t xml:space="preserve">two </w:t>
                      </w:r>
                      <w:r w:rsidRPr="00D75EB4">
                        <w:rPr>
                          <w:color w:val="1F4E79" w:themeColor="accent1" w:themeShade="80"/>
                        </w:rPr>
                        <w:t>children to the Centre for two da</w:t>
                      </w:r>
                      <w:r w:rsidR="009C785E">
                        <w:rPr>
                          <w:color w:val="1F4E79" w:themeColor="accent1" w:themeShade="80"/>
                        </w:rPr>
                        <w:t xml:space="preserve">ys a </w:t>
                      </w:r>
                      <w:r w:rsidRPr="00D75EB4">
                        <w:rPr>
                          <w:color w:val="1F4E79" w:themeColor="accent1" w:themeShade="80"/>
                        </w:rPr>
                        <w:t xml:space="preserve">week. But on the third day they were paying full fees. This caused the family significant financial </w:t>
                      </w:r>
                      <w:proofErr w:type="gramStart"/>
                      <w:r w:rsidRPr="00D75EB4">
                        <w:rPr>
                          <w:color w:val="1F4E79" w:themeColor="accent1" w:themeShade="80"/>
                        </w:rPr>
                        <w:t>strain</w:t>
                      </w:r>
                      <w:proofErr w:type="gramEnd"/>
                      <w:r w:rsidRPr="00D75EB4">
                        <w:rPr>
                          <w:color w:val="1F4E79" w:themeColor="accent1" w:themeShade="80"/>
                        </w:rPr>
                        <w:t xml:space="preserve"> and they needed the support of food boxes as they couldn’t afford food due to paying full fees. </w:t>
                      </w:r>
                    </w:p>
                    <w:p w14:paraId="11B170C3" w14:textId="08442A87" w:rsidR="0058113B" w:rsidRPr="00D75EB4" w:rsidRDefault="0058113B" w:rsidP="00F155C3">
                      <w:pPr>
                        <w:pStyle w:val="Normal0"/>
                        <w:rPr>
                          <w:color w:val="1F4E79" w:themeColor="accent1" w:themeShade="80"/>
                        </w:rPr>
                      </w:pPr>
                      <w:r w:rsidRPr="00D75EB4">
                        <w:rPr>
                          <w:color w:val="1F4E79" w:themeColor="accent1" w:themeShade="80"/>
                        </w:rPr>
                        <w:t xml:space="preserve">The educators in the early learning service </w:t>
                      </w:r>
                      <w:r w:rsidR="00A25CBB">
                        <w:rPr>
                          <w:color w:val="1F4E79" w:themeColor="accent1" w:themeShade="80"/>
                        </w:rPr>
                        <w:t xml:space="preserve">noticed </w:t>
                      </w:r>
                      <w:r w:rsidR="00594B75">
                        <w:rPr>
                          <w:color w:val="1F4E79" w:themeColor="accent1" w:themeShade="80"/>
                        </w:rPr>
                        <w:t>that the family were taking food boxe</w:t>
                      </w:r>
                      <w:r w:rsidR="00A411A4">
                        <w:rPr>
                          <w:color w:val="1F4E79" w:themeColor="accent1" w:themeShade="80"/>
                        </w:rPr>
                        <w:t>s</w:t>
                      </w:r>
                      <w:r w:rsidR="004E6D4D">
                        <w:rPr>
                          <w:color w:val="1F4E79" w:themeColor="accent1" w:themeShade="80"/>
                        </w:rPr>
                        <w:t xml:space="preserve"> offered by the centre</w:t>
                      </w:r>
                      <w:r w:rsidR="00A411A4">
                        <w:rPr>
                          <w:color w:val="1F4E79" w:themeColor="accent1" w:themeShade="80"/>
                        </w:rPr>
                        <w:t xml:space="preserve">. </w:t>
                      </w:r>
                      <w:r w:rsidR="003A329F">
                        <w:rPr>
                          <w:color w:val="1F4E79" w:themeColor="accent1" w:themeShade="80"/>
                        </w:rPr>
                        <w:t>T</w:t>
                      </w:r>
                      <w:r w:rsidR="00D73F3C">
                        <w:rPr>
                          <w:color w:val="1F4E79" w:themeColor="accent1" w:themeShade="80"/>
                        </w:rPr>
                        <w:t>o relieve the family’s burden, t</w:t>
                      </w:r>
                      <w:r w:rsidR="003A329F">
                        <w:rPr>
                          <w:color w:val="1F4E79" w:themeColor="accent1" w:themeShade="80"/>
                        </w:rPr>
                        <w:t>he</w:t>
                      </w:r>
                      <w:r w:rsidR="00F63581">
                        <w:rPr>
                          <w:color w:val="1F4E79" w:themeColor="accent1" w:themeShade="80"/>
                        </w:rPr>
                        <w:t xml:space="preserve"> educators</w:t>
                      </w:r>
                      <w:r w:rsidR="003A329F">
                        <w:rPr>
                          <w:color w:val="1F4E79" w:themeColor="accent1" w:themeShade="80"/>
                        </w:rPr>
                        <w:t xml:space="preserve"> investigated the possibility of an extra day of funding</w:t>
                      </w:r>
                      <w:r w:rsidR="00D73F3C">
                        <w:rPr>
                          <w:color w:val="1F4E79" w:themeColor="accent1" w:themeShade="80"/>
                        </w:rPr>
                        <w:t xml:space="preserve">. </w:t>
                      </w:r>
                      <w:r w:rsidR="00CF71C2" w:rsidRPr="00D75EB4">
                        <w:rPr>
                          <w:color w:val="1F4E79" w:themeColor="accent1" w:themeShade="80"/>
                        </w:rPr>
                        <w:t xml:space="preserve">Educators were delighted </w:t>
                      </w:r>
                      <w:r w:rsidR="00CF71C2">
                        <w:rPr>
                          <w:color w:val="1F4E79" w:themeColor="accent1" w:themeShade="80"/>
                        </w:rPr>
                        <w:t xml:space="preserve">when advised that ELF could further support the </w:t>
                      </w:r>
                      <w:r w:rsidR="00CF71C2" w:rsidRPr="00D75EB4">
                        <w:rPr>
                          <w:color w:val="1F4E79" w:themeColor="accent1" w:themeShade="80"/>
                        </w:rPr>
                        <w:t>family</w:t>
                      </w:r>
                      <w:r w:rsidR="009A302D">
                        <w:rPr>
                          <w:color w:val="1F4E79" w:themeColor="accent1" w:themeShade="80"/>
                        </w:rPr>
                        <w:t>. An</w:t>
                      </w:r>
                      <w:r w:rsidR="00A411A4">
                        <w:rPr>
                          <w:color w:val="1F4E79" w:themeColor="accent1" w:themeShade="80"/>
                        </w:rPr>
                        <w:t xml:space="preserve"> educator </w:t>
                      </w:r>
                      <w:r w:rsidR="009A302D">
                        <w:rPr>
                          <w:color w:val="1F4E79" w:themeColor="accent1" w:themeShade="80"/>
                        </w:rPr>
                        <w:t xml:space="preserve">then </w:t>
                      </w:r>
                      <w:r w:rsidR="00A411A4">
                        <w:rPr>
                          <w:color w:val="1F4E79" w:themeColor="accent1" w:themeShade="80"/>
                        </w:rPr>
                        <w:t>respectfully asked the family if the</w:t>
                      </w:r>
                      <w:r w:rsidR="00A51C05">
                        <w:rPr>
                          <w:color w:val="1F4E79" w:themeColor="accent1" w:themeShade="80"/>
                        </w:rPr>
                        <w:t xml:space="preserve">y would like to </w:t>
                      </w:r>
                      <w:proofErr w:type="gramStart"/>
                      <w:r w:rsidR="00A51C05">
                        <w:rPr>
                          <w:color w:val="1F4E79" w:themeColor="accent1" w:themeShade="80"/>
                        </w:rPr>
                        <w:t>apply</w:t>
                      </w:r>
                      <w:r w:rsidR="00F63581">
                        <w:rPr>
                          <w:color w:val="1F4E79" w:themeColor="accent1" w:themeShade="80"/>
                        </w:rPr>
                        <w:t>,</w:t>
                      </w:r>
                      <w:r w:rsidR="00E47ADF">
                        <w:rPr>
                          <w:color w:val="1F4E79" w:themeColor="accent1" w:themeShade="80"/>
                        </w:rPr>
                        <w:t xml:space="preserve"> and</w:t>
                      </w:r>
                      <w:proofErr w:type="gramEnd"/>
                      <w:r w:rsidR="00E47ADF">
                        <w:rPr>
                          <w:color w:val="1F4E79" w:themeColor="accent1" w:themeShade="80"/>
                        </w:rPr>
                        <w:t xml:space="preserve"> </w:t>
                      </w:r>
                      <w:r w:rsidR="009A302D">
                        <w:rPr>
                          <w:color w:val="1F4E79" w:themeColor="accent1" w:themeShade="80"/>
                        </w:rPr>
                        <w:t xml:space="preserve">went on to </w:t>
                      </w:r>
                      <w:r w:rsidR="00E47ADF">
                        <w:rPr>
                          <w:color w:val="1F4E79" w:themeColor="accent1" w:themeShade="80"/>
                        </w:rPr>
                        <w:t xml:space="preserve">support them through the </w:t>
                      </w:r>
                      <w:r w:rsidR="009A302D">
                        <w:rPr>
                          <w:color w:val="1F4E79" w:themeColor="accent1" w:themeShade="80"/>
                        </w:rPr>
                        <w:t xml:space="preserve">application </w:t>
                      </w:r>
                      <w:r w:rsidR="00E47ADF">
                        <w:rPr>
                          <w:color w:val="1F4E79" w:themeColor="accent1" w:themeShade="80"/>
                        </w:rPr>
                        <w:t>process. The children now attend three days a week</w:t>
                      </w:r>
                      <w:r w:rsidR="00B26BE6">
                        <w:rPr>
                          <w:color w:val="1F4E79" w:themeColor="accent1" w:themeShade="80"/>
                        </w:rPr>
                        <w:t>. The family still occasionally needs the support of food boxes – but not so often.</w:t>
                      </w:r>
                      <w:r w:rsidR="00D81C4C" w:rsidRPr="00D81C4C">
                        <w:rPr>
                          <w:color w:val="1F4E79" w:themeColor="accent1" w:themeShade="80"/>
                        </w:rPr>
                        <w:t xml:space="preserve"> </w:t>
                      </w:r>
                    </w:p>
                  </w:txbxContent>
                </v:textbox>
                <w10:wrap type="through" anchorx="margin"/>
              </v:shape>
            </w:pict>
          </mc:Fallback>
        </mc:AlternateContent>
      </w:r>
      <w:r w:rsidR="009C5DE1">
        <w:t xml:space="preserve">In many cases, </w:t>
      </w:r>
      <w:r w:rsidR="00D4518E">
        <w:t>as is illustrated in Case St</w:t>
      </w:r>
      <w:r w:rsidR="004B2BA0">
        <w:t>ory</w:t>
      </w:r>
      <w:r w:rsidR="00D4518E">
        <w:t xml:space="preserve"> </w:t>
      </w:r>
      <w:r w:rsidR="004B2D98">
        <w:t>2</w:t>
      </w:r>
      <w:r w:rsidR="009F3070">
        <w:t>: T</w:t>
      </w:r>
      <w:r w:rsidR="00D4518E">
        <w:t>he Chang Family</w:t>
      </w:r>
      <w:r w:rsidR="00EB7E19">
        <w:t xml:space="preserve">, </w:t>
      </w:r>
      <w:r w:rsidR="009C5DE1">
        <w:t xml:space="preserve">it is educators who </w:t>
      </w:r>
      <w:r w:rsidR="004D1EB6">
        <w:t xml:space="preserve">- due to their close relationship with families - </w:t>
      </w:r>
      <w:r w:rsidR="009C5DE1">
        <w:t xml:space="preserve">identify that families </w:t>
      </w:r>
      <w:r w:rsidR="008F76EC">
        <w:t xml:space="preserve">already attending services </w:t>
      </w:r>
      <w:r w:rsidR="00EB7E19">
        <w:t>might need the support of ELF</w:t>
      </w:r>
      <w:r w:rsidR="005D6BD9">
        <w:t>,</w:t>
      </w:r>
      <w:r w:rsidR="00EB7E19">
        <w:t xml:space="preserve"> and </w:t>
      </w:r>
      <w:r w:rsidR="009F1CF6">
        <w:t xml:space="preserve">who </w:t>
      </w:r>
      <w:r w:rsidR="00EB7E19">
        <w:t xml:space="preserve">encourage families to apply. </w:t>
      </w:r>
    </w:p>
    <w:p w14:paraId="5C62BF3D" w14:textId="1C052157" w:rsidR="00DF7B96" w:rsidRDefault="00AB2BDB" w:rsidP="00F155C3">
      <w:pPr>
        <w:pStyle w:val="Normal0"/>
      </w:pPr>
      <w:r>
        <w:rPr>
          <w:noProof/>
        </w:rPr>
        <mc:AlternateContent>
          <mc:Choice Requires="wps">
            <w:drawing>
              <wp:anchor distT="0" distB="0" distL="114300" distR="114300" simplePos="0" relativeHeight="251658245" behindDoc="0" locked="0" layoutInCell="1" allowOverlap="1" wp14:anchorId="68A3E6A6" wp14:editId="00C11683">
                <wp:simplePos x="0" y="0"/>
                <wp:positionH relativeFrom="column">
                  <wp:posOffset>-4173</wp:posOffset>
                </wp:positionH>
                <wp:positionV relativeFrom="paragraph">
                  <wp:posOffset>4924788</wp:posOffset>
                </wp:positionV>
                <wp:extent cx="5922010" cy="2726055"/>
                <wp:effectExtent l="0" t="0" r="8890" b="17145"/>
                <wp:wrapThrough wrapText="bothSides">
                  <wp:wrapPolygon edited="0">
                    <wp:start x="0" y="0"/>
                    <wp:lineTo x="0" y="21635"/>
                    <wp:lineTo x="21586" y="21635"/>
                    <wp:lineTo x="21586" y="0"/>
                    <wp:lineTo x="0" y="0"/>
                  </wp:wrapPolygon>
                </wp:wrapThrough>
                <wp:docPr id="35" name="Text Box 35"/>
                <wp:cNvGraphicFramePr/>
                <a:graphic xmlns:a="http://schemas.openxmlformats.org/drawingml/2006/main">
                  <a:graphicData uri="http://schemas.microsoft.com/office/word/2010/wordprocessingShape">
                    <wps:wsp>
                      <wps:cNvSpPr txBox="1"/>
                      <wps:spPr>
                        <a:xfrm>
                          <a:off x="0" y="0"/>
                          <a:ext cx="5922010" cy="27260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A720A1C" w14:textId="50F0C553" w:rsidR="00754CDF" w:rsidRPr="00513F5E" w:rsidRDefault="00754CDF" w:rsidP="00754CDF">
                            <w:pPr>
                              <w:spacing w:before="120" w:after="120" w:line="276" w:lineRule="auto"/>
                              <w:ind w:left="720"/>
                              <w:jc w:val="center"/>
                              <w:rPr>
                                <w:rFonts w:asciiTheme="minorHAnsi" w:hAnsiTheme="minorHAnsi" w:cstheme="minorHAnsi"/>
                                <w:b/>
                                <w:bCs/>
                                <w:color w:val="2F5496" w:themeColor="accent5" w:themeShade="BF"/>
                              </w:rPr>
                            </w:pPr>
                            <w:r w:rsidRPr="00513F5E">
                              <w:rPr>
                                <w:rFonts w:asciiTheme="minorHAnsi" w:hAnsiTheme="minorHAnsi" w:cstheme="minorHAnsi"/>
                                <w:b/>
                                <w:bCs/>
                                <w:color w:val="2F5496" w:themeColor="accent5" w:themeShade="BF"/>
                              </w:rPr>
                              <w:t>Case St</w:t>
                            </w:r>
                            <w:r w:rsidR="004B2BA0">
                              <w:rPr>
                                <w:rFonts w:asciiTheme="minorHAnsi" w:hAnsiTheme="minorHAnsi" w:cstheme="minorHAnsi"/>
                                <w:b/>
                                <w:bCs/>
                                <w:color w:val="2F5496" w:themeColor="accent5" w:themeShade="BF"/>
                              </w:rPr>
                              <w:t>ory</w:t>
                            </w:r>
                            <w:r w:rsidRPr="00513F5E">
                              <w:rPr>
                                <w:rFonts w:asciiTheme="minorHAnsi" w:hAnsiTheme="minorHAnsi" w:cstheme="minorHAnsi"/>
                                <w:b/>
                                <w:bCs/>
                                <w:color w:val="2F5496" w:themeColor="accent5" w:themeShade="BF"/>
                              </w:rPr>
                              <w:t xml:space="preserve"> </w:t>
                            </w:r>
                            <w:r w:rsidR="00107943">
                              <w:rPr>
                                <w:rFonts w:asciiTheme="minorHAnsi" w:hAnsiTheme="minorHAnsi" w:cstheme="minorHAnsi"/>
                                <w:b/>
                                <w:bCs/>
                                <w:color w:val="2F5496" w:themeColor="accent5" w:themeShade="BF"/>
                              </w:rPr>
                              <w:t>3</w:t>
                            </w:r>
                            <w:r w:rsidRPr="00513F5E">
                              <w:rPr>
                                <w:rFonts w:asciiTheme="minorHAnsi" w:hAnsiTheme="minorHAnsi" w:cstheme="minorHAnsi"/>
                                <w:b/>
                                <w:bCs/>
                                <w:color w:val="2F5496" w:themeColor="accent5" w:themeShade="BF"/>
                              </w:rPr>
                              <w:t xml:space="preserve">: </w:t>
                            </w:r>
                            <w:r>
                              <w:rPr>
                                <w:rFonts w:asciiTheme="minorHAnsi" w:hAnsiTheme="minorHAnsi" w:cstheme="minorHAnsi"/>
                                <w:b/>
                                <w:bCs/>
                                <w:color w:val="2F5496" w:themeColor="accent5" w:themeShade="BF"/>
                              </w:rPr>
                              <w:t xml:space="preserve">The </w:t>
                            </w:r>
                            <w:r w:rsidR="006C6D32">
                              <w:rPr>
                                <w:rFonts w:asciiTheme="minorHAnsi" w:hAnsiTheme="minorHAnsi" w:cstheme="minorHAnsi"/>
                                <w:b/>
                                <w:bCs/>
                                <w:color w:val="2F5496" w:themeColor="accent5" w:themeShade="BF"/>
                              </w:rPr>
                              <w:t>Koo</w:t>
                            </w:r>
                            <w:r w:rsidRPr="00513F5E">
                              <w:rPr>
                                <w:rFonts w:asciiTheme="minorHAnsi" w:hAnsiTheme="minorHAnsi" w:cstheme="minorHAnsi"/>
                                <w:b/>
                                <w:bCs/>
                                <w:color w:val="2F5496" w:themeColor="accent5" w:themeShade="BF"/>
                              </w:rPr>
                              <w:t xml:space="preserve"> Family</w:t>
                            </w:r>
                          </w:p>
                          <w:p w14:paraId="40B259A9" w14:textId="6C074B13" w:rsidR="006C6D32" w:rsidRPr="001D6200" w:rsidRDefault="006C6D32" w:rsidP="00F155C3">
                            <w:pPr>
                              <w:pStyle w:val="Normal0"/>
                              <w:rPr>
                                <w:color w:val="1F4E79" w:themeColor="accent1" w:themeShade="80"/>
                              </w:rPr>
                            </w:pPr>
                            <w:r w:rsidRPr="001D6200">
                              <w:rPr>
                                <w:color w:val="1F4E79" w:themeColor="accent1" w:themeShade="80"/>
                              </w:rPr>
                              <w:t>The Koo</w:t>
                            </w:r>
                            <w:r w:rsidR="00D2739D" w:rsidRPr="001D6200">
                              <w:rPr>
                                <w:color w:val="1F4E79" w:themeColor="accent1" w:themeShade="80"/>
                              </w:rPr>
                              <w:t>s are a</w:t>
                            </w:r>
                            <w:r w:rsidRPr="001D6200">
                              <w:rPr>
                                <w:color w:val="1F4E79" w:themeColor="accent1" w:themeShade="80"/>
                              </w:rPr>
                              <w:t xml:space="preserve"> single parent refugee family, with no family or social support </w:t>
                            </w:r>
                            <w:r w:rsidR="00D2739D" w:rsidRPr="001D6200">
                              <w:rPr>
                                <w:color w:val="1F4E79" w:themeColor="accent1" w:themeShade="80"/>
                              </w:rPr>
                              <w:t xml:space="preserve">in Australia. </w:t>
                            </w:r>
                            <w:r w:rsidR="00A1103B" w:rsidRPr="001D6200">
                              <w:rPr>
                                <w:color w:val="1F4E79" w:themeColor="accent1" w:themeShade="80"/>
                              </w:rPr>
                              <w:t xml:space="preserve">One of the Koo </w:t>
                            </w:r>
                            <w:r w:rsidRPr="001D6200">
                              <w:rPr>
                                <w:color w:val="1F4E79" w:themeColor="accent1" w:themeShade="80"/>
                              </w:rPr>
                              <w:t>child</w:t>
                            </w:r>
                            <w:r w:rsidR="00A1103B" w:rsidRPr="001D6200">
                              <w:rPr>
                                <w:color w:val="1F4E79" w:themeColor="accent1" w:themeShade="80"/>
                              </w:rPr>
                              <w:t>ren</w:t>
                            </w:r>
                            <w:r w:rsidRPr="001D6200">
                              <w:rPr>
                                <w:color w:val="1F4E79" w:themeColor="accent1" w:themeShade="80"/>
                              </w:rPr>
                              <w:t xml:space="preserve"> </w:t>
                            </w:r>
                            <w:r w:rsidR="00C66619">
                              <w:rPr>
                                <w:color w:val="1F4E79" w:themeColor="accent1" w:themeShade="80"/>
                              </w:rPr>
                              <w:t>–</w:t>
                            </w:r>
                            <w:r w:rsidR="001D6200">
                              <w:rPr>
                                <w:color w:val="1F4E79" w:themeColor="accent1" w:themeShade="80"/>
                              </w:rPr>
                              <w:t xml:space="preserve"> </w:t>
                            </w:r>
                            <w:r w:rsidR="00C66619">
                              <w:rPr>
                                <w:color w:val="1F4E79" w:themeColor="accent1" w:themeShade="80"/>
                              </w:rPr>
                              <w:t xml:space="preserve">Munn - </w:t>
                            </w:r>
                            <w:r w:rsidRPr="001D6200">
                              <w:rPr>
                                <w:color w:val="1F4E79" w:themeColor="accent1" w:themeShade="80"/>
                              </w:rPr>
                              <w:t xml:space="preserve">had been very ill and hospitalised for a significant period. One day </w:t>
                            </w:r>
                            <w:r w:rsidR="00BC7630" w:rsidRPr="001D6200">
                              <w:rPr>
                                <w:color w:val="1F4E79" w:themeColor="accent1" w:themeShade="80"/>
                              </w:rPr>
                              <w:t>as the Koo family</w:t>
                            </w:r>
                            <w:r w:rsidRPr="001D6200">
                              <w:rPr>
                                <w:color w:val="1F4E79" w:themeColor="accent1" w:themeShade="80"/>
                              </w:rPr>
                              <w:t xml:space="preserve"> walked past </w:t>
                            </w:r>
                            <w:r w:rsidR="00BC7630" w:rsidRPr="001D6200">
                              <w:rPr>
                                <w:color w:val="1F4E79" w:themeColor="accent1" w:themeShade="80"/>
                              </w:rPr>
                              <w:t>the early learning</w:t>
                            </w:r>
                            <w:r w:rsidRPr="001D6200">
                              <w:rPr>
                                <w:color w:val="1F4E79" w:themeColor="accent1" w:themeShade="80"/>
                              </w:rPr>
                              <w:t xml:space="preserve"> </w:t>
                            </w:r>
                            <w:r w:rsidR="00862AF7" w:rsidRPr="001D6200">
                              <w:rPr>
                                <w:color w:val="1F4E79" w:themeColor="accent1" w:themeShade="80"/>
                              </w:rPr>
                              <w:t>c</w:t>
                            </w:r>
                            <w:r w:rsidRPr="001D6200">
                              <w:rPr>
                                <w:color w:val="1F4E79" w:themeColor="accent1" w:themeShade="80"/>
                              </w:rPr>
                              <w:t>entre</w:t>
                            </w:r>
                            <w:r w:rsidR="00BC7630" w:rsidRPr="001D6200">
                              <w:rPr>
                                <w:color w:val="1F4E79" w:themeColor="accent1" w:themeShade="80"/>
                              </w:rPr>
                              <w:t xml:space="preserve">, </w:t>
                            </w:r>
                            <w:r w:rsidR="00C66619">
                              <w:rPr>
                                <w:color w:val="1F4E79" w:themeColor="accent1" w:themeShade="80"/>
                              </w:rPr>
                              <w:t>Munn</w:t>
                            </w:r>
                            <w:r w:rsidRPr="001D6200">
                              <w:rPr>
                                <w:color w:val="1F4E79" w:themeColor="accent1" w:themeShade="80"/>
                              </w:rPr>
                              <w:t xml:space="preserve"> said th</w:t>
                            </w:r>
                            <w:r w:rsidR="00BC7630" w:rsidRPr="001D6200">
                              <w:rPr>
                                <w:color w:val="1F4E79" w:themeColor="accent1" w:themeShade="80"/>
                              </w:rPr>
                              <w:t>at they</w:t>
                            </w:r>
                            <w:r w:rsidRPr="001D6200">
                              <w:rPr>
                                <w:color w:val="1F4E79" w:themeColor="accent1" w:themeShade="80"/>
                              </w:rPr>
                              <w:t xml:space="preserve"> wanted to go to school. </w:t>
                            </w:r>
                            <w:r w:rsidR="00C66619">
                              <w:rPr>
                                <w:color w:val="1F4E79" w:themeColor="accent1" w:themeShade="80"/>
                              </w:rPr>
                              <w:t>Munn’s</w:t>
                            </w:r>
                            <w:r w:rsidRPr="001D6200">
                              <w:rPr>
                                <w:color w:val="1F4E79" w:themeColor="accent1" w:themeShade="80"/>
                              </w:rPr>
                              <w:t xml:space="preserve"> parent walked in and enquired, and </w:t>
                            </w:r>
                            <w:r w:rsidR="00BC7630" w:rsidRPr="001D6200">
                              <w:rPr>
                                <w:color w:val="1F4E79" w:themeColor="accent1" w:themeShade="80"/>
                              </w:rPr>
                              <w:t>the educators</w:t>
                            </w:r>
                            <w:r w:rsidRPr="001D6200">
                              <w:rPr>
                                <w:color w:val="1F4E79" w:themeColor="accent1" w:themeShade="80"/>
                              </w:rPr>
                              <w:t xml:space="preserve"> were able to provide information about the ELF. The ELF enabled the family to be able to afford to send </w:t>
                            </w:r>
                            <w:r w:rsidR="006807D2">
                              <w:rPr>
                                <w:color w:val="1F4E79" w:themeColor="accent1" w:themeShade="80"/>
                              </w:rPr>
                              <w:t>Munn</w:t>
                            </w:r>
                            <w:r w:rsidRPr="001D6200">
                              <w:rPr>
                                <w:color w:val="1F4E79" w:themeColor="accent1" w:themeShade="80"/>
                              </w:rPr>
                              <w:t xml:space="preserve"> to the Centre. </w:t>
                            </w:r>
                            <w:r w:rsidR="006807D2">
                              <w:rPr>
                                <w:color w:val="1F4E79" w:themeColor="accent1" w:themeShade="80"/>
                              </w:rPr>
                              <w:t xml:space="preserve">Munn </w:t>
                            </w:r>
                            <w:r w:rsidRPr="001D6200">
                              <w:rPr>
                                <w:color w:val="1F4E79" w:themeColor="accent1" w:themeShade="80"/>
                              </w:rPr>
                              <w:t xml:space="preserve">was very happy to attend, and their socialisation and language development has been significant. </w:t>
                            </w:r>
                            <w:r w:rsidR="006807D2">
                              <w:rPr>
                                <w:color w:val="1F4E79" w:themeColor="accent1" w:themeShade="80"/>
                              </w:rPr>
                              <w:t>Furthermore, Munn</w:t>
                            </w:r>
                            <w:r w:rsidRPr="001D6200">
                              <w:rPr>
                                <w:color w:val="1F4E79" w:themeColor="accent1" w:themeShade="80"/>
                              </w:rPr>
                              <w:t>’s attendance at the Centre enabled the</w:t>
                            </w:r>
                            <w:r w:rsidR="006807D2">
                              <w:rPr>
                                <w:color w:val="1F4E79" w:themeColor="accent1" w:themeShade="80"/>
                              </w:rPr>
                              <w:t xml:space="preserve">ir </w:t>
                            </w:r>
                            <w:r w:rsidRPr="001D6200">
                              <w:rPr>
                                <w:color w:val="1F4E79" w:themeColor="accent1" w:themeShade="80"/>
                              </w:rPr>
                              <w:t xml:space="preserve">parent to undertake employment. </w:t>
                            </w:r>
                          </w:p>
                          <w:p w14:paraId="23FA90F1" w14:textId="654C71B0" w:rsidR="00754CDF" w:rsidRPr="00010AA0" w:rsidRDefault="00754CDF" w:rsidP="00F155C3">
                            <w:pPr>
                              <w:pStyle w:val="Norm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3E6A6" id="Text Box 35" o:spid="_x0000_s1028" type="#_x0000_t202" style="position:absolute;margin-left:-.35pt;margin-top:387.8pt;width:466.3pt;height:214.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" fillcolor="white [3201]" strokecolor="#5b9bd5 [3204]" strokeweight="1pt">
                <v:textbox>
                  <w:txbxContent>
                    <w:p w14:paraId="1A720A1C" w14:textId="50F0C553" w:rsidR="00754CDF" w:rsidRPr="00513F5E" w:rsidRDefault="00754CDF" w:rsidP="00754CDF">
                      <w:pPr>
                        <w:spacing w:before="120" w:after="120" w:line="276" w:lineRule="auto"/>
                        <w:ind w:left="720"/>
                        <w:jc w:val="center"/>
                        <w:rPr>
                          <w:rFonts w:asciiTheme="minorHAnsi" w:hAnsiTheme="minorHAnsi" w:cstheme="minorHAnsi"/>
                          <w:b/>
                          <w:bCs/>
                          <w:color w:val="2F5496" w:themeColor="accent5" w:themeShade="BF"/>
                        </w:rPr>
                      </w:pPr>
                      <w:r w:rsidRPr="00513F5E">
                        <w:rPr>
                          <w:rFonts w:asciiTheme="minorHAnsi" w:hAnsiTheme="minorHAnsi" w:cstheme="minorHAnsi"/>
                          <w:b/>
                          <w:bCs/>
                          <w:color w:val="2F5496" w:themeColor="accent5" w:themeShade="BF"/>
                        </w:rPr>
                        <w:t>Case St</w:t>
                      </w:r>
                      <w:r w:rsidR="004B2BA0">
                        <w:rPr>
                          <w:rFonts w:asciiTheme="minorHAnsi" w:hAnsiTheme="minorHAnsi" w:cstheme="minorHAnsi"/>
                          <w:b/>
                          <w:bCs/>
                          <w:color w:val="2F5496" w:themeColor="accent5" w:themeShade="BF"/>
                        </w:rPr>
                        <w:t>ory</w:t>
                      </w:r>
                      <w:r w:rsidRPr="00513F5E">
                        <w:rPr>
                          <w:rFonts w:asciiTheme="minorHAnsi" w:hAnsiTheme="minorHAnsi" w:cstheme="minorHAnsi"/>
                          <w:b/>
                          <w:bCs/>
                          <w:color w:val="2F5496" w:themeColor="accent5" w:themeShade="BF"/>
                        </w:rPr>
                        <w:t xml:space="preserve"> </w:t>
                      </w:r>
                      <w:r w:rsidR="00107943">
                        <w:rPr>
                          <w:rFonts w:asciiTheme="minorHAnsi" w:hAnsiTheme="minorHAnsi" w:cstheme="minorHAnsi"/>
                          <w:b/>
                          <w:bCs/>
                          <w:color w:val="2F5496" w:themeColor="accent5" w:themeShade="BF"/>
                        </w:rPr>
                        <w:t>3</w:t>
                      </w:r>
                      <w:r w:rsidRPr="00513F5E">
                        <w:rPr>
                          <w:rFonts w:asciiTheme="minorHAnsi" w:hAnsiTheme="minorHAnsi" w:cstheme="minorHAnsi"/>
                          <w:b/>
                          <w:bCs/>
                          <w:color w:val="2F5496" w:themeColor="accent5" w:themeShade="BF"/>
                        </w:rPr>
                        <w:t xml:space="preserve">: </w:t>
                      </w:r>
                      <w:r>
                        <w:rPr>
                          <w:rFonts w:asciiTheme="minorHAnsi" w:hAnsiTheme="minorHAnsi" w:cstheme="minorHAnsi"/>
                          <w:b/>
                          <w:bCs/>
                          <w:color w:val="2F5496" w:themeColor="accent5" w:themeShade="BF"/>
                        </w:rPr>
                        <w:t xml:space="preserve">The </w:t>
                      </w:r>
                      <w:r w:rsidR="006C6D32">
                        <w:rPr>
                          <w:rFonts w:asciiTheme="minorHAnsi" w:hAnsiTheme="minorHAnsi" w:cstheme="minorHAnsi"/>
                          <w:b/>
                          <w:bCs/>
                          <w:color w:val="2F5496" w:themeColor="accent5" w:themeShade="BF"/>
                        </w:rPr>
                        <w:t>Koo</w:t>
                      </w:r>
                      <w:r w:rsidRPr="00513F5E">
                        <w:rPr>
                          <w:rFonts w:asciiTheme="minorHAnsi" w:hAnsiTheme="minorHAnsi" w:cstheme="minorHAnsi"/>
                          <w:b/>
                          <w:bCs/>
                          <w:color w:val="2F5496" w:themeColor="accent5" w:themeShade="BF"/>
                        </w:rPr>
                        <w:t xml:space="preserve"> Family</w:t>
                      </w:r>
                    </w:p>
                    <w:p w14:paraId="40B259A9" w14:textId="6C074B13" w:rsidR="006C6D32" w:rsidRPr="001D6200" w:rsidRDefault="006C6D32" w:rsidP="00F155C3">
                      <w:pPr>
                        <w:pStyle w:val="Normal0"/>
                        <w:rPr>
                          <w:color w:val="1F4E79" w:themeColor="accent1" w:themeShade="80"/>
                        </w:rPr>
                      </w:pPr>
                      <w:r w:rsidRPr="001D6200">
                        <w:rPr>
                          <w:color w:val="1F4E79" w:themeColor="accent1" w:themeShade="80"/>
                        </w:rPr>
                        <w:t xml:space="preserve">The </w:t>
                      </w:r>
                      <w:proofErr w:type="spellStart"/>
                      <w:r w:rsidRPr="001D6200">
                        <w:rPr>
                          <w:color w:val="1F4E79" w:themeColor="accent1" w:themeShade="80"/>
                        </w:rPr>
                        <w:t>Koo</w:t>
                      </w:r>
                      <w:r w:rsidR="00D2739D" w:rsidRPr="001D6200">
                        <w:rPr>
                          <w:color w:val="1F4E79" w:themeColor="accent1" w:themeShade="80"/>
                        </w:rPr>
                        <w:t>s</w:t>
                      </w:r>
                      <w:proofErr w:type="spellEnd"/>
                      <w:r w:rsidR="00D2739D" w:rsidRPr="001D6200">
                        <w:rPr>
                          <w:color w:val="1F4E79" w:themeColor="accent1" w:themeShade="80"/>
                        </w:rPr>
                        <w:t xml:space="preserve"> are a</w:t>
                      </w:r>
                      <w:r w:rsidRPr="001D6200">
                        <w:rPr>
                          <w:color w:val="1F4E79" w:themeColor="accent1" w:themeShade="80"/>
                        </w:rPr>
                        <w:t xml:space="preserve"> single parent refugee family, with no family or social support </w:t>
                      </w:r>
                      <w:r w:rsidR="00D2739D" w:rsidRPr="001D6200">
                        <w:rPr>
                          <w:color w:val="1F4E79" w:themeColor="accent1" w:themeShade="80"/>
                        </w:rPr>
                        <w:t xml:space="preserve">in Australia. </w:t>
                      </w:r>
                      <w:r w:rsidR="00A1103B" w:rsidRPr="001D6200">
                        <w:rPr>
                          <w:color w:val="1F4E79" w:themeColor="accent1" w:themeShade="80"/>
                        </w:rPr>
                        <w:t xml:space="preserve">One of the Koo </w:t>
                      </w:r>
                      <w:r w:rsidRPr="001D6200">
                        <w:rPr>
                          <w:color w:val="1F4E79" w:themeColor="accent1" w:themeShade="80"/>
                        </w:rPr>
                        <w:t>child</w:t>
                      </w:r>
                      <w:r w:rsidR="00A1103B" w:rsidRPr="001D6200">
                        <w:rPr>
                          <w:color w:val="1F4E79" w:themeColor="accent1" w:themeShade="80"/>
                        </w:rPr>
                        <w:t>ren</w:t>
                      </w:r>
                      <w:r w:rsidRPr="001D6200">
                        <w:rPr>
                          <w:color w:val="1F4E79" w:themeColor="accent1" w:themeShade="80"/>
                        </w:rPr>
                        <w:t xml:space="preserve"> </w:t>
                      </w:r>
                      <w:r w:rsidR="00C66619">
                        <w:rPr>
                          <w:color w:val="1F4E79" w:themeColor="accent1" w:themeShade="80"/>
                        </w:rPr>
                        <w:t>–</w:t>
                      </w:r>
                      <w:r w:rsidR="001D6200">
                        <w:rPr>
                          <w:color w:val="1F4E79" w:themeColor="accent1" w:themeShade="80"/>
                        </w:rPr>
                        <w:t xml:space="preserve"> </w:t>
                      </w:r>
                      <w:r w:rsidR="00C66619">
                        <w:rPr>
                          <w:color w:val="1F4E79" w:themeColor="accent1" w:themeShade="80"/>
                        </w:rPr>
                        <w:t xml:space="preserve">Munn - </w:t>
                      </w:r>
                      <w:r w:rsidRPr="001D6200">
                        <w:rPr>
                          <w:color w:val="1F4E79" w:themeColor="accent1" w:themeShade="80"/>
                        </w:rPr>
                        <w:t xml:space="preserve">had been very ill and hospitalised for a significant period. One day </w:t>
                      </w:r>
                      <w:r w:rsidR="00BC7630" w:rsidRPr="001D6200">
                        <w:rPr>
                          <w:color w:val="1F4E79" w:themeColor="accent1" w:themeShade="80"/>
                        </w:rPr>
                        <w:t>as the Koo family</w:t>
                      </w:r>
                      <w:r w:rsidRPr="001D6200">
                        <w:rPr>
                          <w:color w:val="1F4E79" w:themeColor="accent1" w:themeShade="80"/>
                        </w:rPr>
                        <w:t xml:space="preserve"> walked past </w:t>
                      </w:r>
                      <w:r w:rsidR="00BC7630" w:rsidRPr="001D6200">
                        <w:rPr>
                          <w:color w:val="1F4E79" w:themeColor="accent1" w:themeShade="80"/>
                        </w:rPr>
                        <w:t>the early learning</w:t>
                      </w:r>
                      <w:r w:rsidRPr="001D6200">
                        <w:rPr>
                          <w:color w:val="1F4E79" w:themeColor="accent1" w:themeShade="80"/>
                        </w:rPr>
                        <w:t xml:space="preserve"> </w:t>
                      </w:r>
                      <w:r w:rsidR="00862AF7" w:rsidRPr="001D6200">
                        <w:rPr>
                          <w:color w:val="1F4E79" w:themeColor="accent1" w:themeShade="80"/>
                        </w:rPr>
                        <w:t>c</w:t>
                      </w:r>
                      <w:r w:rsidRPr="001D6200">
                        <w:rPr>
                          <w:color w:val="1F4E79" w:themeColor="accent1" w:themeShade="80"/>
                        </w:rPr>
                        <w:t>entre</w:t>
                      </w:r>
                      <w:r w:rsidR="00BC7630" w:rsidRPr="001D6200">
                        <w:rPr>
                          <w:color w:val="1F4E79" w:themeColor="accent1" w:themeShade="80"/>
                        </w:rPr>
                        <w:t xml:space="preserve">, </w:t>
                      </w:r>
                      <w:r w:rsidR="00C66619">
                        <w:rPr>
                          <w:color w:val="1F4E79" w:themeColor="accent1" w:themeShade="80"/>
                        </w:rPr>
                        <w:t>Munn</w:t>
                      </w:r>
                      <w:r w:rsidRPr="001D6200">
                        <w:rPr>
                          <w:color w:val="1F4E79" w:themeColor="accent1" w:themeShade="80"/>
                        </w:rPr>
                        <w:t xml:space="preserve"> said th</w:t>
                      </w:r>
                      <w:r w:rsidR="00BC7630" w:rsidRPr="001D6200">
                        <w:rPr>
                          <w:color w:val="1F4E79" w:themeColor="accent1" w:themeShade="80"/>
                        </w:rPr>
                        <w:t>at they</w:t>
                      </w:r>
                      <w:r w:rsidRPr="001D6200">
                        <w:rPr>
                          <w:color w:val="1F4E79" w:themeColor="accent1" w:themeShade="80"/>
                        </w:rPr>
                        <w:t xml:space="preserve"> wanted to go to school. </w:t>
                      </w:r>
                      <w:r w:rsidR="00C66619">
                        <w:rPr>
                          <w:color w:val="1F4E79" w:themeColor="accent1" w:themeShade="80"/>
                        </w:rPr>
                        <w:t>Munn’s</w:t>
                      </w:r>
                      <w:r w:rsidRPr="001D6200">
                        <w:rPr>
                          <w:color w:val="1F4E79" w:themeColor="accent1" w:themeShade="80"/>
                        </w:rPr>
                        <w:t xml:space="preserve"> parent walked in and enquired, and </w:t>
                      </w:r>
                      <w:r w:rsidR="00BC7630" w:rsidRPr="001D6200">
                        <w:rPr>
                          <w:color w:val="1F4E79" w:themeColor="accent1" w:themeShade="80"/>
                        </w:rPr>
                        <w:t>the educators</w:t>
                      </w:r>
                      <w:r w:rsidRPr="001D6200">
                        <w:rPr>
                          <w:color w:val="1F4E79" w:themeColor="accent1" w:themeShade="80"/>
                        </w:rPr>
                        <w:t xml:space="preserve"> were able to provide information about the ELF. The ELF enabled the family to be able to afford to send </w:t>
                      </w:r>
                      <w:r w:rsidR="006807D2">
                        <w:rPr>
                          <w:color w:val="1F4E79" w:themeColor="accent1" w:themeShade="80"/>
                        </w:rPr>
                        <w:t>Munn</w:t>
                      </w:r>
                      <w:r w:rsidRPr="001D6200">
                        <w:rPr>
                          <w:color w:val="1F4E79" w:themeColor="accent1" w:themeShade="80"/>
                        </w:rPr>
                        <w:t xml:space="preserve"> to the Centre. </w:t>
                      </w:r>
                      <w:r w:rsidR="006807D2">
                        <w:rPr>
                          <w:color w:val="1F4E79" w:themeColor="accent1" w:themeShade="80"/>
                        </w:rPr>
                        <w:t xml:space="preserve">Munn </w:t>
                      </w:r>
                      <w:r w:rsidRPr="001D6200">
                        <w:rPr>
                          <w:color w:val="1F4E79" w:themeColor="accent1" w:themeShade="80"/>
                        </w:rPr>
                        <w:t xml:space="preserve">was very happy to attend, and their socialisation and language development has been significant. </w:t>
                      </w:r>
                      <w:r w:rsidR="006807D2">
                        <w:rPr>
                          <w:color w:val="1F4E79" w:themeColor="accent1" w:themeShade="80"/>
                        </w:rPr>
                        <w:t>Furthermore, Munn</w:t>
                      </w:r>
                      <w:r w:rsidRPr="001D6200">
                        <w:rPr>
                          <w:color w:val="1F4E79" w:themeColor="accent1" w:themeShade="80"/>
                        </w:rPr>
                        <w:t>’s attendance at the Centre enabled the</w:t>
                      </w:r>
                      <w:r w:rsidR="006807D2">
                        <w:rPr>
                          <w:color w:val="1F4E79" w:themeColor="accent1" w:themeShade="80"/>
                        </w:rPr>
                        <w:t xml:space="preserve">ir </w:t>
                      </w:r>
                      <w:r w:rsidRPr="001D6200">
                        <w:rPr>
                          <w:color w:val="1F4E79" w:themeColor="accent1" w:themeShade="80"/>
                        </w:rPr>
                        <w:t xml:space="preserve">parent to undertake employment. </w:t>
                      </w:r>
                    </w:p>
                    <w:p w14:paraId="23FA90F1" w14:textId="654C71B0" w:rsidR="00754CDF" w:rsidRPr="00010AA0" w:rsidRDefault="00754CDF" w:rsidP="00F155C3">
                      <w:pPr>
                        <w:pStyle w:val="Normal0"/>
                      </w:pPr>
                    </w:p>
                  </w:txbxContent>
                </v:textbox>
                <w10:wrap type="through"/>
              </v:shape>
            </w:pict>
          </mc:Fallback>
        </mc:AlternateContent>
      </w:r>
      <w:r w:rsidR="008F76EC">
        <w:t>I</w:t>
      </w:r>
      <w:r w:rsidR="009F1CF6">
        <w:t xml:space="preserve">n other cases, educators provide ‘potential’ families with information. For example, </w:t>
      </w:r>
      <w:r w:rsidR="006B7CE4">
        <w:t>Case St</w:t>
      </w:r>
      <w:r w:rsidR="004B2BA0">
        <w:t>or</w:t>
      </w:r>
      <w:r w:rsidR="006B7CE4">
        <w:t xml:space="preserve">y </w:t>
      </w:r>
      <w:r w:rsidR="00107943">
        <w:t>3</w:t>
      </w:r>
      <w:r w:rsidR="00276AF3">
        <w:t>: The Koo Family</w:t>
      </w:r>
      <w:r w:rsidR="006B7CE4">
        <w:t xml:space="preserve"> demonstrates </w:t>
      </w:r>
      <w:r w:rsidR="00DF7B96">
        <w:t xml:space="preserve">how a serendipitous ‘drop-in’ to a centre by a parent </w:t>
      </w:r>
      <w:r w:rsidR="00DF7B96">
        <w:lastRenderedPageBreak/>
        <w:t xml:space="preserve">and child, led to the child’s attendance </w:t>
      </w:r>
      <w:r w:rsidR="009F1CF6">
        <w:t xml:space="preserve">being supported by ELF, with </w:t>
      </w:r>
      <w:r w:rsidR="00DF7B96">
        <w:t>benefits for both the child and parent:</w:t>
      </w:r>
    </w:p>
    <w:p w14:paraId="7B1DF8DF" w14:textId="79217BF2" w:rsidR="00F476DA" w:rsidRPr="006C65BC" w:rsidRDefault="00F476DA" w:rsidP="00F155C3">
      <w:pPr>
        <w:pStyle w:val="Normal0"/>
      </w:pPr>
      <w:r w:rsidRPr="006C65BC">
        <w:t xml:space="preserve">However, most </w:t>
      </w:r>
      <w:r>
        <w:t xml:space="preserve">Centre Directors and educators </w:t>
      </w:r>
      <w:r w:rsidRPr="006C65BC">
        <w:t xml:space="preserve">noted that there </w:t>
      </w:r>
      <w:r w:rsidR="00560C3A">
        <w:t>remain</w:t>
      </w:r>
      <w:r w:rsidRPr="006C65BC">
        <w:t xml:space="preserve"> </w:t>
      </w:r>
      <w:r w:rsidRPr="00075DB2">
        <w:t xml:space="preserve">vulnerable families who </w:t>
      </w:r>
      <w:r w:rsidR="00560C3A" w:rsidRPr="00075DB2">
        <w:t>have</w:t>
      </w:r>
      <w:r w:rsidRPr="00075DB2">
        <w:t xml:space="preserve"> </w:t>
      </w:r>
      <w:r w:rsidR="00560C3A" w:rsidRPr="00075DB2">
        <w:t xml:space="preserve">not been able to access ELF </w:t>
      </w:r>
      <w:r w:rsidRPr="00075DB2">
        <w:t>support</w:t>
      </w:r>
      <w:r w:rsidR="005D6BD9" w:rsidRPr="00075DB2">
        <w:t xml:space="preserve">, or who need more </w:t>
      </w:r>
      <w:r w:rsidR="00C508F2" w:rsidRPr="00075DB2">
        <w:t>days tha</w:t>
      </w:r>
      <w:r w:rsidR="005231FA">
        <w:t>n</w:t>
      </w:r>
      <w:r w:rsidRPr="00075DB2">
        <w:t xml:space="preserve"> currently being provided</w:t>
      </w:r>
      <w:r w:rsidR="000B0BCF">
        <w:t>.</w:t>
      </w:r>
      <w:r w:rsidR="000B0BCF" w:rsidRPr="006C65BC">
        <w:t xml:space="preserve"> </w:t>
      </w:r>
      <w:r w:rsidR="002C7E35" w:rsidRPr="006C65BC">
        <w:t>That is</w:t>
      </w:r>
      <w:r w:rsidR="00CF6795">
        <w:t>,</w:t>
      </w:r>
      <w:r w:rsidR="002C7E35" w:rsidRPr="006C65BC">
        <w:t xml:space="preserve"> the need for ELF support is greater tha</w:t>
      </w:r>
      <w:r w:rsidR="00CF6795">
        <w:t>n</w:t>
      </w:r>
      <w:r w:rsidR="002C7E35" w:rsidRPr="006C65BC">
        <w:t xml:space="preserve"> what is currently available.</w:t>
      </w:r>
      <w:r w:rsidR="002C7E35" w:rsidRPr="00CE4458">
        <w:rPr>
          <w:color w:val="000000" w:themeColor="text1"/>
        </w:rPr>
        <w:t xml:space="preserve"> </w:t>
      </w:r>
      <w:r w:rsidR="00D003BA">
        <w:rPr>
          <w:color w:val="000000" w:themeColor="text1"/>
        </w:rPr>
        <w:t>As one educator</w:t>
      </w:r>
      <w:r w:rsidR="002B03B8" w:rsidRPr="00CF6795">
        <w:rPr>
          <w:rStyle w:val="FootnoteReference"/>
          <w:i/>
          <w:iCs/>
          <w:color w:val="000000" w:themeColor="text1"/>
        </w:rPr>
        <w:footnoteReference w:id="5"/>
      </w:r>
      <w:r w:rsidR="00D003BA">
        <w:rPr>
          <w:color w:val="000000" w:themeColor="text1"/>
        </w:rPr>
        <w:t xml:space="preserve"> explained:</w:t>
      </w:r>
    </w:p>
    <w:p w14:paraId="2229ADF5" w14:textId="77777777" w:rsidR="004E6D4D" w:rsidRPr="00CF6795" w:rsidRDefault="004E6D4D" w:rsidP="004E6D4D">
      <w:pPr>
        <w:pStyle w:val="Normal0"/>
        <w:ind w:left="720"/>
        <w:rPr>
          <w:i/>
          <w:iCs/>
        </w:rPr>
      </w:pPr>
      <w:r w:rsidRPr="00CF6795">
        <w:rPr>
          <w:i/>
          <w:iCs/>
        </w:rPr>
        <w:t xml:space="preserve">We probably have another ten families who need it, especially those that only come one day a week as they can only afford one day. </w:t>
      </w:r>
    </w:p>
    <w:p w14:paraId="419E66D6" w14:textId="126F5CAD" w:rsidR="00E2565C" w:rsidRDefault="00E20AEE" w:rsidP="00F155C3">
      <w:pPr>
        <w:pStyle w:val="Normal0"/>
      </w:pPr>
      <w:r>
        <w:t>M</w:t>
      </w:r>
      <w:r>
        <w:rPr>
          <w:color w:val="000000" w:themeColor="text1"/>
        </w:rPr>
        <w:t>any educators</w:t>
      </w:r>
      <w:r w:rsidRPr="006C65BC">
        <w:t xml:space="preserve"> </w:t>
      </w:r>
      <w:r w:rsidR="00E2565C">
        <w:t>commented</w:t>
      </w:r>
      <w:r w:rsidRPr="006C65BC">
        <w:t xml:space="preserve"> that the families could greatly benefit from more than </w:t>
      </w:r>
      <w:r>
        <w:t xml:space="preserve">their allocated </w:t>
      </w:r>
      <w:r w:rsidRPr="006C65BC">
        <w:t>ELF funded days.</w:t>
      </w:r>
    </w:p>
    <w:p w14:paraId="53ACD7C4" w14:textId="5B9F51CD" w:rsidR="00F333F5" w:rsidRDefault="00E2565C" w:rsidP="00F155C3">
      <w:pPr>
        <w:pStyle w:val="Normal0"/>
      </w:pPr>
      <w:r>
        <w:t>Several reasons were given by participants as to w</w:t>
      </w:r>
      <w:r w:rsidR="00C508F2">
        <w:t xml:space="preserve">hy families </w:t>
      </w:r>
      <w:r w:rsidR="00831A6F">
        <w:t>have not been able to access ELF support</w:t>
      </w:r>
      <w:r w:rsidR="00C569AC">
        <w:t>,</w:t>
      </w:r>
      <w:r w:rsidR="009F7278">
        <w:t xml:space="preserve"> or support for what educators considered</w:t>
      </w:r>
      <w:r w:rsidR="00861CC9">
        <w:t xml:space="preserve"> </w:t>
      </w:r>
      <w:r w:rsidR="00C569AC">
        <w:t xml:space="preserve">a </w:t>
      </w:r>
      <w:r w:rsidR="009F7278">
        <w:t xml:space="preserve">sufficient </w:t>
      </w:r>
      <w:r w:rsidR="00C569AC">
        <w:t xml:space="preserve">number of </w:t>
      </w:r>
      <w:r w:rsidR="009F7278">
        <w:t>days</w:t>
      </w:r>
      <w:r w:rsidR="00831A6F">
        <w:t xml:space="preserve">. </w:t>
      </w:r>
      <w:r w:rsidR="00110FA2">
        <w:t>P</w:t>
      </w:r>
      <w:r w:rsidR="00831A6F">
        <w:t xml:space="preserve">articipants </w:t>
      </w:r>
      <w:r w:rsidR="00110FA2">
        <w:t xml:space="preserve">noted </w:t>
      </w:r>
      <w:r w:rsidR="00831A6F">
        <w:t xml:space="preserve">that vulnerable families who are not already attending a Centre, or who have not made direct enquires with the Centre, are not being reached. This concern was particularly so for refugee </w:t>
      </w:r>
      <w:r w:rsidR="00861CC9">
        <w:t>and</w:t>
      </w:r>
      <w:r w:rsidR="00831A6F">
        <w:t xml:space="preserve"> migrant families in the community. </w:t>
      </w:r>
      <w:r w:rsidR="00B966EA">
        <w:t xml:space="preserve">However, some participants noted that </w:t>
      </w:r>
      <w:r w:rsidR="00FA340B" w:rsidRPr="00567774">
        <w:t xml:space="preserve">refugee and migrant </w:t>
      </w:r>
      <w:r w:rsidR="001367A4">
        <w:t>families</w:t>
      </w:r>
      <w:r w:rsidR="00FA340B" w:rsidRPr="00567774">
        <w:t xml:space="preserve"> </w:t>
      </w:r>
      <w:r w:rsidR="00FA340B">
        <w:t xml:space="preserve">may be accessing childcare support through their attendance at TAFE (i.e. </w:t>
      </w:r>
      <w:r w:rsidR="004E6D4D">
        <w:t xml:space="preserve">the Adult Migrant English Program - </w:t>
      </w:r>
      <w:r w:rsidR="00FA340B">
        <w:t>AMEP).</w:t>
      </w:r>
    </w:p>
    <w:p w14:paraId="28374CFF" w14:textId="49AAB7B7" w:rsidR="002F7572" w:rsidRDefault="00F333F5" w:rsidP="00F155C3">
      <w:pPr>
        <w:pStyle w:val="Normal0"/>
      </w:pPr>
      <w:r>
        <w:t xml:space="preserve">It is likely that families’ decisions about whether or not they can afford to use early learning are informed by media stories about the expensive nature of ‘childcare’, and / or a lack of understanding in the community about the value of early learning. </w:t>
      </w:r>
      <w:r w:rsidR="00A811EE">
        <w:t xml:space="preserve">Indeed, </w:t>
      </w:r>
      <w:r w:rsidR="002F7572">
        <w:t xml:space="preserve">educators in several </w:t>
      </w:r>
      <w:r w:rsidR="001006AF">
        <w:t>c</w:t>
      </w:r>
      <w:r w:rsidR="002F7572">
        <w:t xml:space="preserve">entres identified that they needed support and strategies to be able identify vulnerable families in the community who were not connected with the </w:t>
      </w:r>
      <w:r w:rsidR="009D3032">
        <w:t>c</w:t>
      </w:r>
      <w:r w:rsidR="002F7572">
        <w:t>entre and provide them with information about the ELF and the importance of early learning for their children.</w:t>
      </w:r>
      <w:r w:rsidR="009D3032">
        <w:t xml:space="preserve"> As one educator commented:</w:t>
      </w:r>
    </w:p>
    <w:p w14:paraId="6C91A6DB" w14:textId="485034F7" w:rsidR="002F7572" w:rsidRPr="00B57E89" w:rsidRDefault="002F7572" w:rsidP="00B57E89">
      <w:pPr>
        <w:pStyle w:val="Normal0"/>
        <w:ind w:left="720"/>
        <w:rPr>
          <w:i/>
          <w:iCs/>
          <w:color w:val="00B050"/>
        </w:rPr>
      </w:pPr>
      <w:r w:rsidRPr="00B57E89">
        <w:rPr>
          <w:i/>
          <w:iCs/>
        </w:rPr>
        <w:t>We just need to be able to find the really vulnerable families in the community. Need to develop strategies to identify them.</w:t>
      </w:r>
    </w:p>
    <w:p w14:paraId="73622624" w14:textId="686DF4C4" w:rsidR="00F333F5" w:rsidRDefault="00A811EE" w:rsidP="00F155C3">
      <w:pPr>
        <w:pStyle w:val="Normal0"/>
      </w:pPr>
      <w:r>
        <w:lastRenderedPageBreak/>
        <w:t>However, there is also a lack of information about ELF and the possibility of fee relief on the Goodstart and Uniti</w:t>
      </w:r>
      <w:r w:rsidRPr="00527052">
        <w:t xml:space="preserve">ng websites. The Research Assistant accessed both Goodstart and Uniting websites as if they were a potential parent seeking fee information. There was no fee information available on the Uniting Services website - people needed to make a phone enquiry. Under a Goodstart Centre webpage </w:t>
      </w:r>
      <w:r>
        <w:t>visitors are</w:t>
      </w:r>
      <w:r w:rsidRPr="00527052">
        <w:t xml:space="preserve"> provided with daily fees based on attending 3 x 10hr sessions per week and a sentence that “fee assistance program available”.</w:t>
      </w:r>
    </w:p>
    <w:p w14:paraId="511619D3" w14:textId="0DA69577" w:rsidR="004E6D4D" w:rsidRPr="00A54C69" w:rsidRDefault="002F7572" w:rsidP="004E6D4D">
      <w:pPr>
        <w:pStyle w:val="Normal0"/>
        <w:rPr>
          <w:color w:val="000000" w:themeColor="text1"/>
        </w:rPr>
      </w:pPr>
      <w:r>
        <w:t xml:space="preserve">Another reason that </w:t>
      </w:r>
      <w:r w:rsidR="00C7009C">
        <w:t>families have missed out on ELF, a</w:t>
      </w:r>
      <w:r w:rsidR="004D4190">
        <w:t>ccording to</w:t>
      </w:r>
      <w:r w:rsidR="000622C9">
        <w:t xml:space="preserve"> </w:t>
      </w:r>
      <w:r w:rsidR="004D4190">
        <w:t>Goodstart Centre Directors</w:t>
      </w:r>
      <w:r w:rsidR="002F2A0A">
        <w:t xml:space="preserve"> </w:t>
      </w:r>
      <w:r w:rsidR="00235E46">
        <w:t>and educators</w:t>
      </w:r>
      <w:r w:rsidR="004D4190">
        <w:t xml:space="preserve">, </w:t>
      </w:r>
      <w:r w:rsidR="00C7009C">
        <w:t xml:space="preserve">is </w:t>
      </w:r>
      <w:r w:rsidR="000622C9">
        <w:t>due to funding being exhausted. T</w:t>
      </w:r>
      <w:r w:rsidR="004D4190">
        <w:t>he</w:t>
      </w:r>
      <w:r w:rsidR="00C7009C">
        <w:t>se participants</w:t>
      </w:r>
      <w:r w:rsidR="004D4190">
        <w:t xml:space="preserve"> </w:t>
      </w:r>
      <w:r w:rsidR="000622C9">
        <w:t xml:space="preserve">reported that families </w:t>
      </w:r>
      <w:r w:rsidR="004D4190">
        <w:t xml:space="preserve">have had applications for ELF support </w:t>
      </w:r>
      <w:r w:rsidR="00B02B26">
        <w:t>rejected,</w:t>
      </w:r>
      <w:r w:rsidR="004D4190">
        <w:t xml:space="preserve"> as they were advised that there was no more funding available for the year</w:t>
      </w:r>
      <w:r w:rsidR="004E6D4D">
        <w:t xml:space="preserve">. Rejection from ELF can have adverse effects on children and families: Without ELF funding some families have been unable to support their child’s access to early learning. Moreover, experiencing rejection can make it difficult for families to seek help again. </w:t>
      </w:r>
      <w:r w:rsidR="004E6D4D">
        <w:rPr>
          <w:color w:val="000000" w:themeColor="text1"/>
        </w:rPr>
        <w:t>For example, one educator noted</w:t>
      </w:r>
      <w:r w:rsidR="004E6D4D" w:rsidRPr="00A54C69">
        <w:rPr>
          <w:color w:val="000000" w:themeColor="text1"/>
        </w:rPr>
        <w:t>.</w:t>
      </w:r>
    </w:p>
    <w:p w14:paraId="6FDA91D9" w14:textId="4AC0BCD0" w:rsidR="00F476DA" w:rsidRPr="00942622" w:rsidRDefault="004E6D4D" w:rsidP="004E6D4D">
      <w:pPr>
        <w:pStyle w:val="Normal0"/>
        <w:ind w:left="720"/>
      </w:pPr>
      <w:r w:rsidRPr="007958F1">
        <w:rPr>
          <w:i/>
          <w:iCs/>
        </w:rPr>
        <w:t xml:space="preserve">We have had several applications rejected by ELF and they </w:t>
      </w:r>
      <w:r w:rsidRPr="007958F1">
        <w:t>[families]</w:t>
      </w:r>
      <w:r w:rsidRPr="007958F1">
        <w:rPr>
          <w:i/>
          <w:iCs/>
        </w:rPr>
        <w:t xml:space="preserve"> have also been rejected by Centrelink for support, so some have stopped attending. We invited them to apply for ELF and then it was difficult when they got rejected and they were uneasy in asking for help.</w:t>
      </w:r>
      <w:r w:rsidRPr="00A54C69">
        <w:t xml:space="preserve"> </w:t>
      </w:r>
    </w:p>
    <w:p w14:paraId="3FE3D284" w14:textId="3626EE10" w:rsidR="00EC22DF" w:rsidRPr="00107943" w:rsidRDefault="00EC22DF" w:rsidP="00F155C3">
      <w:pPr>
        <w:pStyle w:val="Normal0"/>
      </w:pPr>
      <w:bookmarkStart w:id="102" w:name="_Toc76130352"/>
      <w:r>
        <w:br w:type="page"/>
      </w:r>
    </w:p>
    <w:p w14:paraId="33911C9A" w14:textId="5233A086" w:rsidR="00AA0855" w:rsidRPr="00AA0855" w:rsidRDefault="005F5C58" w:rsidP="00940F38">
      <w:pPr>
        <w:pStyle w:val="Heading2"/>
        <w:spacing w:line="360" w:lineRule="auto"/>
      </w:pPr>
      <w:bookmarkStart w:id="103" w:name="_Toc106885570"/>
      <w:bookmarkStart w:id="104" w:name="_Toc107845477"/>
      <w:r w:rsidRPr="00D63FD5">
        <w:lastRenderedPageBreak/>
        <w:t xml:space="preserve">2. </w:t>
      </w:r>
      <w:r w:rsidR="006059D6" w:rsidRPr="009B04F9">
        <w:t xml:space="preserve">Has </w:t>
      </w:r>
      <w:r w:rsidR="008E5F7C" w:rsidRPr="009B04F9">
        <w:t xml:space="preserve">the </w:t>
      </w:r>
      <w:r w:rsidR="006059D6" w:rsidRPr="009B04F9">
        <w:t>Early Learning Fund supported the</w:t>
      </w:r>
      <w:r w:rsidR="004F00EA" w:rsidRPr="009B04F9">
        <w:t xml:space="preserve"> </w:t>
      </w:r>
      <w:r w:rsidR="006059D6" w:rsidRPr="009B04F9">
        <w:t>attendance of children from the priority groups?</w:t>
      </w:r>
      <w:bookmarkEnd w:id="102"/>
      <w:r w:rsidR="00D63FD5" w:rsidRPr="009B04F9">
        <w:t xml:space="preserve"> 2.1 Are children attending ELF more likely to attend regularly than similar peers without access to ELF?</w:t>
      </w:r>
      <w:bookmarkEnd w:id="103"/>
      <w:bookmarkEnd w:id="104"/>
      <w:r w:rsidR="00094A10" w:rsidRPr="009B04F9">
        <w:t xml:space="preserve"> </w:t>
      </w:r>
      <w:r w:rsidR="00AA0855">
        <w:t xml:space="preserve">2.2 </w:t>
      </w:r>
      <w:r w:rsidR="00AA0855" w:rsidRPr="003D3A4E">
        <w:t>Are children attending ELF more likely to be retained in early learning than similar peers without access to ELF?</w:t>
      </w:r>
    </w:p>
    <w:p w14:paraId="07C89FD3" w14:textId="7B6B3021" w:rsidR="000D55FA" w:rsidRDefault="00971FAA" w:rsidP="00971FAA">
      <w:pPr>
        <w:pStyle w:val="Normal0"/>
        <w:rPr>
          <w:b/>
          <w:bCs/>
          <w:i/>
          <w:iCs/>
          <w:color w:val="2E74B5" w:themeColor="accent1" w:themeShade="BF"/>
        </w:rPr>
      </w:pPr>
      <w:bookmarkStart w:id="105" w:name="_Toc106885571"/>
      <w:bookmarkStart w:id="106" w:name="_Toc107326094"/>
      <w:bookmarkStart w:id="107" w:name="_Toc107326426"/>
      <w:r w:rsidRPr="00FF6636">
        <w:rPr>
          <w:b/>
          <w:bCs/>
          <w:i/>
          <w:iCs/>
          <w:color w:val="2E74B5" w:themeColor="accent1" w:themeShade="BF"/>
        </w:rPr>
        <w:t xml:space="preserve">Summary: Findings indicate that the ELF is supporting children from the priority groups to attend </w:t>
      </w:r>
      <w:r w:rsidR="00AB2BDB" w:rsidRPr="00FF6636">
        <w:rPr>
          <w:b/>
          <w:bCs/>
          <w:i/>
          <w:iCs/>
          <w:color w:val="2E74B5" w:themeColor="accent1" w:themeShade="BF"/>
        </w:rPr>
        <w:t>early learning</w:t>
      </w:r>
      <w:r w:rsidR="00AA0855" w:rsidRPr="00FF6636">
        <w:rPr>
          <w:b/>
          <w:bCs/>
          <w:i/>
          <w:iCs/>
          <w:color w:val="2E74B5" w:themeColor="accent1" w:themeShade="BF"/>
        </w:rPr>
        <w:t xml:space="preserve"> regularly</w:t>
      </w:r>
      <w:r w:rsidR="00FF6636" w:rsidRPr="00FF6636">
        <w:rPr>
          <w:b/>
          <w:bCs/>
          <w:i/>
          <w:iCs/>
          <w:color w:val="2E74B5" w:themeColor="accent1" w:themeShade="BF"/>
        </w:rPr>
        <w:t xml:space="preserve">. </w:t>
      </w:r>
      <w:r w:rsidR="00306576" w:rsidRPr="00FF6636">
        <w:rPr>
          <w:b/>
          <w:bCs/>
          <w:i/>
          <w:iCs/>
          <w:color w:val="2E74B5" w:themeColor="accent1" w:themeShade="BF"/>
        </w:rPr>
        <w:t xml:space="preserve">ELF children </w:t>
      </w:r>
      <w:r w:rsidR="005D0305" w:rsidRPr="00FF6636">
        <w:rPr>
          <w:b/>
          <w:bCs/>
          <w:i/>
          <w:iCs/>
          <w:color w:val="2E74B5" w:themeColor="accent1" w:themeShade="BF"/>
        </w:rPr>
        <w:t xml:space="preserve">were </w:t>
      </w:r>
      <w:r w:rsidR="005A5618" w:rsidRPr="00FF6636">
        <w:rPr>
          <w:b/>
          <w:bCs/>
          <w:i/>
          <w:iCs/>
          <w:color w:val="2E74B5" w:themeColor="accent1" w:themeShade="BF"/>
        </w:rPr>
        <w:t xml:space="preserve">enrolled </w:t>
      </w:r>
      <w:r w:rsidR="006501D6" w:rsidRPr="00FF6636">
        <w:rPr>
          <w:b/>
          <w:bCs/>
          <w:i/>
          <w:iCs/>
          <w:color w:val="2E74B5" w:themeColor="accent1" w:themeShade="BF"/>
        </w:rPr>
        <w:t>for significantly more days tha</w:t>
      </w:r>
      <w:r w:rsidR="00591C91" w:rsidRPr="00FF6636">
        <w:rPr>
          <w:b/>
          <w:bCs/>
          <w:i/>
          <w:iCs/>
          <w:color w:val="2E74B5" w:themeColor="accent1" w:themeShade="BF"/>
        </w:rPr>
        <w:t>n</w:t>
      </w:r>
      <w:r w:rsidR="006501D6" w:rsidRPr="00FF6636">
        <w:rPr>
          <w:b/>
          <w:bCs/>
          <w:i/>
          <w:iCs/>
          <w:color w:val="2E74B5" w:themeColor="accent1" w:themeShade="BF"/>
        </w:rPr>
        <w:t xml:space="preserve"> no</w:t>
      </w:r>
      <w:r w:rsidR="009A38D8" w:rsidRPr="00FF6636">
        <w:rPr>
          <w:b/>
          <w:bCs/>
          <w:i/>
          <w:iCs/>
          <w:color w:val="2E74B5" w:themeColor="accent1" w:themeShade="BF"/>
        </w:rPr>
        <w:t xml:space="preserve">n-ELF </w:t>
      </w:r>
      <w:r w:rsidR="00934D2A">
        <w:rPr>
          <w:b/>
          <w:bCs/>
          <w:i/>
          <w:iCs/>
          <w:color w:val="2E74B5" w:themeColor="accent1" w:themeShade="BF"/>
        </w:rPr>
        <w:t xml:space="preserve">comparison </w:t>
      </w:r>
      <w:r w:rsidR="009A38D8" w:rsidRPr="00FF6636">
        <w:rPr>
          <w:b/>
          <w:bCs/>
          <w:i/>
          <w:iCs/>
          <w:color w:val="2E74B5" w:themeColor="accent1" w:themeShade="BF"/>
        </w:rPr>
        <w:t xml:space="preserve">children. </w:t>
      </w:r>
      <w:bookmarkEnd w:id="105"/>
      <w:bookmarkEnd w:id="106"/>
      <w:bookmarkEnd w:id="107"/>
      <w:r w:rsidR="000D55FA" w:rsidRPr="00FF6636">
        <w:rPr>
          <w:b/>
          <w:bCs/>
          <w:i/>
          <w:iCs/>
          <w:color w:val="2E74B5" w:themeColor="accent1" w:themeShade="BF"/>
        </w:rPr>
        <w:t xml:space="preserve">ELF children also had better attendance rates </w:t>
      </w:r>
      <w:r w:rsidR="000D55FA">
        <w:rPr>
          <w:b/>
          <w:bCs/>
          <w:i/>
          <w:iCs/>
          <w:color w:val="2E74B5" w:themeColor="accent1" w:themeShade="BF"/>
        </w:rPr>
        <w:t>and better retention</w:t>
      </w:r>
      <w:r w:rsidR="000D55FA" w:rsidRPr="00FF6636">
        <w:rPr>
          <w:b/>
          <w:bCs/>
          <w:i/>
          <w:iCs/>
          <w:color w:val="2E74B5" w:themeColor="accent1" w:themeShade="BF"/>
        </w:rPr>
        <w:t xml:space="preserve"> than </w:t>
      </w:r>
      <w:r w:rsidR="000D55FA">
        <w:rPr>
          <w:b/>
          <w:bCs/>
          <w:i/>
          <w:iCs/>
          <w:color w:val="2E74B5" w:themeColor="accent1" w:themeShade="BF"/>
        </w:rPr>
        <w:t xml:space="preserve">similar non-ELF </w:t>
      </w:r>
      <w:r w:rsidR="00934D2A">
        <w:rPr>
          <w:b/>
          <w:bCs/>
          <w:i/>
          <w:iCs/>
          <w:color w:val="2E74B5" w:themeColor="accent1" w:themeShade="BF"/>
        </w:rPr>
        <w:t xml:space="preserve">comparison </w:t>
      </w:r>
      <w:r w:rsidR="000D55FA">
        <w:rPr>
          <w:b/>
          <w:bCs/>
          <w:i/>
          <w:iCs/>
          <w:color w:val="2E74B5" w:themeColor="accent1" w:themeShade="BF"/>
        </w:rPr>
        <w:t>children</w:t>
      </w:r>
      <w:r w:rsidR="000D55FA" w:rsidRPr="00FF6636">
        <w:rPr>
          <w:b/>
          <w:bCs/>
          <w:i/>
          <w:iCs/>
          <w:color w:val="2E74B5" w:themeColor="accent1" w:themeShade="BF"/>
        </w:rPr>
        <w:t>.</w:t>
      </w:r>
    </w:p>
    <w:p w14:paraId="6AC72A1F" w14:textId="1532A93F" w:rsidR="005A5618" w:rsidRDefault="00971FAA" w:rsidP="00971FAA">
      <w:pPr>
        <w:pStyle w:val="Normal0"/>
      </w:pPr>
      <w:r w:rsidRPr="001A6CEC">
        <w:rPr>
          <w:color w:val="000000" w:themeColor="text1"/>
        </w:rPr>
        <w:t xml:space="preserve">Almost </w:t>
      </w:r>
      <w:r w:rsidRPr="00EC22DF">
        <w:t xml:space="preserve">all (93.8%) ELF children were enrolled and attending early learning regularly, for </w:t>
      </w:r>
      <w:r w:rsidR="004E6D4D">
        <w:t xml:space="preserve">at </w:t>
      </w:r>
      <w:r w:rsidRPr="00EC22DF">
        <w:t>least two days a week. The most common enrolment pattern was two days per week (43.3%) followed by three days (24.7%), with 89.1% attending regularly (</w:t>
      </w:r>
      <w:r w:rsidR="0066540A" w:rsidRPr="00EC22DF">
        <w:t>i.e.</w:t>
      </w:r>
      <w:r w:rsidRPr="00EC22DF">
        <w:t xml:space="preserve">. matching their booking patterns). </w:t>
      </w:r>
      <w:r w:rsidR="00FF6636">
        <w:t>There is a statistically significant difference between the two groups in relation to the average weekly days of enrolment and physical attendance</w:t>
      </w:r>
      <w:r w:rsidR="00245D1C">
        <w:t xml:space="preserve"> – on average ELF children attended 2.7 out of 3.1 booked days, whereas non-ELF </w:t>
      </w:r>
      <w:r w:rsidR="00934D2A">
        <w:t xml:space="preserve">comparison </w:t>
      </w:r>
      <w:r w:rsidR="00245D1C">
        <w:t>children attended 1.9 out of 2.1 booked days</w:t>
      </w:r>
      <w:r w:rsidR="00FF6636">
        <w:t>. ELF</w:t>
      </w:r>
      <w:r w:rsidR="0022540E">
        <w:t xml:space="preserve"> also</w:t>
      </w:r>
      <w:r w:rsidR="00FF6636">
        <w:t xml:space="preserve"> enabled better retention of children in early learning. </w:t>
      </w:r>
      <w:r w:rsidR="00FF6636" w:rsidRPr="00F0557D">
        <w:t xml:space="preserve">Only 7 % of the students in </w:t>
      </w:r>
      <w:r w:rsidR="00245D1C">
        <w:t xml:space="preserve">the </w:t>
      </w:r>
      <w:r w:rsidR="00FF6636" w:rsidRPr="00F0557D">
        <w:t xml:space="preserve">ELF group left </w:t>
      </w:r>
      <w:r w:rsidR="00245D1C">
        <w:t>early learning</w:t>
      </w:r>
      <w:r w:rsidR="00FF6636" w:rsidRPr="00F0557D">
        <w:t xml:space="preserve"> early</w:t>
      </w:r>
      <w:r w:rsidR="00FF6636">
        <w:t xml:space="preserve"> compared to 52% in the comparison group</w:t>
      </w:r>
      <w:r w:rsidR="00FF6636" w:rsidRPr="00F0557D">
        <w:t>.</w:t>
      </w:r>
    </w:p>
    <w:p w14:paraId="7E18890C" w14:textId="21246402" w:rsidR="00251682" w:rsidRPr="00EC22DF" w:rsidRDefault="00971FAA" w:rsidP="00F155C3">
      <w:pPr>
        <w:pStyle w:val="Normal0"/>
      </w:pPr>
      <w:r w:rsidRPr="00EC22DF">
        <w:t xml:space="preserve">Families agreed that ELF had supported their child’s regular attendance. There were, however, </w:t>
      </w:r>
      <w:r>
        <w:t xml:space="preserve">consistent with the literature, </w:t>
      </w:r>
      <w:r w:rsidRPr="00EC22DF">
        <w:t xml:space="preserve">a range of </w:t>
      </w:r>
      <w:r>
        <w:t xml:space="preserve">cost and </w:t>
      </w:r>
      <w:r w:rsidRPr="00EC22DF">
        <w:t>non-cost barriers to children’s attendance</w:t>
      </w:r>
      <w:r>
        <w:t xml:space="preserve"> identified by educators</w:t>
      </w:r>
      <w:r w:rsidRPr="00EC22DF">
        <w:t xml:space="preserve">, particularly issues </w:t>
      </w:r>
      <w:r>
        <w:t>related to</w:t>
      </w:r>
      <w:r w:rsidRPr="00EC22DF">
        <w:t xml:space="preserve"> famil</w:t>
      </w:r>
      <w:r>
        <w:t xml:space="preserve">ies (financial; ill-health; mental health; substance misuse; domestic violence; needing to meet the needs of multiple children; social isolation; cultural beliefs; lack of trust; fear of being judged; and lack of understanding about the value of education), but also to social issues such as lack of </w:t>
      </w:r>
      <w:r w:rsidRPr="00EC22DF">
        <w:t>transport</w:t>
      </w:r>
      <w:r>
        <w:t>. In addition, COVID impacted negatively on attendance.</w:t>
      </w:r>
    </w:p>
    <w:p w14:paraId="2D2BE56C" w14:textId="77777777" w:rsidR="00AD14EE" w:rsidRPr="006E798A" w:rsidRDefault="00AD14EE" w:rsidP="0007637C">
      <w:pPr>
        <w:pStyle w:val="Heading3"/>
      </w:pPr>
      <w:bookmarkStart w:id="108" w:name="_Toc106885572"/>
      <w:bookmarkStart w:id="109" w:name="_Toc107326095"/>
      <w:bookmarkStart w:id="110" w:name="_Toc107326427"/>
      <w:bookmarkStart w:id="111" w:name="_Toc107845478"/>
      <w:r w:rsidRPr="006E798A">
        <w:t>Detailed Findings</w:t>
      </w:r>
      <w:bookmarkEnd w:id="108"/>
      <w:bookmarkEnd w:id="109"/>
      <w:bookmarkEnd w:id="110"/>
      <w:bookmarkEnd w:id="111"/>
    </w:p>
    <w:p w14:paraId="17EF2976" w14:textId="29649C4B" w:rsidR="00563A6B" w:rsidRDefault="00AD14EE" w:rsidP="00F155C3">
      <w:pPr>
        <w:pStyle w:val="Normal0"/>
      </w:pPr>
      <w:r w:rsidRPr="00BC6D74">
        <w:t>Findings from analysis of administrative data show that the majority of children receiving ELF (9</w:t>
      </w:r>
      <w:r>
        <w:t>3.8</w:t>
      </w:r>
      <w:r w:rsidRPr="00BC6D74">
        <w:t xml:space="preserve">%) were </w:t>
      </w:r>
      <w:r>
        <w:t>booked</w:t>
      </w:r>
      <w:r w:rsidRPr="00BC6D74">
        <w:t xml:space="preserve"> to attend at least two days a week (see Fig </w:t>
      </w:r>
      <w:r>
        <w:t>17</w:t>
      </w:r>
      <w:r w:rsidRPr="00BC6D74">
        <w:t xml:space="preserve">). The most common </w:t>
      </w:r>
      <w:r>
        <w:t>booking</w:t>
      </w:r>
      <w:r w:rsidRPr="00BC6D74">
        <w:t xml:space="preserve"> pattern was two days per week (</w:t>
      </w:r>
      <w:r>
        <w:t>43.3</w:t>
      </w:r>
      <w:r w:rsidRPr="00BC6D74">
        <w:t>%) followed by three days (2</w:t>
      </w:r>
      <w:r>
        <w:t>4.7</w:t>
      </w:r>
      <w:r w:rsidRPr="00BC6D74">
        <w:t>%), with 89</w:t>
      </w:r>
      <w:r>
        <w:t>.1</w:t>
      </w:r>
      <w:r w:rsidRPr="00BC6D74">
        <w:t xml:space="preserve">% attending regularly. Further analysis of attendance data showed that the children attended </w:t>
      </w:r>
      <w:r w:rsidR="004E6D4D" w:rsidRPr="00BC6D74">
        <w:t>8</w:t>
      </w:r>
      <w:r w:rsidR="004E6D4D">
        <w:t>3.1</w:t>
      </w:r>
      <w:r w:rsidR="004E6D4D" w:rsidRPr="00BC6D74">
        <w:t xml:space="preserve">% </w:t>
      </w:r>
      <w:r w:rsidRPr="00BC6D74">
        <w:t xml:space="preserve">of the early learning days in which they were </w:t>
      </w:r>
      <w:r>
        <w:t xml:space="preserve">booked. </w:t>
      </w:r>
    </w:p>
    <w:p w14:paraId="08E69291" w14:textId="77777777" w:rsidR="0042608A" w:rsidRDefault="0042608A" w:rsidP="0042608A">
      <w:pPr>
        <w:pStyle w:val="Heading4"/>
      </w:pPr>
      <w:r>
        <w:lastRenderedPageBreak/>
        <w:t xml:space="preserve">Comparison of experiment and control groups </w:t>
      </w:r>
    </w:p>
    <w:p w14:paraId="4A63C256" w14:textId="03E032E6" w:rsidR="001A0CAD" w:rsidRDefault="006107A6" w:rsidP="0042608A">
      <w:pPr>
        <w:pStyle w:val="Normal0"/>
      </w:pPr>
      <w:r>
        <w:t>Three</w:t>
      </w:r>
      <w:r w:rsidR="0042608A" w:rsidRPr="0062330D">
        <w:t xml:space="preserve"> indicators</w:t>
      </w:r>
      <w:r w:rsidR="0042608A">
        <w:t xml:space="preserve"> </w:t>
      </w:r>
      <w:r w:rsidR="000F4275">
        <w:t xml:space="preserve">were used </w:t>
      </w:r>
      <w:r w:rsidR="0042608A">
        <w:t xml:space="preserve">to compare children who have been receiving ELF support </w:t>
      </w:r>
      <w:r w:rsidR="0067589B">
        <w:t>to</w:t>
      </w:r>
      <w:r w:rsidR="0042608A">
        <w:t xml:space="preserve"> those who were deemed to be eligible but have not received ELF support for a number of reasons. </w:t>
      </w:r>
      <w:r w:rsidR="004E6D4D">
        <w:t xml:space="preserve">The analysis shows that there is </w:t>
      </w:r>
      <w:r>
        <w:t xml:space="preserve">a </w:t>
      </w:r>
      <w:r w:rsidR="004F001A">
        <w:t xml:space="preserve">statistically </w:t>
      </w:r>
      <w:r w:rsidR="004E6D4D">
        <w:t xml:space="preserve">significant difference between the two groups in relation to the </w:t>
      </w:r>
      <w:r w:rsidR="004F001A">
        <w:t>average</w:t>
      </w:r>
      <w:r w:rsidR="00843A46">
        <w:t xml:space="preserve"> weekly </w:t>
      </w:r>
      <w:r w:rsidR="004E6D4D">
        <w:t xml:space="preserve">days of enrolment (Figure 17) and </w:t>
      </w:r>
      <w:r w:rsidR="004F001A">
        <w:t>physical attendance</w:t>
      </w:r>
      <w:r w:rsidR="006E4B49">
        <w:t xml:space="preserve"> (Table </w:t>
      </w:r>
      <w:r w:rsidR="00D15FCF">
        <w:t>5</w:t>
      </w:r>
      <w:r w:rsidR="006E4B49">
        <w:t xml:space="preserve">). </w:t>
      </w:r>
      <w:r w:rsidR="004E6D4D">
        <w:t xml:space="preserve">      </w:t>
      </w:r>
    </w:p>
    <w:p w14:paraId="11445AF8" w14:textId="39C6B127" w:rsidR="001A0CAD" w:rsidRDefault="001A0CAD" w:rsidP="001A0CAD">
      <w:pPr>
        <w:pStyle w:val="BodyText"/>
        <w:rPr>
          <w:rFonts w:asciiTheme="minorHAnsi" w:hAnsiTheme="minorHAnsi" w:cstheme="minorHAnsi"/>
        </w:rPr>
      </w:pPr>
      <w:r w:rsidRPr="00112F5D">
        <w:rPr>
          <w:rFonts w:asciiTheme="minorHAnsi" w:hAnsiTheme="minorHAnsi" w:cstheme="minorHAnsi"/>
        </w:rPr>
        <w:t>Figure 1</w:t>
      </w:r>
      <w:r>
        <w:rPr>
          <w:rFonts w:asciiTheme="minorHAnsi" w:hAnsiTheme="minorHAnsi" w:cstheme="minorHAnsi"/>
        </w:rPr>
        <w:t>7</w:t>
      </w:r>
      <w:r w:rsidRPr="00112F5D">
        <w:rPr>
          <w:rFonts w:asciiTheme="minorHAnsi" w:hAnsiTheme="minorHAnsi" w:cstheme="minorHAnsi"/>
        </w:rPr>
        <w:t xml:space="preserve">: </w:t>
      </w:r>
      <w:r w:rsidR="00E14B94">
        <w:rPr>
          <w:rFonts w:asciiTheme="minorHAnsi" w:hAnsiTheme="minorHAnsi" w:cstheme="minorHAnsi"/>
        </w:rPr>
        <w:t xml:space="preserve">Average weekly </w:t>
      </w:r>
      <w:r w:rsidRPr="00112F5D">
        <w:rPr>
          <w:rFonts w:asciiTheme="minorHAnsi" w:hAnsiTheme="minorHAnsi" w:cstheme="minorHAnsi"/>
        </w:rPr>
        <w:t>of days of enrolment for experiment and control groups</w:t>
      </w:r>
    </w:p>
    <w:p w14:paraId="5CA93B3B" w14:textId="08EEC27B" w:rsidR="00E8676D" w:rsidRDefault="00E8676D" w:rsidP="001A0CAD">
      <w:pPr>
        <w:pStyle w:val="BodyText"/>
        <w:rPr>
          <w:rFonts w:asciiTheme="minorHAnsi" w:hAnsiTheme="minorHAnsi" w:cstheme="minorHAnsi"/>
        </w:rPr>
      </w:pPr>
      <w:r>
        <w:rPr>
          <w:noProof/>
        </w:rPr>
        <w:drawing>
          <wp:inline distT="0" distB="0" distL="0" distR="0" wp14:anchorId="6467442A" wp14:editId="68AEE588">
            <wp:extent cx="4895850" cy="2857500"/>
            <wp:effectExtent l="0" t="0" r="0" b="0"/>
            <wp:docPr id="6" name="Chart 6">
              <a:extLst xmlns:a="http://schemas.openxmlformats.org/drawingml/2006/main">
                <a:ext uri="{FF2B5EF4-FFF2-40B4-BE49-F238E27FC236}">
                  <a16:creationId xmlns:a16="http://schemas.microsoft.com/office/drawing/2014/main" id="{A98330CB-7CD9-00F5-431E-AE29E89A14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AA7AD2B" w14:textId="1DAB2536" w:rsidR="00BE74B7" w:rsidRDefault="00BE74B7" w:rsidP="001A0CAD">
      <w:pPr>
        <w:pStyle w:val="BodyText"/>
        <w:rPr>
          <w:rFonts w:asciiTheme="minorHAnsi" w:hAnsiTheme="minorHAnsi" w:cstheme="minorHAnsi"/>
        </w:rPr>
      </w:pPr>
    </w:p>
    <w:p w14:paraId="4BE96E6E" w14:textId="06ADD2E6" w:rsidR="00BE74B7" w:rsidRPr="00591C91" w:rsidRDefault="006E4B49" w:rsidP="00BE74B7">
      <w:pPr>
        <w:pStyle w:val="BodyText"/>
        <w:rPr>
          <w:rFonts w:asciiTheme="minorHAnsi" w:hAnsiTheme="minorHAnsi" w:cstheme="minorHAnsi"/>
        </w:rPr>
      </w:pPr>
      <w:r w:rsidRPr="00591C91">
        <w:rPr>
          <w:rFonts w:asciiTheme="minorHAnsi" w:hAnsiTheme="minorHAnsi" w:cstheme="minorHAnsi"/>
        </w:rPr>
        <w:t xml:space="preserve">Table </w:t>
      </w:r>
      <w:r w:rsidR="00D15FCF">
        <w:rPr>
          <w:rFonts w:asciiTheme="minorHAnsi" w:hAnsiTheme="minorHAnsi" w:cstheme="minorHAnsi"/>
        </w:rPr>
        <w:t>5:</w:t>
      </w:r>
      <w:r w:rsidRPr="00591C91">
        <w:rPr>
          <w:rFonts w:asciiTheme="minorHAnsi" w:hAnsiTheme="minorHAnsi" w:cstheme="minorHAnsi"/>
        </w:rPr>
        <w:t xml:space="preserve"> </w:t>
      </w:r>
      <w:r w:rsidR="00BE74B7" w:rsidRPr="00591C91">
        <w:rPr>
          <w:rFonts w:asciiTheme="minorHAnsi" w:hAnsiTheme="minorHAnsi" w:cstheme="minorHAnsi"/>
        </w:rPr>
        <w:t>Un-matched t test</w:t>
      </w:r>
    </w:p>
    <w:tbl>
      <w:tblPr>
        <w:tblStyle w:val="LightShading"/>
        <w:tblW w:w="4531" w:type="pct"/>
        <w:tblLook w:val="04A0" w:firstRow="1" w:lastRow="0" w:firstColumn="1" w:lastColumn="0" w:noHBand="0" w:noVBand="1"/>
      </w:tblPr>
      <w:tblGrid>
        <w:gridCol w:w="2253"/>
        <w:gridCol w:w="1209"/>
        <w:gridCol w:w="1206"/>
        <w:gridCol w:w="1153"/>
        <w:gridCol w:w="1103"/>
        <w:gridCol w:w="1255"/>
      </w:tblGrid>
      <w:tr w:rsidR="00BE74B7" w:rsidRPr="00591C91" w14:paraId="5E7D2F0C" w14:textId="77777777" w:rsidTr="00591C91">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378" w:type="pct"/>
            <w:shd w:val="clear" w:color="auto" w:fill="BDD6EE" w:themeFill="accent1" w:themeFillTint="66"/>
          </w:tcPr>
          <w:p w14:paraId="553E43EE" w14:textId="77777777" w:rsidR="00BE74B7" w:rsidRPr="00591C91" w:rsidRDefault="00BE74B7" w:rsidP="00387C8E">
            <w:pPr>
              <w:pStyle w:val="BodyText"/>
              <w:rPr>
                <w:rFonts w:asciiTheme="minorHAnsi" w:hAnsiTheme="minorHAnsi" w:cstheme="minorHAnsi"/>
              </w:rPr>
            </w:pPr>
          </w:p>
        </w:tc>
        <w:tc>
          <w:tcPr>
            <w:tcW w:w="739" w:type="pct"/>
            <w:shd w:val="clear" w:color="auto" w:fill="BDD6EE" w:themeFill="accent1" w:themeFillTint="66"/>
            <w:vAlign w:val="center"/>
          </w:tcPr>
          <w:p w14:paraId="50C0F6B9" w14:textId="77777777" w:rsidR="00BE74B7" w:rsidRPr="00591C91" w:rsidRDefault="00BE74B7" w:rsidP="00387C8E">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themeShade="BF"/>
                <w:sz w:val="16"/>
                <w:szCs w:val="16"/>
              </w:rPr>
            </w:pPr>
            <w:r w:rsidRPr="00591C91">
              <w:rPr>
                <w:rFonts w:asciiTheme="minorHAnsi" w:hAnsiTheme="minorHAnsi" w:cstheme="minorHAnsi"/>
                <w:b w:val="0"/>
                <w:bCs w:val="0"/>
                <w:color w:val="000000" w:themeColor="text1" w:themeShade="BF"/>
                <w:sz w:val="16"/>
                <w:szCs w:val="16"/>
              </w:rPr>
              <w:t>Test Statistic (t):</w:t>
            </w:r>
          </w:p>
        </w:tc>
        <w:tc>
          <w:tcPr>
            <w:tcW w:w="737" w:type="pct"/>
            <w:shd w:val="clear" w:color="auto" w:fill="BDD6EE" w:themeFill="accent1" w:themeFillTint="66"/>
            <w:vAlign w:val="center"/>
          </w:tcPr>
          <w:p w14:paraId="15C5FB50" w14:textId="77777777" w:rsidR="00BE74B7" w:rsidRPr="00591C91" w:rsidRDefault="00BE74B7" w:rsidP="00387C8E">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themeShade="BF"/>
                <w:sz w:val="16"/>
                <w:szCs w:val="16"/>
              </w:rPr>
            </w:pPr>
            <w:r w:rsidRPr="00591C91">
              <w:rPr>
                <w:rFonts w:asciiTheme="minorHAnsi" w:hAnsiTheme="minorHAnsi" w:cstheme="minorHAnsi"/>
                <w:b w:val="0"/>
                <w:bCs w:val="0"/>
                <w:color w:val="000000" w:themeColor="text1" w:themeShade="BF"/>
                <w:sz w:val="16"/>
                <w:szCs w:val="16"/>
              </w:rPr>
              <w:t>Degrees of Freedom (df):</w:t>
            </w:r>
          </w:p>
        </w:tc>
        <w:tc>
          <w:tcPr>
            <w:tcW w:w="705" w:type="pct"/>
            <w:shd w:val="clear" w:color="auto" w:fill="BDD6EE" w:themeFill="accent1" w:themeFillTint="66"/>
            <w:vAlign w:val="center"/>
          </w:tcPr>
          <w:p w14:paraId="6746F950" w14:textId="77777777" w:rsidR="00BE74B7" w:rsidRPr="00591C91" w:rsidRDefault="00BE74B7" w:rsidP="00387C8E">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themeShade="BF"/>
                <w:sz w:val="16"/>
                <w:szCs w:val="16"/>
              </w:rPr>
            </w:pPr>
            <w:r w:rsidRPr="00591C91">
              <w:rPr>
                <w:rFonts w:asciiTheme="minorHAnsi" w:hAnsiTheme="minorHAnsi" w:cstheme="minorHAnsi"/>
                <w:b w:val="0"/>
                <w:bCs w:val="0"/>
                <w:color w:val="000000" w:themeColor="text1" w:themeShade="BF"/>
                <w:sz w:val="16"/>
                <w:szCs w:val="16"/>
              </w:rPr>
              <w:t>Pooled Standard Deviation:</w:t>
            </w:r>
          </w:p>
        </w:tc>
        <w:tc>
          <w:tcPr>
            <w:tcW w:w="674" w:type="pct"/>
            <w:shd w:val="clear" w:color="auto" w:fill="BDD6EE" w:themeFill="accent1" w:themeFillTint="66"/>
            <w:vAlign w:val="center"/>
          </w:tcPr>
          <w:p w14:paraId="28D75651" w14:textId="77777777" w:rsidR="00BE74B7" w:rsidRPr="00591C91" w:rsidRDefault="00BE74B7" w:rsidP="00387C8E">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themeShade="BF"/>
                <w:sz w:val="16"/>
                <w:szCs w:val="16"/>
              </w:rPr>
            </w:pPr>
            <w:r w:rsidRPr="00591C91">
              <w:rPr>
                <w:rFonts w:asciiTheme="minorHAnsi" w:hAnsiTheme="minorHAnsi" w:cstheme="minorHAnsi"/>
                <w:b w:val="0"/>
                <w:bCs w:val="0"/>
                <w:color w:val="000000" w:themeColor="text1" w:themeShade="BF"/>
                <w:sz w:val="16"/>
                <w:szCs w:val="16"/>
              </w:rPr>
              <w:t>Difference of Means:</w:t>
            </w:r>
          </w:p>
        </w:tc>
        <w:tc>
          <w:tcPr>
            <w:tcW w:w="767" w:type="pct"/>
            <w:shd w:val="clear" w:color="auto" w:fill="BDD6EE" w:themeFill="accent1" w:themeFillTint="66"/>
            <w:vAlign w:val="center"/>
          </w:tcPr>
          <w:p w14:paraId="68173C9D" w14:textId="77777777" w:rsidR="00BE74B7" w:rsidRPr="00591C91" w:rsidRDefault="00BE74B7" w:rsidP="00387C8E">
            <w:pPr>
              <w:pStyle w:val="Body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themeShade="BF"/>
                <w:sz w:val="16"/>
                <w:szCs w:val="16"/>
              </w:rPr>
            </w:pPr>
            <w:r w:rsidRPr="00591C91">
              <w:rPr>
                <w:rFonts w:asciiTheme="minorHAnsi" w:hAnsiTheme="minorHAnsi" w:cstheme="minorHAnsi"/>
                <w:b w:val="0"/>
                <w:bCs w:val="0"/>
                <w:color w:val="000000" w:themeColor="text1" w:themeShade="BF"/>
                <w:sz w:val="16"/>
                <w:szCs w:val="16"/>
              </w:rPr>
              <w:t>P value</w:t>
            </w:r>
          </w:p>
        </w:tc>
      </w:tr>
      <w:tr w:rsidR="00BE74B7" w:rsidRPr="00591C91" w14:paraId="0BD7726D" w14:textId="77777777" w:rsidTr="00591C9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378" w:type="pct"/>
            <w:shd w:val="clear" w:color="auto" w:fill="DEEAF6" w:themeFill="accent1" w:themeFillTint="33"/>
          </w:tcPr>
          <w:p w14:paraId="0382BB4D" w14:textId="77777777" w:rsidR="00BE74B7" w:rsidRPr="00591C91" w:rsidRDefault="00BE74B7" w:rsidP="00387C8E">
            <w:pPr>
              <w:pStyle w:val="BodyText"/>
              <w:rPr>
                <w:rFonts w:asciiTheme="minorHAnsi" w:hAnsiTheme="minorHAnsi" w:cstheme="minorHAnsi"/>
                <w:b w:val="0"/>
                <w:bCs w:val="0"/>
                <w:sz w:val="18"/>
                <w:szCs w:val="18"/>
              </w:rPr>
            </w:pPr>
            <w:r w:rsidRPr="00591C91">
              <w:rPr>
                <w:rFonts w:asciiTheme="minorHAnsi" w:hAnsiTheme="minorHAnsi" w:cstheme="minorHAnsi"/>
                <w:b w:val="0"/>
                <w:bCs w:val="0"/>
                <w:sz w:val="18"/>
                <w:szCs w:val="18"/>
              </w:rPr>
              <w:t>Average booked days/week</w:t>
            </w:r>
          </w:p>
        </w:tc>
        <w:tc>
          <w:tcPr>
            <w:tcW w:w="739" w:type="pct"/>
            <w:shd w:val="clear" w:color="auto" w:fill="DEEAF6" w:themeFill="accent1" w:themeFillTint="33"/>
            <w:vAlign w:val="center"/>
          </w:tcPr>
          <w:p w14:paraId="49582794" w14:textId="77777777" w:rsidR="00BE74B7" w:rsidRPr="00591C91" w:rsidRDefault="00BE74B7" w:rsidP="00387C8E">
            <w:pPr>
              <w:pStyle w:val="Body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91C91">
              <w:rPr>
                <w:rFonts w:asciiTheme="minorHAnsi" w:hAnsiTheme="minorHAnsi" w:cstheme="minorHAnsi"/>
                <w:sz w:val="18"/>
                <w:szCs w:val="18"/>
              </w:rPr>
              <w:t>31.48</w:t>
            </w:r>
          </w:p>
        </w:tc>
        <w:tc>
          <w:tcPr>
            <w:tcW w:w="737" w:type="pct"/>
            <w:shd w:val="clear" w:color="auto" w:fill="DEEAF6" w:themeFill="accent1" w:themeFillTint="33"/>
            <w:vAlign w:val="center"/>
          </w:tcPr>
          <w:p w14:paraId="55F331DB" w14:textId="77777777" w:rsidR="00BE74B7" w:rsidRPr="00591C91" w:rsidRDefault="00BE74B7" w:rsidP="00387C8E">
            <w:pPr>
              <w:pStyle w:val="Body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91C91">
              <w:rPr>
                <w:rFonts w:asciiTheme="minorHAnsi" w:hAnsiTheme="minorHAnsi" w:cstheme="minorHAnsi"/>
                <w:sz w:val="18"/>
                <w:szCs w:val="18"/>
              </w:rPr>
              <w:t>8,605</w:t>
            </w:r>
          </w:p>
        </w:tc>
        <w:tc>
          <w:tcPr>
            <w:tcW w:w="705" w:type="pct"/>
            <w:shd w:val="clear" w:color="auto" w:fill="DEEAF6" w:themeFill="accent1" w:themeFillTint="33"/>
            <w:vAlign w:val="center"/>
          </w:tcPr>
          <w:p w14:paraId="6DCC7745" w14:textId="77777777" w:rsidR="00BE74B7" w:rsidRPr="00591C91" w:rsidRDefault="00BE74B7" w:rsidP="00387C8E">
            <w:pPr>
              <w:pStyle w:val="Body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91C91">
              <w:rPr>
                <w:rFonts w:asciiTheme="minorHAnsi" w:hAnsiTheme="minorHAnsi" w:cstheme="minorHAnsi"/>
                <w:sz w:val="18"/>
                <w:szCs w:val="18"/>
              </w:rPr>
              <w:t>1.07</w:t>
            </w:r>
          </w:p>
        </w:tc>
        <w:tc>
          <w:tcPr>
            <w:tcW w:w="674" w:type="pct"/>
            <w:shd w:val="clear" w:color="auto" w:fill="DEEAF6" w:themeFill="accent1" w:themeFillTint="33"/>
            <w:vAlign w:val="center"/>
          </w:tcPr>
          <w:p w14:paraId="580894AA" w14:textId="77777777" w:rsidR="00BE74B7" w:rsidRPr="00591C91" w:rsidRDefault="00BE74B7" w:rsidP="00387C8E">
            <w:pPr>
              <w:pStyle w:val="Body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91C91">
              <w:rPr>
                <w:rFonts w:asciiTheme="minorHAnsi" w:hAnsiTheme="minorHAnsi" w:cstheme="minorHAnsi"/>
                <w:sz w:val="18"/>
                <w:szCs w:val="18"/>
              </w:rPr>
              <w:t>1</w:t>
            </w:r>
          </w:p>
        </w:tc>
        <w:tc>
          <w:tcPr>
            <w:tcW w:w="767" w:type="pct"/>
            <w:shd w:val="clear" w:color="auto" w:fill="DEEAF6" w:themeFill="accent1" w:themeFillTint="33"/>
            <w:vAlign w:val="center"/>
          </w:tcPr>
          <w:p w14:paraId="5C3C2EAC" w14:textId="77777777" w:rsidR="00BE74B7" w:rsidRPr="00591C91" w:rsidRDefault="00BE74B7" w:rsidP="00387C8E">
            <w:pPr>
              <w:pStyle w:val="Body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91C91">
              <w:rPr>
                <w:rFonts w:asciiTheme="minorHAnsi" w:hAnsiTheme="minorHAnsi" w:cstheme="minorHAnsi"/>
                <w:sz w:val="18"/>
                <w:szCs w:val="18"/>
              </w:rPr>
              <w:t>0.03</w:t>
            </w:r>
          </w:p>
        </w:tc>
      </w:tr>
      <w:tr w:rsidR="00BE74B7" w:rsidRPr="00591C91" w14:paraId="2EB42D61" w14:textId="77777777" w:rsidTr="00387C8E">
        <w:trPr>
          <w:trHeight w:val="375"/>
        </w:trPr>
        <w:tc>
          <w:tcPr>
            <w:cnfStyle w:val="001000000000" w:firstRow="0" w:lastRow="0" w:firstColumn="1" w:lastColumn="0" w:oddVBand="0" w:evenVBand="0" w:oddHBand="0" w:evenHBand="0" w:firstRowFirstColumn="0" w:firstRowLastColumn="0" w:lastRowFirstColumn="0" w:lastRowLastColumn="0"/>
            <w:tcW w:w="1378" w:type="pct"/>
          </w:tcPr>
          <w:p w14:paraId="634D6F53" w14:textId="258C1318" w:rsidR="00BE74B7" w:rsidRPr="00591C91" w:rsidRDefault="00BE74B7" w:rsidP="00387C8E">
            <w:pPr>
              <w:pStyle w:val="BodyText"/>
              <w:rPr>
                <w:rFonts w:asciiTheme="minorHAnsi" w:hAnsiTheme="minorHAnsi" w:cstheme="minorHAnsi"/>
                <w:b w:val="0"/>
                <w:bCs w:val="0"/>
                <w:sz w:val="18"/>
                <w:szCs w:val="18"/>
              </w:rPr>
            </w:pPr>
            <w:r w:rsidRPr="00591C91">
              <w:rPr>
                <w:rFonts w:asciiTheme="minorHAnsi" w:hAnsiTheme="minorHAnsi" w:cstheme="minorHAnsi"/>
                <w:b w:val="0"/>
                <w:bCs w:val="0"/>
                <w:sz w:val="18"/>
                <w:szCs w:val="18"/>
              </w:rPr>
              <w:t xml:space="preserve">Average physical attendance days/week </w:t>
            </w:r>
          </w:p>
        </w:tc>
        <w:tc>
          <w:tcPr>
            <w:tcW w:w="739" w:type="pct"/>
            <w:vAlign w:val="center"/>
          </w:tcPr>
          <w:p w14:paraId="2CB4B80B" w14:textId="77777777" w:rsidR="00BE74B7" w:rsidRPr="00591C91" w:rsidRDefault="00BE74B7" w:rsidP="00387C8E">
            <w:pPr>
              <w:pStyle w:val="Body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91C91">
              <w:rPr>
                <w:rFonts w:asciiTheme="minorHAnsi" w:hAnsiTheme="minorHAnsi" w:cstheme="minorHAnsi"/>
                <w:sz w:val="18"/>
                <w:szCs w:val="18"/>
              </w:rPr>
              <w:t>33.04</w:t>
            </w:r>
          </w:p>
        </w:tc>
        <w:tc>
          <w:tcPr>
            <w:tcW w:w="737" w:type="pct"/>
            <w:vAlign w:val="center"/>
          </w:tcPr>
          <w:p w14:paraId="2C053F43" w14:textId="77777777" w:rsidR="00BE74B7" w:rsidRPr="00591C91" w:rsidRDefault="00BE74B7" w:rsidP="00387C8E">
            <w:pPr>
              <w:pStyle w:val="Body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91C91">
              <w:rPr>
                <w:rFonts w:asciiTheme="minorHAnsi" w:hAnsiTheme="minorHAnsi" w:cstheme="minorHAnsi"/>
                <w:sz w:val="18"/>
                <w:szCs w:val="18"/>
              </w:rPr>
              <w:t>8,605</w:t>
            </w:r>
          </w:p>
        </w:tc>
        <w:tc>
          <w:tcPr>
            <w:tcW w:w="705" w:type="pct"/>
            <w:vAlign w:val="center"/>
          </w:tcPr>
          <w:p w14:paraId="6058A8D5" w14:textId="77777777" w:rsidR="00BE74B7" w:rsidRPr="00591C91" w:rsidRDefault="00BE74B7" w:rsidP="00387C8E">
            <w:pPr>
              <w:pStyle w:val="Body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91C91">
              <w:rPr>
                <w:rFonts w:asciiTheme="minorHAnsi" w:hAnsiTheme="minorHAnsi" w:cstheme="minorHAnsi"/>
                <w:sz w:val="18"/>
                <w:szCs w:val="18"/>
              </w:rPr>
              <w:t>0.82</w:t>
            </w:r>
          </w:p>
        </w:tc>
        <w:tc>
          <w:tcPr>
            <w:tcW w:w="674" w:type="pct"/>
            <w:vAlign w:val="center"/>
          </w:tcPr>
          <w:p w14:paraId="4451D5C3" w14:textId="77777777" w:rsidR="00BE74B7" w:rsidRPr="00591C91" w:rsidRDefault="00BE74B7" w:rsidP="00387C8E">
            <w:pPr>
              <w:pStyle w:val="Body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91C91">
              <w:rPr>
                <w:rFonts w:asciiTheme="minorHAnsi" w:hAnsiTheme="minorHAnsi" w:cstheme="minorHAnsi"/>
                <w:sz w:val="18"/>
                <w:szCs w:val="18"/>
              </w:rPr>
              <w:t>0.8</w:t>
            </w:r>
          </w:p>
        </w:tc>
        <w:tc>
          <w:tcPr>
            <w:tcW w:w="767" w:type="pct"/>
            <w:vAlign w:val="center"/>
          </w:tcPr>
          <w:p w14:paraId="12826047" w14:textId="77777777" w:rsidR="00BE74B7" w:rsidRPr="00591C91" w:rsidRDefault="00BE74B7" w:rsidP="00387C8E">
            <w:pPr>
              <w:pStyle w:val="Body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91C91">
              <w:rPr>
                <w:rFonts w:asciiTheme="minorHAnsi" w:hAnsiTheme="minorHAnsi" w:cstheme="minorHAnsi"/>
                <w:sz w:val="18"/>
                <w:szCs w:val="18"/>
              </w:rPr>
              <w:t>0.02</w:t>
            </w:r>
          </w:p>
        </w:tc>
      </w:tr>
    </w:tbl>
    <w:p w14:paraId="3BDFE809" w14:textId="77777777" w:rsidR="00D15FCF" w:rsidRDefault="00D15FCF" w:rsidP="004E6D4D">
      <w:pPr>
        <w:pStyle w:val="Heading3"/>
      </w:pPr>
      <w:bookmarkStart w:id="112" w:name="_Toc106885573"/>
      <w:bookmarkStart w:id="113" w:name="_Toc107326096"/>
      <w:bookmarkStart w:id="114" w:name="_Toc107326428"/>
      <w:bookmarkStart w:id="115" w:name="_Toc107845479"/>
    </w:p>
    <w:p w14:paraId="333D5712" w14:textId="5580739B" w:rsidR="004E6D4D" w:rsidRPr="00752E72" w:rsidRDefault="004E6D4D" w:rsidP="004E6D4D">
      <w:pPr>
        <w:pStyle w:val="Heading3"/>
      </w:pPr>
      <w:r>
        <w:t xml:space="preserve">ELF </w:t>
      </w:r>
      <w:r w:rsidRPr="00752E72">
        <w:t xml:space="preserve">Enabled </w:t>
      </w:r>
      <w:r>
        <w:t>Children’s P</w:t>
      </w:r>
      <w:r w:rsidRPr="00752E72">
        <w:t>articipation</w:t>
      </w:r>
      <w:r>
        <w:t xml:space="preserve"> in Early Learning</w:t>
      </w:r>
      <w:bookmarkEnd w:id="112"/>
      <w:bookmarkEnd w:id="113"/>
      <w:bookmarkEnd w:id="114"/>
      <w:bookmarkEnd w:id="115"/>
    </w:p>
    <w:p w14:paraId="2E20546A" w14:textId="602F4CEC" w:rsidR="00F53523" w:rsidRDefault="00AF2910" w:rsidP="00F53523">
      <w:pPr>
        <w:pStyle w:val="Normal0"/>
      </w:pPr>
      <w:r>
        <w:t>A</w:t>
      </w:r>
      <w:r w:rsidR="00B21057">
        <w:t>nalysis</w:t>
      </w:r>
      <w:r>
        <w:t xml:space="preserve"> of administrative data </w:t>
      </w:r>
      <w:r w:rsidR="004E7CF6">
        <w:t xml:space="preserve">also </w:t>
      </w:r>
      <w:r w:rsidR="00B21057">
        <w:t>revealed that ELF enabled better retention of children in early l</w:t>
      </w:r>
      <w:r w:rsidR="00054A77">
        <w:t xml:space="preserve">earning. </w:t>
      </w:r>
      <w:r w:rsidR="00F53523" w:rsidRPr="00F0557D">
        <w:t>Only 7 % of the students in ELF group left school early</w:t>
      </w:r>
      <w:r w:rsidR="00F53523">
        <w:t xml:space="preserve"> compared to 52% in the comparison group</w:t>
      </w:r>
      <w:r w:rsidR="00F53523" w:rsidRPr="00F0557D">
        <w:t>. The result is significant at p &lt; .05</w:t>
      </w:r>
      <w:r w:rsidR="00F53523">
        <w:t xml:space="preserve"> </w:t>
      </w:r>
      <w:r w:rsidR="00416E1E">
        <w:t>(Figure 18).</w:t>
      </w:r>
    </w:p>
    <w:p w14:paraId="696E572E" w14:textId="77777777" w:rsidR="00516AE1" w:rsidRDefault="00516AE1" w:rsidP="00F53523">
      <w:pPr>
        <w:pStyle w:val="Normal0"/>
      </w:pPr>
    </w:p>
    <w:p w14:paraId="740BD0E7" w14:textId="77777777" w:rsidR="00D15FCF" w:rsidRDefault="00D15FCF" w:rsidP="00F155C3">
      <w:pPr>
        <w:pStyle w:val="Normal0"/>
      </w:pPr>
    </w:p>
    <w:p w14:paraId="0F133631" w14:textId="77777777" w:rsidR="00D15FCF" w:rsidRDefault="00D15FCF" w:rsidP="00F155C3">
      <w:pPr>
        <w:pStyle w:val="Normal0"/>
      </w:pPr>
    </w:p>
    <w:p w14:paraId="746B4CD5" w14:textId="045A1639" w:rsidR="00454EEE" w:rsidRDefault="00C555C0" w:rsidP="00F155C3">
      <w:pPr>
        <w:pStyle w:val="Normal0"/>
      </w:pPr>
      <w:r>
        <w:lastRenderedPageBreak/>
        <w:t xml:space="preserve">Figure 18: Proportion of early leavers </w:t>
      </w:r>
    </w:p>
    <w:p w14:paraId="75FC701D" w14:textId="317141F9" w:rsidR="00454EEE" w:rsidRDefault="00054A77" w:rsidP="00F155C3">
      <w:pPr>
        <w:pStyle w:val="Normal0"/>
      </w:pPr>
      <w:r>
        <w:rPr>
          <w:noProof/>
        </w:rPr>
        <w:drawing>
          <wp:inline distT="0" distB="0" distL="0" distR="0" wp14:anchorId="7D603053" wp14:editId="603D4997">
            <wp:extent cx="4175490" cy="2047285"/>
            <wp:effectExtent l="0" t="0" r="15875" b="10160"/>
            <wp:docPr id="3" name="Chart 3">
              <a:extLst xmlns:a="http://schemas.openxmlformats.org/drawingml/2006/main">
                <a:ext uri="{FF2B5EF4-FFF2-40B4-BE49-F238E27FC236}">
                  <a16:creationId xmlns:a16="http://schemas.microsoft.com/office/drawing/2014/main" id="{2904367B-B95F-B30E-AAA5-378134EA3E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1D40595" w14:textId="6F12B317" w:rsidR="00E97477" w:rsidRDefault="00AB526E" w:rsidP="00F155C3">
      <w:pPr>
        <w:pStyle w:val="Normal0"/>
      </w:pPr>
      <w:r>
        <w:rPr>
          <w:noProof/>
        </w:rPr>
        <mc:AlternateContent>
          <mc:Choice Requires="wps">
            <w:drawing>
              <wp:anchor distT="0" distB="0" distL="114300" distR="114300" simplePos="0" relativeHeight="251658242" behindDoc="0" locked="0" layoutInCell="1" allowOverlap="1" wp14:anchorId="0169B8D3" wp14:editId="25AFEE72">
                <wp:simplePos x="0" y="0"/>
                <wp:positionH relativeFrom="column">
                  <wp:posOffset>-45720</wp:posOffset>
                </wp:positionH>
                <wp:positionV relativeFrom="paragraph">
                  <wp:posOffset>1372870</wp:posOffset>
                </wp:positionV>
                <wp:extent cx="5922010" cy="5321300"/>
                <wp:effectExtent l="0" t="0" r="8890" b="12700"/>
                <wp:wrapThrough wrapText="bothSides">
                  <wp:wrapPolygon edited="0">
                    <wp:start x="0" y="0"/>
                    <wp:lineTo x="0" y="21600"/>
                    <wp:lineTo x="21586" y="21600"/>
                    <wp:lineTo x="21586"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5922010" cy="53213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06251CD" w14:textId="6D061C5A" w:rsidR="002F1D79" w:rsidRPr="00513F5E" w:rsidRDefault="002F1D79" w:rsidP="00513F5E">
                            <w:pPr>
                              <w:spacing w:before="120" w:after="120" w:line="276" w:lineRule="auto"/>
                              <w:ind w:left="720"/>
                              <w:jc w:val="center"/>
                              <w:rPr>
                                <w:rFonts w:asciiTheme="minorHAnsi" w:hAnsiTheme="minorHAnsi" w:cstheme="minorHAnsi"/>
                                <w:b/>
                                <w:bCs/>
                                <w:color w:val="2F5496" w:themeColor="accent5" w:themeShade="BF"/>
                              </w:rPr>
                            </w:pPr>
                            <w:r w:rsidRPr="00513F5E">
                              <w:rPr>
                                <w:rFonts w:asciiTheme="minorHAnsi" w:hAnsiTheme="minorHAnsi" w:cstheme="minorHAnsi"/>
                                <w:b/>
                                <w:bCs/>
                                <w:color w:val="2F5496" w:themeColor="accent5" w:themeShade="BF"/>
                              </w:rPr>
                              <w:t>Case St</w:t>
                            </w:r>
                            <w:r w:rsidR="004B2BA0">
                              <w:rPr>
                                <w:rFonts w:asciiTheme="minorHAnsi" w:hAnsiTheme="minorHAnsi" w:cstheme="minorHAnsi"/>
                                <w:b/>
                                <w:bCs/>
                                <w:color w:val="2F5496" w:themeColor="accent5" w:themeShade="BF"/>
                              </w:rPr>
                              <w:t>ory</w:t>
                            </w:r>
                            <w:r w:rsidRPr="00513F5E">
                              <w:rPr>
                                <w:rFonts w:asciiTheme="minorHAnsi" w:hAnsiTheme="minorHAnsi" w:cstheme="minorHAnsi"/>
                                <w:b/>
                                <w:bCs/>
                                <w:color w:val="2F5496" w:themeColor="accent5" w:themeShade="BF"/>
                              </w:rPr>
                              <w:t xml:space="preserve"> </w:t>
                            </w:r>
                            <w:r w:rsidR="00C72957">
                              <w:rPr>
                                <w:rFonts w:asciiTheme="minorHAnsi" w:hAnsiTheme="minorHAnsi" w:cstheme="minorHAnsi"/>
                                <w:b/>
                                <w:bCs/>
                                <w:color w:val="2F5496" w:themeColor="accent5" w:themeShade="BF"/>
                              </w:rPr>
                              <w:t>4</w:t>
                            </w:r>
                            <w:r w:rsidRPr="00513F5E">
                              <w:rPr>
                                <w:rFonts w:asciiTheme="minorHAnsi" w:hAnsiTheme="minorHAnsi" w:cstheme="minorHAnsi"/>
                                <w:b/>
                                <w:bCs/>
                                <w:color w:val="2F5496" w:themeColor="accent5" w:themeShade="BF"/>
                              </w:rPr>
                              <w:t xml:space="preserve">: </w:t>
                            </w:r>
                            <w:r w:rsidR="003A2719">
                              <w:rPr>
                                <w:rFonts w:asciiTheme="minorHAnsi" w:hAnsiTheme="minorHAnsi" w:cstheme="minorHAnsi"/>
                                <w:b/>
                                <w:bCs/>
                                <w:color w:val="2F5496" w:themeColor="accent5" w:themeShade="BF"/>
                              </w:rPr>
                              <w:t xml:space="preserve">The </w:t>
                            </w:r>
                            <w:r w:rsidR="008569EE">
                              <w:rPr>
                                <w:rFonts w:asciiTheme="minorHAnsi" w:hAnsiTheme="minorHAnsi" w:cstheme="minorHAnsi"/>
                                <w:b/>
                                <w:bCs/>
                                <w:color w:val="2F5496" w:themeColor="accent5" w:themeShade="BF"/>
                              </w:rPr>
                              <w:t>Go</w:t>
                            </w:r>
                            <w:r w:rsidR="006128AD">
                              <w:rPr>
                                <w:rFonts w:asciiTheme="minorHAnsi" w:hAnsiTheme="minorHAnsi" w:cstheme="minorHAnsi"/>
                                <w:b/>
                                <w:bCs/>
                                <w:color w:val="2F5496" w:themeColor="accent5" w:themeShade="BF"/>
                              </w:rPr>
                              <w:t>rgeoski</w:t>
                            </w:r>
                            <w:r w:rsidR="003A2719">
                              <w:rPr>
                                <w:rFonts w:asciiTheme="minorHAnsi" w:hAnsiTheme="minorHAnsi" w:cstheme="minorHAnsi"/>
                                <w:b/>
                                <w:bCs/>
                                <w:color w:val="2F5496" w:themeColor="accent5" w:themeShade="BF"/>
                              </w:rPr>
                              <w:t>’</w:t>
                            </w:r>
                            <w:r w:rsidR="006128AD">
                              <w:rPr>
                                <w:rFonts w:asciiTheme="minorHAnsi" w:hAnsiTheme="minorHAnsi" w:cstheme="minorHAnsi"/>
                                <w:b/>
                                <w:bCs/>
                                <w:color w:val="2F5496" w:themeColor="accent5" w:themeShade="BF"/>
                              </w:rPr>
                              <w:t>s</w:t>
                            </w:r>
                            <w:r w:rsidRPr="00513F5E">
                              <w:rPr>
                                <w:rFonts w:asciiTheme="minorHAnsi" w:hAnsiTheme="minorHAnsi" w:cstheme="minorHAnsi"/>
                                <w:b/>
                                <w:bCs/>
                                <w:color w:val="2F5496" w:themeColor="accent5" w:themeShade="BF"/>
                              </w:rPr>
                              <w:t xml:space="preserve"> Family’s Dilemma</w:t>
                            </w:r>
                          </w:p>
                          <w:p w14:paraId="20074578" w14:textId="1A5F1A9B" w:rsidR="00C0787B" w:rsidRPr="00513F5E" w:rsidRDefault="00C0787B" w:rsidP="00676C6B">
                            <w:pPr>
                              <w:spacing w:before="120" w:after="120" w:line="276" w:lineRule="auto"/>
                              <w:jc w:val="both"/>
                              <w:rPr>
                                <w:rFonts w:asciiTheme="minorHAnsi" w:hAnsiTheme="minorHAnsi" w:cstheme="minorHAnsi"/>
                                <w:color w:val="2F5496" w:themeColor="accent5" w:themeShade="BF"/>
                              </w:rPr>
                            </w:pPr>
                            <w:r w:rsidRPr="00AB2265">
                              <w:rPr>
                                <w:rFonts w:asciiTheme="minorHAnsi" w:hAnsiTheme="minorHAnsi" w:cstheme="minorHAnsi"/>
                                <w:i/>
                                <w:iCs/>
                                <w:color w:val="2F5496" w:themeColor="accent5" w:themeShade="BF"/>
                              </w:rPr>
                              <w:t>“Who has the attendance and who doesn’t, either or”</w:t>
                            </w:r>
                            <w:r w:rsidRPr="00513F5E">
                              <w:rPr>
                                <w:rFonts w:asciiTheme="minorHAnsi" w:hAnsiTheme="minorHAnsi" w:cstheme="minorHAnsi"/>
                                <w:color w:val="2F5496" w:themeColor="accent5" w:themeShade="BF"/>
                              </w:rPr>
                              <w:t xml:space="preserve">, was a dilemma that was averted through </w:t>
                            </w:r>
                            <w:r w:rsidR="00AB2265">
                              <w:rPr>
                                <w:rFonts w:asciiTheme="minorHAnsi" w:hAnsiTheme="minorHAnsi" w:cstheme="minorHAnsi"/>
                                <w:color w:val="2F5496" w:themeColor="accent5" w:themeShade="BF"/>
                              </w:rPr>
                              <w:t xml:space="preserve">the </w:t>
                            </w:r>
                            <w:r w:rsidR="006128AD">
                              <w:rPr>
                                <w:rFonts w:asciiTheme="minorHAnsi" w:hAnsiTheme="minorHAnsi" w:cstheme="minorHAnsi"/>
                                <w:color w:val="2F5496" w:themeColor="accent5" w:themeShade="BF"/>
                              </w:rPr>
                              <w:t>Gorgeoski</w:t>
                            </w:r>
                            <w:r w:rsidRPr="00513F5E">
                              <w:rPr>
                                <w:rFonts w:asciiTheme="minorHAnsi" w:hAnsiTheme="minorHAnsi" w:cstheme="minorHAnsi"/>
                                <w:color w:val="2F5496" w:themeColor="accent5" w:themeShade="BF"/>
                              </w:rPr>
                              <w:t xml:space="preserve"> family accessing the Early Learning Fund. The family recognised and valued the importance and benefits of accessing early learning for each of their children</w:t>
                            </w:r>
                            <w:r w:rsidR="00FF2F60">
                              <w:rPr>
                                <w:rFonts w:asciiTheme="minorHAnsi" w:hAnsiTheme="minorHAnsi" w:cstheme="minorHAnsi"/>
                                <w:color w:val="2F5496" w:themeColor="accent5" w:themeShade="BF"/>
                              </w:rPr>
                              <w:t xml:space="preserve"> </w:t>
                            </w:r>
                            <w:r w:rsidR="0053199F">
                              <w:rPr>
                                <w:rFonts w:asciiTheme="minorHAnsi" w:hAnsiTheme="minorHAnsi" w:cstheme="minorHAnsi"/>
                                <w:color w:val="2F5496" w:themeColor="accent5" w:themeShade="BF"/>
                              </w:rPr>
                              <w:t>–</w:t>
                            </w:r>
                            <w:r w:rsidR="00FF2F60">
                              <w:rPr>
                                <w:rFonts w:asciiTheme="minorHAnsi" w:hAnsiTheme="minorHAnsi" w:cstheme="minorHAnsi"/>
                                <w:color w:val="2F5496" w:themeColor="accent5" w:themeShade="BF"/>
                              </w:rPr>
                              <w:t xml:space="preserve"> </w:t>
                            </w:r>
                            <w:r w:rsidR="0053199F">
                              <w:rPr>
                                <w:rFonts w:asciiTheme="minorHAnsi" w:hAnsiTheme="minorHAnsi" w:cstheme="minorHAnsi"/>
                                <w:color w:val="2F5496" w:themeColor="accent5" w:themeShade="BF"/>
                              </w:rPr>
                              <w:t>Tom and Nancy</w:t>
                            </w:r>
                            <w:r w:rsidRPr="00513F5E">
                              <w:rPr>
                                <w:rFonts w:asciiTheme="minorHAnsi" w:hAnsiTheme="minorHAnsi" w:cstheme="minorHAnsi"/>
                                <w:color w:val="2F5496" w:themeColor="accent5" w:themeShade="BF"/>
                              </w:rPr>
                              <w:t>, but for differing reasons</w:t>
                            </w:r>
                            <w:r w:rsidR="00AB2265">
                              <w:rPr>
                                <w:rFonts w:asciiTheme="minorHAnsi" w:hAnsiTheme="minorHAnsi" w:cstheme="minorHAnsi"/>
                                <w:color w:val="2F5496" w:themeColor="accent5" w:themeShade="BF"/>
                              </w:rPr>
                              <w:t>:</w:t>
                            </w:r>
                            <w:r w:rsidRPr="00513F5E">
                              <w:rPr>
                                <w:rFonts w:asciiTheme="minorHAnsi" w:hAnsiTheme="minorHAnsi" w:cstheme="minorHAnsi"/>
                                <w:color w:val="2F5496" w:themeColor="accent5" w:themeShade="BF"/>
                              </w:rPr>
                              <w:t xml:space="preserve"> </w:t>
                            </w:r>
                            <w:r w:rsidR="0053199F">
                              <w:rPr>
                                <w:rFonts w:asciiTheme="minorHAnsi" w:hAnsiTheme="minorHAnsi" w:cstheme="minorHAnsi"/>
                                <w:color w:val="2F5496" w:themeColor="accent5" w:themeShade="BF"/>
                              </w:rPr>
                              <w:t>Tom, the older child,</w:t>
                            </w:r>
                            <w:r w:rsidRPr="00513F5E">
                              <w:rPr>
                                <w:rFonts w:asciiTheme="minorHAnsi" w:hAnsiTheme="minorHAnsi" w:cstheme="minorHAnsi"/>
                                <w:color w:val="2F5496" w:themeColor="accent5" w:themeShade="BF"/>
                              </w:rPr>
                              <w:t xml:space="preserve"> needed skill development in preparation for the transition to school, whilst</w:t>
                            </w:r>
                            <w:r w:rsidR="0053199F">
                              <w:rPr>
                                <w:rFonts w:asciiTheme="minorHAnsi" w:hAnsiTheme="minorHAnsi" w:cstheme="minorHAnsi"/>
                                <w:color w:val="2F5496" w:themeColor="accent5" w:themeShade="BF"/>
                              </w:rPr>
                              <w:t xml:space="preserve"> Nancy</w:t>
                            </w:r>
                            <w:r w:rsidRPr="00513F5E">
                              <w:rPr>
                                <w:rFonts w:asciiTheme="minorHAnsi" w:hAnsiTheme="minorHAnsi" w:cstheme="minorHAnsi"/>
                                <w:color w:val="2F5496" w:themeColor="accent5" w:themeShade="BF"/>
                              </w:rPr>
                              <w:t xml:space="preserve"> the </w:t>
                            </w:r>
                            <w:r w:rsidR="0053199F">
                              <w:rPr>
                                <w:rFonts w:asciiTheme="minorHAnsi" w:hAnsiTheme="minorHAnsi" w:cstheme="minorHAnsi"/>
                                <w:color w:val="2F5496" w:themeColor="accent5" w:themeShade="BF"/>
                              </w:rPr>
                              <w:t>younger child,</w:t>
                            </w:r>
                            <w:r w:rsidRPr="00513F5E">
                              <w:rPr>
                                <w:rFonts w:asciiTheme="minorHAnsi" w:hAnsiTheme="minorHAnsi" w:cstheme="minorHAnsi"/>
                                <w:color w:val="2F5496" w:themeColor="accent5" w:themeShade="BF"/>
                              </w:rPr>
                              <w:t xml:space="preserve"> required learning support.</w:t>
                            </w:r>
                            <w:r w:rsidR="002F223E">
                              <w:rPr>
                                <w:rFonts w:asciiTheme="minorHAnsi" w:hAnsiTheme="minorHAnsi" w:cstheme="minorHAnsi"/>
                                <w:color w:val="2F5496" w:themeColor="accent5" w:themeShade="BF"/>
                              </w:rPr>
                              <w:t xml:space="preserve"> The </w:t>
                            </w:r>
                            <w:r w:rsidR="002F41C2">
                              <w:rPr>
                                <w:rFonts w:asciiTheme="minorHAnsi" w:hAnsiTheme="minorHAnsi" w:cstheme="minorHAnsi"/>
                                <w:color w:val="2F5496" w:themeColor="accent5" w:themeShade="BF"/>
                              </w:rPr>
                              <w:t>Gorgeoski</w:t>
                            </w:r>
                            <w:r w:rsidR="002F223E">
                              <w:rPr>
                                <w:rFonts w:asciiTheme="minorHAnsi" w:hAnsiTheme="minorHAnsi" w:cstheme="minorHAnsi"/>
                                <w:color w:val="2F5496" w:themeColor="accent5" w:themeShade="BF"/>
                              </w:rPr>
                              <w:t xml:space="preserve"> family said:</w:t>
                            </w:r>
                          </w:p>
                          <w:p w14:paraId="52B58FAC" w14:textId="77777777" w:rsidR="00C0787B" w:rsidRPr="00AB2265" w:rsidRDefault="00C0787B" w:rsidP="00676C6B">
                            <w:pPr>
                              <w:spacing w:before="120" w:after="120" w:line="276" w:lineRule="auto"/>
                              <w:jc w:val="both"/>
                              <w:rPr>
                                <w:rFonts w:asciiTheme="minorHAnsi" w:hAnsiTheme="minorHAnsi" w:cstheme="minorHAnsi"/>
                                <w:i/>
                                <w:iCs/>
                                <w:color w:val="2F5496" w:themeColor="accent5" w:themeShade="BF"/>
                              </w:rPr>
                            </w:pPr>
                            <w:r w:rsidRPr="00AB2265">
                              <w:rPr>
                                <w:rFonts w:asciiTheme="minorHAnsi" w:hAnsiTheme="minorHAnsi" w:cstheme="minorHAnsi"/>
                                <w:i/>
                                <w:iCs/>
                                <w:color w:val="2F5496" w:themeColor="accent5" w:themeShade="BF"/>
                              </w:rPr>
                              <w:t>“Without the funding I would be in a very sticky situation of having to make that decision – no one has a favourite kid, but it would be an impossible decision to make and without the funding it would be one or the other”.</w:t>
                            </w:r>
                          </w:p>
                          <w:p w14:paraId="0BD9E632" w14:textId="77777777" w:rsidR="00A50142" w:rsidRDefault="00C0787B" w:rsidP="00676C6B">
                            <w:pPr>
                              <w:spacing w:before="120" w:after="120" w:line="276" w:lineRule="auto"/>
                              <w:jc w:val="both"/>
                              <w:rPr>
                                <w:rFonts w:asciiTheme="minorHAnsi" w:hAnsiTheme="minorHAnsi" w:cstheme="minorHAnsi"/>
                                <w:color w:val="2F5496" w:themeColor="accent5" w:themeShade="BF"/>
                              </w:rPr>
                            </w:pPr>
                            <w:r w:rsidRPr="00513F5E">
                              <w:rPr>
                                <w:rFonts w:asciiTheme="minorHAnsi" w:hAnsiTheme="minorHAnsi" w:cstheme="minorHAnsi"/>
                                <w:color w:val="2F5496" w:themeColor="accent5" w:themeShade="BF"/>
                              </w:rPr>
                              <w:t xml:space="preserve">The family identified numerous benefits for </w:t>
                            </w:r>
                            <w:r w:rsidR="008858F9">
                              <w:rPr>
                                <w:rFonts w:asciiTheme="minorHAnsi" w:hAnsiTheme="minorHAnsi" w:cstheme="minorHAnsi"/>
                                <w:color w:val="2F5496" w:themeColor="accent5" w:themeShade="BF"/>
                              </w:rPr>
                              <w:t>Tom and Nancy</w:t>
                            </w:r>
                            <w:r w:rsidRPr="00513F5E">
                              <w:rPr>
                                <w:rFonts w:asciiTheme="minorHAnsi" w:hAnsiTheme="minorHAnsi" w:cstheme="minorHAnsi"/>
                                <w:color w:val="2F5496" w:themeColor="accent5" w:themeShade="BF"/>
                              </w:rPr>
                              <w:t>, from having attended the Centre such as developing as</w:t>
                            </w:r>
                            <w:r w:rsidR="008858F9">
                              <w:rPr>
                                <w:rFonts w:asciiTheme="minorHAnsi" w:hAnsiTheme="minorHAnsi" w:cstheme="minorHAnsi"/>
                                <w:color w:val="2F5496" w:themeColor="accent5" w:themeShade="BF"/>
                              </w:rPr>
                              <w:t xml:space="preserve"> </w:t>
                            </w:r>
                            <w:r w:rsidRPr="00513F5E">
                              <w:rPr>
                                <w:rFonts w:asciiTheme="minorHAnsi" w:hAnsiTheme="minorHAnsi" w:cstheme="minorHAnsi"/>
                                <w:color w:val="2F5496" w:themeColor="accent5" w:themeShade="BF"/>
                              </w:rPr>
                              <w:t>individual</w:t>
                            </w:r>
                            <w:r w:rsidR="008858F9">
                              <w:rPr>
                                <w:rFonts w:asciiTheme="minorHAnsi" w:hAnsiTheme="minorHAnsi" w:cstheme="minorHAnsi"/>
                                <w:color w:val="2F5496" w:themeColor="accent5" w:themeShade="BF"/>
                              </w:rPr>
                              <w:t>s</w:t>
                            </w:r>
                            <w:r w:rsidR="00FF2F60">
                              <w:rPr>
                                <w:rFonts w:asciiTheme="minorHAnsi" w:hAnsiTheme="minorHAnsi" w:cstheme="minorHAnsi"/>
                                <w:color w:val="2F5496" w:themeColor="accent5" w:themeShade="BF"/>
                              </w:rPr>
                              <w:t>;</w:t>
                            </w:r>
                            <w:r w:rsidRPr="00513F5E">
                              <w:rPr>
                                <w:rFonts w:asciiTheme="minorHAnsi" w:hAnsiTheme="minorHAnsi" w:cstheme="minorHAnsi"/>
                                <w:color w:val="2F5496" w:themeColor="accent5" w:themeShade="BF"/>
                              </w:rPr>
                              <w:t xml:space="preserve"> </w:t>
                            </w:r>
                            <w:r w:rsidR="00FF2F60">
                              <w:rPr>
                                <w:rFonts w:asciiTheme="minorHAnsi" w:hAnsiTheme="minorHAnsi" w:cstheme="minorHAnsi"/>
                                <w:color w:val="2F5496" w:themeColor="accent5" w:themeShade="BF"/>
                              </w:rPr>
                              <w:t xml:space="preserve">that </w:t>
                            </w:r>
                            <w:r w:rsidRPr="00513F5E">
                              <w:rPr>
                                <w:rFonts w:asciiTheme="minorHAnsi" w:hAnsiTheme="minorHAnsi" w:cstheme="minorHAnsi"/>
                                <w:color w:val="2F5496" w:themeColor="accent5" w:themeShade="BF"/>
                              </w:rPr>
                              <w:t xml:space="preserve">the </w:t>
                            </w:r>
                            <w:r w:rsidRPr="00AB2265">
                              <w:rPr>
                                <w:rFonts w:asciiTheme="minorHAnsi" w:hAnsiTheme="minorHAnsi" w:cstheme="minorHAnsi"/>
                                <w:i/>
                                <w:iCs/>
                                <w:color w:val="2F5496" w:themeColor="accent5" w:themeShade="BF"/>
                              </w:rPr>
                              <w:t>“direct connection with teachers”</w:t>
                            </w:r>
                            <w:r w:rsidRPr="00513F5E">
                              <w:rPr>
                                <w:rFonts w:asciiTheme="minorHAnsi" w:hAnsiTheme="minorHAnsi" w:cstheme="minorHAnsi"/>
                                <w:color w:val="2F5496" w:themeColor="accent5" w:themeShade="BF"/>
                              </w:rPr>
                              <w:t xml:space="preserve"> enabled positive relationships with the teachers and other children</w:t>
                            </w:r>
                            <w:r w:rsidR="006E0E89">
                              <w:rPr>
                                <w:rFonts w:asciiTheme="minorHAnsi" w:hAnsiTheme="minorHAnsi" w:cstheme="minorHAnsi"/>
                                <w:color w:val="2F5496" w:themeColor="accent5" w:themeShade="BF"/>
                              </w:rPr>
                              <w:t xml:space="preserve">; </w:t>
                            </w:r>
                            <w:r w:rsidR="006E0E89" w:rsidRPr="00513F5E">
                              <w:rPr>
                                <w:rFonts w:asciiTheme="minorHAnsi" w:hAnsiTheme="minorHAnsi" w:cstheme="minorHAnsi"/>
                                <w:color w:val="2F5496" w:themeColor="accent5" w:themeShade="BF"/>
                              </w:rPr>
                              <w:t xml:space="preserve">and </w:t>
                            </w:r>
                            <w:r w:rsidR="006E0E89">
                              <w:rPr>
                                <w:rFonts w:asciiTheme="minorHAnsi" w:hAnsiTheme="minorHAnsi" w:cstheme="minorHAnsi"/>
                                <w:color w:val="2F5496" w:themeColor="accent5" w:themeShade="BF"/>
                              </w:rPr>
                              <w:t>the</w:t>
                            </w:r>
                            <w:r w:rsidR="00AB526E">
                              <w:rPr>
                                <w:rFonts w:asciiTheme="minorHAnsi" w:hAnsiTheme="minorHAnsi" w:cstheme="minorHAnsi"/>
                                <w:color w:val="2F5496" w:themeColor="accent5" w:themeShade="BF"/>
                              </w:rPr>
                              <w:t xml:space="preserve"> children</w:t>
                            </w:r>
                            <w:r w:rsidR="006E0E89">
                              <w:rPr>
                                <w:rFonts w:asciiTheme="minorHAnsi" w:hAnsiTheme="minorHAnsi" w:cstheme="minorHAnsi"/>
                                <w:color w:val="2F5496" w:themeColor="accent5" w:themeShade="BF"/>
                              </w:rPr>
                              <w:t xml:space="preserve"> are</w:t>
                            </w:r>
                            <w:r w:rsidR="006E0E89" w:rsidRPr="00513F5E">
                              <w:rPr>
                                <w:rFonts w:asciiTheme="minorHAnsi" w:hAnsiTheme="minorHAnsi" w:cstheme="minorHAnsi"/>
                                <w:color w:val="2F5496" w:themeColor="accent5" w:themeShade="BF"/>
                              </w:rPr>
                              <w:t xml:space="preserve"> being taught life skills and </w:t>
                            </w:r>
                            <w:r w:rsidR="006E0E89" w:rsidRPr="00AB2265">
                              <w:rPr>
                                <w:rFonts w:asciiTheme="minorHAnsi" w:hAnsiTheme="minorHAnsi" w:cstheme="minorHAnsi"/>
                                <w:i/>
                                <w:iCs/>
                                <w:color w:val="2F5496" w:themeColor="accent5" w:themeShade="BF"/>
                              </w:rPr>
                              <w:t>“learning more than the basic curriculum”</w:t>
                            </w:r>
                            <w:r w:rsidR="00AB526E">
                              <w:rPr>
                                <w:rFonts w:asciiTheme="minorHAnsi" w:hAnsiTheme="minorHAnsi" w:cstheme="minorHAnsi"/>
                                <w:color w:val="2F5496" w:themeColor="accent5" w:themeShade="BF"/>
                              </w:rPr>
                              <w:t xml:space="preserve">. </w:t>
                            </w:r>
                          </w:p>
                          <w:p w14:paraId="1A5591D4" w14:textId="56C8C373" w:rsidR="00C0787B" w:rsidRPr="00513F5E" w:rsidRDefault="009365A8" w:rsidP="00676C6B">
                            <w:pPr>
                              <w:spacing w:before="120" w:after="120" w:line="276" w:lineRule="auto"/>
                              <w:jc w:val="both"/>
                              <w:rPr>
                                <w:rFonts w:asciiTheme="minorHAnsi" w:hAnsiTheme="minorHAnsi" w:cstheme="minorHAnsi"/>
                                <w:color w:val="2F5496" w:themeColor="accent5" w:themeShade="BF"/>
                              </w:rPr>
                            </w:pPr>
                            <w:r>
                              <w:rPr>
                                <w:rFonts w:asciiTheme="minorHAnsi" w:hAnsiTheme="minorHAnsi" w:cstheme="minorHAnsi"/>
                                <w:color w:val="2F5496" w:themeColor="accent5" w:themeShade="BF"/>
                              </w:rPr>
                              <w:t>By the end of a year</w:t>
                            </w:r>
                            <w:r w:rsidR="00F073AE">
                              <w:rPr>
                                <w:rFonts w:asciiTheme="minorHAnsi" w:hAnsiTheme="minorHAnsi" w:cstheme="minorHAnsi"/>
                                <w:color w:val="2F5496" w:themeColor="accent5" w:themeShade="BF"/>
                              </w:rPr>
                              <w:t xml:space="preserve"> of attending early learning, </w:t>
                            </w:r>
                            <w:r w:rsidR="008858F9">
                              <w:rPr>
                                <w:rFonts w:asciiTheme="minorHAnsi" w:hAnsiTheme="minorHAnsi" w:cstheme="minorHAnsi"/>
                                <w:color w:val="2F5496" w:themeColor="accent5" w:themeShade="BF"/>
                              </w:rPr>
                              <w:t>Tom</w:t>
                            </w:r>
                            <w:r w:rsidR="00C0787B" w:rsidRPr="00513F5E">
                              <w:rPr>
                                <w:rFonts w:asciiTheme="minorHAnsi" w:hAnsiTheme="minorHAnsi" w:cstheme="minorHAnsi"/>
                                <w:color w:val="2F5496" w:themeColor="accent5" w:themeShade="BF"/>
                              </w:rPr>
                              <w:t xml:space="preserve"> </w:t>
                            </w:r>
                            <w:r w:rsidR="00F073AE">
                              <w:rPr>
                                <w:rFonts w:asciiTheme="minorHAnsi" w:hAnsiTheme="minorHAnsi" w:cstheme="minorHAnsi"/>
                                <w:color w:val="2F5496" w:themeColor="accent5" w:themeShade="BF"/>
                              </w:rPr>
                              <w:t xml:space="preserve">was </w:t>
                            </w:r>
                            <w:r w:rsidR="00C0787B" w:rsidRPr="00513F5E">
                              <w:rPr>
                                <w:rFonts w:asciiTheme="minorHAnsi" w:hAnsiTheme="minorHAnsi" w:cstheme="minorHAnsi"/>
                                <w:color w:val="2F5496" w:themeColor="accent5" w:themeShade="BF"/>
                              </w:rPr>
                              <w:t xml:space="preserve">ready and looking forward to </w:t>
                            </w:r>
                            <w:r w:rsidR="00F073AE">
                              <w:rPr>
                                <w:rFonts w:asciiTheme="minorHAnsi" w:hAnsiTheme="minorHAnsi" w:cstheme="minorHAnsi"/>
                                <w:color w:val="2F5496" w:themeColor="accent5" w:themeShade="BF"/>
                              </w:rPr>
                              <w:t xml:space="preserve">starting </w:t>
                            </w:r>
                            <w:r w:rsidR="00C0787B" w:rsidRPr="00513F5E">
                              <w:rPr>
                                <w:rFonts w:asciiTheme="minorHAnsi" w:hAnsiTheme="minorHAnsi" w:cstheme="minorHAnsi"/>
                                <w:color w:val="2F5496" w:themeColor="accent5" w:themeShade="BF"/>
                              </w:rPr>
                              <w:t>school</w:t>
                            </w:r>
                            <w:r w:rsidR="006E0E89">
                              <w:rPr>
                                <w:rFonts w:asciiTheme="minorHAnsi" w:hAnsiTheme="minorHAnsi" w:cstheme="minorHAnsi"/>
                                <w:color w:val="2F5496" w:themeColor="accent5" w:themeShade="BF"/>
                              </w:rPr>
                              <w:t>, and Nancy’s</w:t>
                            </w:r>
                            <w:r w:rsidR="00C0787B" w:rsidRPr="00513F5E">
                              <w:rPr>
                                <w:rFonts w:asciiTheme="minorHAnsi" w:hAnsiTheme="minorHAnsi" w:cstheme="minorHAnsi"/>
                                <w:color w:val="2F5496" w:themeColor="accent5" w:themeShade="BF"/>
                              </w:rPr>
                              <w:t xml:space="preserve"> confidence ha</w:t>
                            </w:r>
                            <w:r w:rsidR="00F073AE">
                              <w:rPr>
                                <w:rFonts w:asciiTheme="minorHAnsi" w:hAnsiTheme="minorHAnsi" w:cstheme="minorHAnsi"/>
                                <w:color w:val="2F5496" w:themeColor="accent5" w:themeShade="BF"/>
                              </w:rPr>
                              <w:t>d</w:t>
                            </w:r>
                            <w:r w:rsidR="00C0787B" w:rsidRPr="00513F5E">
                              <w:rPr>
                                <w:rFonts w:asciiTheme="minorHAnsi" w:hAnsiTheme="minorHAnsi" w:cstheme="minorHAnsi"/>
                                <w:color w:val="2F5496" w:themeColor="accent5" w:themeShade="BF"/>
                              </w:rPr>
                              <w:t xml:space="preserve"> grown. The family felt connected </w:t>
                            </w:r>
                            <w:r w:rsidR="00AB526E">
                              <w:rPr>
                                <w:rFonts w:asciiTheme="minorHAnsi" w:hAnsiTheme="minorHAnsi" w:cstheme="minorHAnsi"/>
                                <w:color w:val="2F5496" w:themeColor="accent5" w:themeShade="BF"/>
                              </w:rPr>
                              <w:t xml:space="preserve">with </w:t>
                            </w:r>
                            <w:r w:rsidR="00C0787B" w:rsidRPr="00513F5E">
                              <w:rPr>
                                <w:rFonts w:asciiTheme="minorHAnsi" w:hAnsiTheme="minorHAnsi" w:cstheme="minorHAnsi"/>
                                <w:color w:val="2F5496" w:themeColor="accent5" w:themeShade="BF"/>
                              </w:rPr>
                              <w:t xml:space="preserve">and included </w:t>
                            </w:r>
                            <w:r w:rsidR="00AB526E">
                              <w:rPr>
                                <w:rFonts w:asciiTheme="minorHAnsi" w:hAnsiTheme="minorHAnsi" w:cstheme="minorHAnsi"/>
                                <w:color w:val="2F5496" w:themeColor="accent5" w:themeShade="BF"/>
                              </w:rPr>
                              <w:t>in</w:t>
                            </w:r>
                            <w:r w:rsidR="00C0787B" w:rsidRPr="00513F5E">
                              <w:rPr>
                                <w:rFonts w:asciiTheme="minorHAnsi" w:hAnsiTheme="minorHAnsi" w:cstheme="minorHAnsi"/>
                                <w:color w:val="2F5496" w:themeColor="accent5" w:themeShade="BF"/>
                              </w:rPr>
                              <w:t xml:space="preserve"> the Centre and confident that </w:t>
                            </w:r>
                            <w:r w:rsidR="00AB526E">
                              <w:rPr>
                                <w:rFonts w:asciiTheme="minorHAnsi" w:hAnsiTheme="minorHAnsi" w:cstheme="minorHAnsi"/>
                                <w:color w:val="2F5496" w:themeColor="accent5" w:themeShade="BF"/>
                              </w:rPr>
                              <w:t>Tom and Nancy</w:t>
                            </w:r>
                            <w:r w:rsidR="00C0787B" w:rsidRPr="00513F5E">
                              <w:rPr>
                                <w:rFonts w:asciiTheme="minorHAnsi" w:hAnsiTheme="minorHAnsi" w:cstheme="minorHAnsi"/>
                                <w:color w:val="2F5496" w:themeColor="accent5" w:themeShade="BF"/>
                              </w:rPr>
                              <w:t xml:space="preserve"> were “</w:t>
                            </w:r>
                            <w:r w:rsidR="00C0787B" w:rsidRPr="00205495">
                              <w:rPr>
                                <w:rFonts w:asciiTheme="minorHAnsi" w:hAnsiTheme="minorHAnsi" w:cstheme="minorHAnsi"/>
                                <w:i/>
                                <w:iCs/>
                                <w:color w:val="2F5496" w:themeColor="accent5" w:themeShade="BF"/>
                              </w:rPr>
                              <w:t>more than just another fish in the ocean</w:t>
                            </w:r>
                            <w:r w:rsidR="00C0787B" w:rsidRPr="00513F5E">
                              <w:rPr>
                                <w:rFonts w:asciiTheme="minorHAnsi" w:hAnsiTheme="minorHAnsi" w:cstheme="minorHAnsi"/>
                                <w:color w:val="2F5496" w:themeColor="accent5" w:themeShade="BF"/>
                              </w:rPr>
                              <w:t xml:space="preserve">” </w:t>
                            </w:r>
                            <w:r w:rsidR="00AB526E">
                              <w:rPr>
                                <w:rFonts w:asciiTheme="minorHAnsi" w:hAnsiTheme="minorHAnsi" w:cstheme="minorHAnsi"/>
                                <w:color w:val="2F5496" w:themeColor="accent5" w:themeShade="BF"/>
                              </w:rPr>
                              <w:t>- they</w:t>
                            </w:r>
                            <w:r w:rsidR="00C0787B" w:rsidRPr="00513F5E">
                              <w:rPr>
                                <w:rFonts w:asciiTheme="minorHAnsi" w:hAnsiTheme="minorHAnsi" w:cstheme="minorHAnsi"/>
                                <w:color w:val="2F5496" w:themeColor="accent5" w:themeShade="BF"/>
                              </w:rPr>
                              <w:t xml:space="preserve"> were being provided “</w:t>
                            </w:r>
                            <w:r w:rsidR="00C0787B" w:rsidRPr="00205495">
                              <w:rPr>
                                <w:rFonts w:asciiTheme="minorHAnsi" w:hAnsiTheme="minorHAnsi" w:cstheme="minorHAnsi"/>
                                <w:i/>
                                <w:iCs/>
                                <w:color w:val="2F5496" w:themeColor="accent5" w:themeShade="BF"/>
                              </w:rPr>
                              <w:t>with love and support</w:t>
                            </w:r>
                            <w:r w:rsidR="00C0787B" w:rsidRPr="00513F5E">
                              <w:rPr>
                                <w:rFonts w:asciiTheme="minorHAnsi" w:hAnsiTheme="minorHAnsi" w:cstheme="minorHAnsi"/>
                                <w:color w:val="2F5496" w:themeColor="accent5" w:themeShade="BF"/>
                              </w:rPr>
                              <w:t xml:space="preserve">”. </w:t>
                            </w:r>
                            <w:r w:rsidR="00F376F4">
                              <w:rPr>
                                <w:rFonts w:asciiTheme="minorHAnsi" w:hAnsiTheme="minorHAnsi" w:cstheme="minorHAnsi"/>
                                <w:color w:val="2F5496" w:themeColor="accent5" w:themeShade="BF"/>
                              </w:rPr>
                              <w:t>W</w:t>
                            </w:r>
                            <w:r w:rsidR="00F376F4" w:rsidRPr="00513F5E">
                              <w:rPr>
                                <w:rFonts w:asciiTheme="minorHAnsi" w:hAnsiTheme="minorHAnsi" w:cstheme="minorHAnsi"/>
                                <w:color w:val="2F5496" w:themeColor="accent5" w:themeShade="BF"/>
                              </w:rPr>
                              <w:t xml:space="preserve">hen recalling a conversation about speech development concerns and the provision of referral information for a community organisation for </w:t>
                            </w:r>
                            <w:r w:rsidR="00F376F4">
                              <w:rPr>
                                <w:rFonts w:asciiTheme="minorHAnsi" w:hAnsiTheme="minorHAnsi" w:cstheme="minorHAnsi"/>
                                <w:color w:val="2F5496" w:themeColor="accent5" w:themeShade="BF"/>
                              </w:rPr>
                              <w:t xml:space="preserve">Nancy, the </w:t>
                            </w:r>
                            <w:r w:rsidR="007862FF">
                              <w:rPr>
                                <w:rFonts w:asciiTheme="minorHAnsi" w:hAnsiTheme="minorHAnsi" w:cstheme="minorHAnsi"/>
                                <w:color w:val="2F5496" w:themeColor="accent5" w:themeShade="BF"/>
                              </w:rPr>
                              <w:t>Gorgeoski</w:t>
                            </w:r>
                            <w:r w:rsidR="00F376F4">
                              <w:rPr>
                                <w:rFonts w:asciiTheme="minorHAnsi" w:hAnsiTheme="minorHAnsi" w:cstheme="minorHAnsi"/>
                                <w:color w:val="2F5496" w:themeColor="accent5" w:themeShade="BF"/>
                              </w:rPr>
                              <w:t xml:space="preserve"> mother said: </w:t>
                            </w:r>
                            <w:r w:rsidR="00C0787B" w:rsidRPr="00513F5E">
                              <w:rPr>
                                <w:rFonts w:asciiTheme="minorHAnsi" w:hAnsiTheme="minorHAnsi" w:cstheme="minorHAnsi"/>
                                <w:color w:val="2F5496" w:themeColor="accent5" w:themeShade="BF"/>
                              </w:rPr>
                              <w:t>The Director “</w:t>
                            </w:r>
                            <w:r w:rsidR="00C0787B" w:rsidRPr="00205495">
                              <w:rPr>
                                <w:rFonts w:asciiTheme="minorHAnsi" w:hAnsiTheme="minorHAnsi" w:cstheme="minorHAnsi"/>
                                <w:i/>
                                <w:iCs/>
                                <w:color w:val="2F5496" w:themeColor="accent5" w:themeShade="BF"/>
                              </w:rPr>
                              <w:t>knows the kids and will do what’s best for them no matter how hard it is</w:t>
                            </w:r>
                            <w:r w:rsidR="00C0787B" w:rsidRPr="00513F5E">
                              <w:rPr>
                                <w:rFonts w:asciiTheme="minorHAnsi" w:hAnsiTheme="minorHAnsi" w:cstheme="minorHAnsi"/>
                                <w:color w:val="2F5496" w:themeColor="accent5" w:themeShade="BF"/>
                              </w:rPr>
                              <w:t>”</w:t>
                            </w:r>
                            <w:r w:rsidR="00F376F4">
                              <w:rPr>
                                <w:rFonts w:asciiTheme="minorHAnsi" w:hAnsiTheme="minorHAnsi" w:cstheme="minorHAnsi"/>
                                <w:color w:val="2F5496" w:themeColor="accent5" w:themeShade="BF"/>
                              </w:rPr>
                              <w:t>.</w:t>
                            </w:r>
                          </w:p>
                          <w:p w14:paraId="7C138BE5" w14:textId="3397D82E" w:rsidR="00C0787B" w:rsidRPr="0068328F" w:rsidRDefault="00C0787B" w:rsidP="00676C6B">
                            <w:pPr>
                              <w:spacing w:before="120" w:after="120" w:line="276" w:lineRule="auto"/>
                              <w:jc w:val="both"/>
                              <w:rPr>
                                <w:rFonts w:asciiTheme="minorHAnsi" w:hAnsiTheme="minorHAnsi" w:cstheme="minorHAnsi"/>
                                <w:color w:val="2F5496" w:themeColor="accent5" w:themeShade="BF"/>
                              </w:rPr>
                            </w:pPr>
                            <w:r w:rsidRPr="00513F5E">
                              <w:rPr>
                                <w:rFonts w:asciiTheme="minorHAnsi" w:hAnsiTheme="minorHAnsi" w:cstheme="minorHAnsi"/>
                                <w:color w:val="2F5496" w:themeColor="accent5" w:themeShade="BF"/>
                              </w:rPr>
                              <w:t>“</w:t>
                            </w:r>
                            <w:r w:rsidRPr="004E6D4D">
                              <w:rPr>
                                <w:rFonts w:asciiTheme="minorHAnsi" w:hAnsiTheme="minorHAnsi" w:cstheme="minorHAnsi"/>
                                <w:i/>
                                <w:iCs/>
                                <w:color w:val="2F5496" w:themeColor="accent5" w:themeShade="BF"/>
                              </w:rPr>
                              <w:t>It is the biggest blessing</w:t>
                            </w:r>
                            <w:r w:rsidRPr="00513F5E">
                              <w:rPr>
                                <w:rFonts w:asciiTheme="minorHAnsi" w:hAnsiTheme="minorHAnsi" w:cstheme="minorHAnsi"/>
                                <w:color w:val="2F5496" w:themeColor="accent5" w:themeShade="BF"/>
                              </w:rPr>
                              <w:t>” they can attend the Early Learning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B8D3" id="Text Box 23" o:spid="_x0000_s1029" type="#_x0000_t202" style="position:absolute;margin-left:-3.6pt;margin-top:108.1pt;width:466.3pt;height:41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" fillcolor="white [3201]" strokecolor="#5b9bd5 [3204]" strokeweight="1pt">
                <v:textbox>
                  <w:txbxContent>
                    <w:p w14:paraId="306251CD" w14:textId="6D061C5A" w:rsidR="002F1D79" w:rsidRPr="00513F5E" w:rsidRDefault="002F1D79" w:rsidP="00513F5E">
                      <w:pPr>
                        <w:spacing w:before="120" w:after="120" w:line="276" w:lineRule="auto"/>
                        <w:ind w:left="720"/>
                        <w:jc w:val="center"/>
                        <w:rPr>
                          <w:rFonts w:asciiTheme="minorHAnsi" w:hAnsiTheme="minorHAnsi" w:cstheme="minorHAnsi"/>
                          <w:b/>
                          <w:bCs/>
                          <w:color w:val="2F5496" w:themeColor="accent5" w:themeShade="BF"/>
                        </w:rPr>
                      </w:pPr>
                      <w:r w:rsidRPr="00513F5E">
                        <w:rPr>
                          <w:rFonts w:asciiTheme="minorHAnsi" w:hAnsiTheme="minorHAnsi" w:cstheme="minorHAnsi"/>
                          <w:b/>
                          <w:bCs/>
                          <w:color w:val="2F5496" w:themeColor="accent5" w:themeShade="BF"/>
                        </w:rPr>
                        <w:t>Case St</w:t>
                      </w:r>
                      <w:r w:rsidR="004B2BA0">
                        <w:rPr>
                          <w:rFonts w:asciiTheme="minorHAnsi" w:hAnsiTheme="minorHAnsi" w:cstheme="minorHAnsi"/>
                          <w:b/>
                          <w:bCs/>
                          <w:color w:val="2F5496" w:themeColor="accent5" w:themeShade="BF"/>
                        </w:rPr>
                        <w:t>ory</w:t>
                      </w:r>
                      <w:r w:rsidRPr="00513F5E">
                        <w:rPr>
                          <w:rFonts w:asciiTheme="minorHAnsi" w:hAnsiTheme="minorHAnsi" w:cstheme="minorHAnsi"/>
                          <w:b/>
                          <w:bCs/>
                          <w:color w:val="2F5496" w:themeColor="accent5" w:themeShade="BF"/>
                        </w:rPr>
                        <w:t xml:space="preserve"> </w:t>
                      </w:r>
                      <w:r w:rsidR="00C72957">
                        <w:rPr>
                          <w:rFonts w:asciiTheme="minorHAnsi" w:hAnsiTheme="minorHAnsi" w:cstheme="minorHAnsi"/>
                          <w:b/>
                          <w:bCs/>
                          <w:color w:val="2F5496" w:themeColor="accent5" w:themeShade="BF"/>
                        </w:rPr>
                        <w:t>4</w:t>
                      </w:r>
                      <w:r w:rsidRPr="00513F5E">
                        <w:rPr>
                          <w:rFonts w:asciiTheme="minorHAnsi" w:hAnsiTheme="minorHAnsi" w:cstheme="minorHAnsi"/>
                          <w:b/>
                          <w:bCs/>
                          <w:color w:val="2F5496" w:themeColor="accent5" w:themeShade="BF"/>
                        </w:rPr>
                        <w:t xml:space="preserve">: </w:t>
                      </w:r>
                      <w:r w:rsidR="003A2719">
                        <w:rPr>
                          <w:rFonts w:asciiTheme="minorHAnsi" w:hAnsiTheme="minorHAnsi" w:cstheme="minorHAnsi"/>
                          <w:b/>
                          <w:bCs/>
                          <w:color w:val="2F5496" w:themeColor="accent5" w:themeShade="BF"/>
                        </w:rPr>
                        <w:t xml:space="preserve">The </w:t>
                      </w:r>
                      <w:proofErr w:type="spellStart"/>
                      <w:r w:rsidR="008569EE">
                        <w:rPr>
                          <w:rFonts w:asciiTheme="minorHAnsi" w:hAnsiTheme="minorHAnsi" w:cstheme="minorHAnsi"/>
                          <w:b/>
                          <w:bCs/>
                          <w:color w:val="2F5496" w:themeColor="accent5" w:themeShade="BF"/>
                        </w:rPr>
                        <w:t>Go</w:t>
                      </w:r>
                      <w:r w:rsidR="006128AD">
                        <w:rPr>
                          <w:rFonts w:asciiTheme="minorHAnsi" w:hAnsiTheme="minorHAnsi" w:cstheme="minorHAnsi"/>
                          <w:b/>
                          <w:bCs/>
                          <w:color w:val="2F5496" w:themeColor="accent5" w:themeShade="BF"/>
                        </w:rPr>
                        <w:t>rgeoski</w:t>
                      </w:r>
                      <w:r w:rsidR="003A2719">
                        <w:rPr>
                          <w:rFonts w:asciiTheme="minorHAnsi" w:hAnsiTheme="minorHAnsi" w:cstheme="minorHAnsi"/>
                          <w:b/>
                          <w:bCs/>
                          <w:color w:val="2F5496" w:themeColor="accent5" w:themeShade="BF"/>
                        </w:rPr>
                        <w:t>’</w:t>
                      </w:r>
                      <w:r w:rsidR="006128AD">
                        <w:rPr>
                          <w:rFonts w:asciiTheme="minorHAnsi" w:hAnsiTheme="minorHAnsi" w:cstheme="minorHAnsi"/>
                          <w:b/>
                          <w:bCs/>
                          <w:color w:val="2F5496" w:themeColor="accent5" w:themeShade="BF"/>
                        </w:rPr>
                        <w:t>s</w:t>
                      </w:r>
                      <w:proofErr w:type="spellEnd"/>
                      <w:r w:rsidRPr="00513F5E">
                        <w:rPr>
                          <w:rFonts w:asciiTheme="minorHAnsi" w:hAnsiTheme="minorHAnsi" w:cstheme="minorHAnsi"/>
                          <w:b/>
                          <w:bCs/>
                          <w:color w:val="2F5496" w:themeColor="accent5" w:themeShade="BF"/>
                        </w:rPr>
                        <w:t xml:space="preserve"> Family’s Dilemma</w:t>
                      </w:r>
                    </w:p>
                    <w:p w14:paraId="20074578" w14:textId="1A5F1A9B" w:rsidR="00C0787B" w:rsidRPr="00513F5E" w:rsidRDefault="00C0787B" w:rsidP="00676C6B">
                      <w:pPr>
                        <w:spacing w:before="120" w:after="120" w:line="276" w:lineRule="auto"/>
                        <w:jc w:val="both"/>
                        <w:rPr>
                          <w:rFonts w:asciiTheme="minorHAnsi" w:hAnsiTheme="minorHAnsi" w:cstheme="minorHAnsi"/>
                          <w:color w:val="2F5496" w:themeColor="accent5" w:themeShade="BF"/>
                        </w:rPr>
                      </w:pPr>
                      <w:r w:rsidRPr="00AB2265">
                        <w:rPr>
                          <w:rFonts w:asciiTheme="minorHAnsi" w:hAnsiTheme="minorHAnsi" w:cstheme="minorHAnsi"/>
                          <w:i/>
                          <w:iCs/>
                          <w:color w:val="2F5496" w:themeColor="accent5" w:themeShade="BF"/>
                        </w:rPr>
                        <w:t>“Who has the attendance and who doesn’t, either or”</w:t>
                      </w:r>
                      <w:r w:rsidRPr="00513F5E">
                        <w:rPr>
                          <w:rFonts w:asciiTheme="minorHAnsi" w:hAnsiTheme="minorHAnsi" w:cstheme="minorHAnsi"/>
                          <w:color w:val="2F5496" w:themeColor="accent5" w:themeShade="BF"/>
                        </w:rPr>
                        <w:t xml:space="preserve">, was a dilemma that was averted through </w:t>
                      </w:r>
                      <w:r w:rsidR="00AB2265">
                        <w:rPr>
                          <w:rFonts w:asciiTheme="minorHAnsi" w:hAnsiTheme="minorHAnsi" w:cstheme="minorHAnsi"/>
                          <w:color w:val="2F5496" w:themeColor="accent5" w:themeShade="BF"/>
                        </w:rPr>
                        <w:t xml:space="preserve">the </w:t>
                      </w:r>
                      <w:proofErr w:type="spellStart"/>
                      <w:r w:rsidR="006128AD">
                        <w:rPr>
                          <w:rFonts w:asciiTheme="minorHAnsi" w:hAnsiTheme="minorHAnsi" w:cstheme="minorHAnsi"/>
                          <w:color w:val="2F5496" w:themeColor="accent5" w:themeShade="BF"/>
                        </w:rPr>
                        <w:t>Gorgeoski</w:t>
                      </w:r>
                      <w:proofErr w:type="spellEnd"/>
                      <w:r w:rsidRPr="00513F5E">
                        <w:rPr>
                          <w:rFonts w:asciiTheme="minorHAnsi" w:hAnsiTheme="minorHAnsi" w:cstheme="minorHAnsi"/>
                          <w:color w:val="2F5496" w:themeColor="accent5" w:themeShade="BF"/>
                        </w:rPr>
                        <w:t xml:space="preserve"> family accessing the Early Learning Fund. The family recognised and valued the importance and benefits of accessing early learning for each of their children</w:t>
                      </w:r>
                      <w:r w:rsidR="00FF2F60">
                        <w:rPr>
                          <w:rFonts w:asciiTheme="minorHAnsi" w:hAnsiTheme="minorHAnsi" w:cstheme="minorHAnsi"/>
                          <w:color w:val="2F5496" w:themeColor="accent5" w:themeShade="BF"/>
                        </w:rPr>
                        <w:t xml:space="preserve"> </w:t>
                      </w:r>
                      <w:r w:rsidR="0053199F">
                        <w:rPr>
                          <w:rFonts w:asciiTheme="minorHAnsi" w:hAnsiTheme="minorHAnsi" w:cstheme="minorHAnsi"/>
                          <w:color w:val="2F5496" w:themeColor="accent5" w:themeShade="BF"/>
                        </w:rPr>
                        <w:t>–</w:t>
                      </w:r>
                      <w:r w:rsidR="00FF2F60">
                        <w:rPr>
                          <w:rFonts w:asciiTheme="minorHAnsi" w:hAnsiTheme="minorHAnsi" w:cstheme="minorHAnsi"/>
                          <w:color w:val="2F5496" w:themeColor="accent5" w:themeShade="BF"/>
                        </w:rPr>
                        <w:t xml:space="preserve"> </w:t>
                      </w:r>
                      <w:r w:rsidR="0053199F">
                        <w:rPr>
                          <w:rFonts w:asciiTheme="minorHAnsi" w:hAnsiTheme="minorHAnsi" w:cstheme="minorHAnsi"/>
                          <w:color w:val="2F5496" w:themeColor="accent5" w:themeShade="BF"/>
                        </w:rPr>
                        <w:t>Tom and Nancy</w:t>
                      </w:r>
                      <w:r w:rsidRPr="00513F5E">
                        <w:rPr>
                          <w:rFonts w:asciiTheme="minorHAnsi" w:hAnsiTheme="minorHAnsi" w:cstheme="minorHAnsi"/>
                          <w:color w:val="2F5496" w:themeColor="accent5" w:themeShade="BF"/>
                        </w:rPr>
                        <w:t>, but for differing reasons</w:t>
                      </w:r>
                      <w:r w:rsidR="00AB2265">
                        <w:rPr>
                          <w:rFonts w:asciiTheme="minorHAnsi" w:hAnsiTheme="minorHAnsi" w:cstheme="minorHAnsi"/>
                          <w:color w:val="2F5496" w:themeColor="accent5" w:themeShade="BF"/>
                        </w:rPr>
                        <w:t>:</w:t>
                      </w:r>
                      <w:r w:rsidRPr="00513F5E">
                        <w:rPr>
                          <w:rFonts w:asciiTheme="minorHAnsi" w:hAnsiTheme="minorHAnsi" w:cstheme="minorHAnsi"/>
                          <w:color w:val="2F5496" w:themeColor="accent5" w:themeShade="BF"/>
                        </w:rPr>
                        <w:t xml:space="preserve"> </w:t>
                      </w:r>
                      <w:r w:rsidR="0053199F">
                        <w:rPr>
                          <w:rFonts w:asciiTheme="minorHAnsi" w:hAnsiTheme="minorHAnsi" w:cstheme="minorHAnsi"/>
                          <w:color w:val="2F5496" w:themeColor="accent5" w:themeShade="BF"/>
                        </w:rPr>
                        <w:t>Tom, the older child,</w:t>
                      </w:r>
                      <w:r w:rsidRPr="00513F5E">
                        <w:rPr>
                          <w:rFonts w:asciiTheme="minorHAnsi" w:hAnsiTheme="minorHAnsi" w:cstheme="minorHAnsi"/>
                          <w:color w:val="2F5496" w:themeColor="accent5" w:themeShade="BF"/>
                        </w:rPr>
                        <w:t xml:space="preserve"> needed skill development in preparation for the transition to school, whilst</w:t>
                      </w:r>
                      <w:r w:rsidR="0053199F">
                        <w:rPr>
                          <w:rFonts w:asciiTheme="minorHAnsi" w:hAnsiTheme="minorHAnsi" w:cstheme="minorHAnsi"/>
                          <w:color w:val="2F5496" w:themeColor="accent5" w:themeShade="BF"/>
                        </w:rPr>
                        <w:t xml:space="preserve"> Nancy</w:t>
                      </w:r>
                      <w:r w:rsidRPr="00513F5E">
                        <w:rPr>
                          <w:rFonts w:asciiTheme="minorHAnsi" w:hAnsiTheme="minorHAnsi" w:cstheme="minorHAnsi"/>
                          <w:color w:val="2F5496" w:themeColor="accent5" w:themeShade="BF"/>
                        </w:rPr>
                        <w:t xml:space="preserve"> the </w:t>
                      </w:r>
                      <w:r w:rsidR="0053199F">
                        <w:rPr>
                          <w:rFonts w:asciiTheme="minorHAnsi" w:hAnsiTheme="minorHAnsi" w:cstheme="minorHAnsi"/>
                          <w:color w:val="2F5496" w:themeColor="accent5" w:themeShade="BF"/>
                        </w:rPr>
                        <w:t>younger child,</w:t>
                      </w:r>
                      <w:r w:rsidRPr="00513F5E">
                        <w:rPr>
                          <w:rFonts w:asciiTheme="minorHAnsi" w:hAnsiTheme="minorHAnsi" w:cstheme="minorHAnsi"/>
                          <w:color w:val="2F5496" w:themeColor="accent5" w:themeShade="BF"/>
                        </w:rPr>
                        <w:t xml:space="preserve"> required learning support.</w:t>
                      </w:r>
                      <w:r w:rsidR="002F223E">
                        <w:rPr>
                          <w:rFonts w:asciiTheme="minorHAnsi" w:hAnsiTheme="minorHAnsi" w:cstheme="minorHAnsi"/>
                          <w:color w:val="2F5496" w:themeColor="accent5" w:themeShade="BF"/>
                        </w:rPr>
                        <w:t xml:space="preserve"> The </w:t>
                      </w:r>
                      <w:proofErr w:type="spellStart"/>
                      <w:r w:rsidR="002F41C2">
                        <w:rPr>
                          <w:rFonts w:asciiTheme="minorHAnsi" w:hAnsiTheme="minorHAnsi" w:cstheme="minorHAnsi"/>
                          <w:color w:val="2F5496" w:themeColor="accent5" w:themeShade="BF"/>
                        </w:rPr>
                        <w:t>Gorgeoski</w:t>
                      </w:r>
                      <w:proofErr w:type="spellEnd"/>
                      <w:r w:rsidR="002F223E">
                        <w:rPr>
                          <w:rFonts w:asciiTheme="minorHAnsi" w:hAnsiTheme="minorHAnsi" w:cstheme="minorHAnsi"/>
                          <w:color w:val="2F5496" w:themeColor="accent5" w:themeShade="BF"/>
                        </w:rPr>
                        <w:t xml:space="preserve"> family said:</w:t>
                      </w:r>
                    </w:p>
                    <w:p w14:paraId="52B58FAC" w14:textId="77777777" w:rsidR="00C0787B" w:rsidRPr="00AB2265" w:rsidRDefault="00C0787B" w:rsidP="00676C6B">
                      <w:pPr>
                        <w:spacing w:before="120" w:after="120" w:line="276" w:lineRule="auto"/>
                        <w:jc w:val="both"/>
                        <w:rPr>
                          <w:rFonts w:asciiTheme="minorHAnsi" w:hAnsiTheme="minorHAnsi" w:cstheme="minorHAnsi"/>
                          <w:i/>
                          <w:iCs/>
                          <w:color w:val="2F5496" w:themeColor="accent5" w:themeShade="BF"/>
                        </w:rPr>
                      </w:pPr>
                      <w:r w:rsidRPr="00AB2265">
                        <w:rPr>
                          <w:rFonts w:asciiTheme="minorHAnsi" w:hAnsiTheme="minorHAnsi" w:cstheme="minorHAnsi"/>
                          <w:i/>
                          <w:iCs/>
                          <w:color w:val="2F5496" w:themeColor="accent5" w:themeShade="BF"/>
                        </w:rPr>
                        <w:t>“Without the funding I would be in a very sticky situation of having to make that decision – no one has a favourite kid, but it would be an impossible decision to make and without the funding it would be one or the other”.</w:t>
                      </w:r>
                    </w:p>
                    <w:p w14:paraId="0BD9E632" w14:textId="77777777" w:rsidR="00A50142" w:rsidRDefault="00C0787B" w:rsidP="00676C6B">
                      <w:pPr>
                        <w:spacing w:before="120" w:after="120" w:line="276" w:lineRule="auto"/>
                        <w:jc w:val="both"/>
                        <w:rPr>
                          <w:rFonts w:asciiTheme="minorHAnsi" w:hAnsiTheme="minorHAnsi" w:cstheme="minorHAnsi"/>
                          <w:color w:val="2F5496" w:themeColor="accent5" w:themeShade="BF"/>
                        </w:rPr>
                      </w:pPr>
                      <w:r w:rsidRPr="00513F5E">
                        <w:rPr>
                          <w:rFonts w:asciiTheme="minorHAnsi" w:hAnsiTheme="minorHAnsi" w:cstheme="minorHAnsi"/>
                          <w:color w:val="2F5496" w:themeColor="accent5" w:themeShade="BF"/>
                        </w:rPr>
                        <w:t xml:space="preserve">The family identified numerous benefits for </w:t>
                      </w:r>
                      <w:r w:rsidR="008858F9">
                        <w:rPr>
                          <w:rFonts w:asciiTheme="minorHAnsi" w:hAnsiTheme="minorHAnsi" w:cstheme="minorHAnsi"/>
                          <w:color w:val="2F5496" w:themeColor="accent5" w:themeShade="BF"/>
                        </w:rPr>
                        <w:t>Tom and Nancy</w:t>
                      </w:r>
                      <w:r w:rsidRPr="00513F5E">
                        <w:rPr>
                          <w:rFonts w:asciiTheme="minorHAnsi" w:hAnsiTheme="minorHAnsi" w:cstheme="minorHAnsi"/>
                          <w:color w:val="2F5496" w:themeColor="accent5" w:themeShade="BF"/>
                        </w:rPr>
                        <w:t>, from having attended the Centre such as developing as</w:t>
                      </w:r>
                      <w:r w:rsidR="008858F9">
                        <w:rPr>
                          <w:rFonts w:asciiTheme="minorHAnsi" w:hAnsiTheme="minorHAnsi" w:cstheme="minorHAnsi"/>
                          <w:color w:val="2F5496" w:themeColor="accent5" w:themeShade="BF"/>
                        </w:rPr>
                        <w:t xml:space="preserve"> </w:t>
                      </w:r>
                      <w:r w:rsidRPr="00513F5E">
                        <w:rPr>
                          <w:rFonts w:asciiTheme="minorHAnsi" w:hAnsiTheme="minorHAnsi" w:cstheme="minorHAnsi"/>
                          <w:color w:val="2F5496" w:themeColor="accent5" w:themeShade="BF"/>
                        </w:rPr>
                        <w:t>individual</w:t>
                      </w:r>
                      <w:r w:rsidR="008858F9">
                        <w:rPr>
                          <w:rFonts w:asciiTheme="minorHAnsi" w:hAnsiTheme="minorHAnsi" w:cstheme="minorHAnsi"/>
                          <w:color w:val="2F5496" w:themeColor="accent5" w:themeShade="BF"/>
                        </w:rPr>
                        <w:t>s</w:t>
                      </w:r>
                      <w:r w:rsidR="00FF2F60">
                        <w:rPr>
                          <w:rFonts w:asciiTheme="minorHAnsi" w:hAnsiTheme="minorHAnsi" w:cstheme="minorHAnsi"/>
                          <w:color w:val="2F5496" w:themeColor="accent5" w:themeShade="BF"/>
                        </w:rPr>
                        <w:t>;</w:t>
                      </w:r>
                      <w:r w:rsidRPr="00513F5E">
                        <w:rPr>
                          <w:rFonts w:asciiTheme="minorHAnsi" w:hAnsiTheme="minorHAnsi" w:cstheme="minorHAnsi"/>
                          <w:color w:val="2F5496" w:themeColor="accent5" w:themeShade="BF"/>
                        </w:rPr>
                        <w:t xml:space="preserve"> </w:t>
                      </w:r>
                      <w:r w:rsidR="00FF2F60">
                        <w:rPr>
                          <w:rFonts w:asciiTheme="minorHAnsi" w:hAnsiTheme="minorHAnsi" w:cstheme="minorHAnsi"/>
                          <w:color w:val="2F5496" w:themeColor="accent5" w:themeShade="BF"/>
                        </w:rPr>
                        <w:t xml:space="preserve">that </w:t>
                      </w:r>
                      <w:r w:rsidRPr="00513F5E">
                        <w:rPr>
                          <w:rFonts w:asciiTheme="minorHAnsi" w:hAnsiTheme="minorHAnsi" w:cstheme="minorHAnsi"/>
                          <w:color w:val="2F5496" w:themeColor="accent5" w:themeShade="BF"/>
                        </w:rPr>
                        <w:t xml:space="preserve">the </w:t>
                      </w:r>
                      <w:r w:rsidRPr="00AB2265">
                        <w:rPr>
                          <w:rFonts w:asciiTheme="minorHAnsi" w:hAnsiTheme="minorHAnsi" w:cstheme="minorHAnsi"/>
                          <w:i/>
                          <w:iCs/>
                          <w:color w:val="2F5496" w:themeColor="accent5" w:themeShade="BF"/>
                        </w:rPr>
                        <w:t>“direct connection with teachers”</w:t>
                      </w:r>
                      <w:r w:rsidRPr="00513F5E">
                        <w:rPr>
                          <w:rFonts w:asciiTheme="minorHAnsi" w:hAnsiTheme="minorHAnsi" w:cstheme="minorHAnsi"/>
                          <w:color w:val="2F5496" w:themeColor="accent5" w:themeShade="BF"/>
                        </w:rPr>
                        <w:t xml:space="preserve"> enabled positive relationships with the teachers and other children</w:t>
                      </w:r>
                      <w:r w:rsidR="006E0E89">
                        <w:rPr>
                          <w:rFonts w:asciiTheme="minorHAnsi" w:hAnsiTheme="minorHAnsi" w:cstheme="minorHAnsi"/>
                          <w:color w:val="2F5496" w:themeColor="accent5" w:themeShade="BF"/>
                        </w:rPr>
                        <w:t xml:space="preserve">; </w:t>
                      </w:r>
                      <w:r w:rsidR="006E0E89" w:rsidRPr="00513F5E">
                        <w:rPr>
                          <w:rFonts w:asciiTheme="minorHAnsi" w:hAnsiTheme="minorHAnsi" w:cstheme="minorHAnsi"/>
                          <w:color w:val="2F5496" w:themeColor="accent5" w:themeShade="BF"/>
                        </w:rPr>
                        <w:t xml:space="preserve">and </w:t>
                      </w:r>
                      <w:r w:rsidR="006E0E89">
                        <w:rPr>
                          <w:rFonts w:asciiTheme="minorHAnsi" w:hAnsiTheme="minorHAnsi" w:cstheme="minorHAnsi"/>
                          <w:color w:val="2F5496" w:themeColor="accent5" w:themeShade="BF"/>
                        </w:rPr>
                        <w:t>the</w:t>
                      </w:r>
                      <w:r w:rsidR="00AB526E">
                        <w:rPr>
                          <w:rFonts w:asciiTheme="minorHAnsi" w:hAnsiTheme="minorHAnsi" w:cstheme="minorHAnsi"/>
                          <w:color w:val="2F5496" w:themeColor="accent5" w:themeShade="BF"/>
                        </w:rPr>
                        <w:t xml:space="preserve"> children</w:t>
                      </w:r>
                      <w:r w:rsidR="006E0E89">
                        <w:rPr>
                          <w:rFonts w:asciiTheme="minorHAnsi" w:hAnsiTheme="minorHAnsi" w:cstheme="minorHAnsi"/>
                          <w:color w:val="2F5496" w:themeColor="accent5" w:themeShade="BF"/>
                        </w:rPr>
                        <w:t xml:space="preserve"> are</w:t>
                      </w:r>
                      <w:r w:rsidR="006E0E89" w:rsidRPr="00513F5E">
                        <w:rPr>
                          <w:rFonts w:asciiTheme="minorHAnsi" w:hAnsiTheme="minorHAnsi" w:cstheme="minorHAnsi"/>
                          <w:color w:val="2F5496" w:themeColor="accent5" w:themeShade="BF"/>
                        </w:rPr>
                        <w:t xml:space="preserve"> being taught life skills and </w:t>
                      </w:r>
                      <w:r w:rsidR="006E0E89" w:rsidRPr="00AB2265">
                        <w:rPr>
                          <w:rFonts w:asciiTheme="minorHAnsi" w:hAnsiTheme="minorHAnsi" w:cstheme="minorHAnsi"/>
                          <w:i/>
                          <w:iCs/>
                          <w:color w:val="2F5496" w:themeColor="accent5" w:themeShade="BF"/>
                        </w:rPr>
                        <w:t>“learning more than the basic curriculum”</w:t>
                      </w:r>
                      <w:r w:rsidR="00AB526E">
                        <w:rPr>
                          <w:rFonts w:asciiTheme="minorHAnsi" w:hAnsiTheme="minorHAnsi" w:cstheme="minorHAnsi"/>
                          <w:color w:val="2F5496" w:themeColor="accent5" w:themeShade="BF"/>
                        </w:rPr>
                        <w:t xml:space="preserve">. </w:t>
                      </w:r>
                    </w:p>
                    <w:p w14:paraId="1A5591D4" w14:textId="56C8C373" w:rsidR="00C0787B" w:rsidRPr="00513F5E" w:rsidRDefault="009365A8" w:rsidP="00676C6B">
                      <w:pPr>
                        <w:spacing w:before="120" w:after="120" w:line="276" w:lineRule="auto"/>
                        <w:jc w:val="both"/>
                        <w:rPr>
                          <w:rFonts w:asciiTheme="minorHAnsi" w:hAnsiTheme="minorHAnsi" w:cstheme="minorHAnsi"/>
                          <w:color w:val="2F5496" w:themeColor="accent5" w:themeShade="BF"/>
                        </w:rPr>
                      </w:pPr>
                      <w:r>
                        <w:rPr>
                          <w:rFonts w:asciiTheme="minorHAnsi" w:hAnsiTheme="minorHAnsi" w:cstheme="minorHAnsi"/>
                          <w:color w:val="2F5496" w:themeColor="accent5" w:themeShade="BF"/>
                        </w:rPr>
                        <w:t>By the end of a year</w:t>
                      </w:r>
                      <w:r w:rsidR="00F073AE">
                        <w:rPr>
                          <w:rFonts w:asciiTheme="minorHAnsi" w:hAnsiTheme="minorHAnsi" w:cstheme="minorHAnsi"/>
                          <w:color w:val="2F5496" w:themeColor="accent5" w:themeShade="BF"/>
                        </w:rPr>
                        <w:t xml:space="preserve"> of attending early learning, </w:t>
                      </w:r>
                      <w:r w:rsidR="008858F9">
                        <w:rPr>
                          <w:rFonts w:asciiTheme="minorHAnsi" w:hAnsiTheme="minorHAnsi" w:cstheme="minorHAnsi"/>
                          <w:color w:val="2F5496" w:themeColor="accent5" w:themeShade="BF"/>
                        </w:rPr>
                        <w:t>Tom</w:t>
                      </w:r>
                      <w:r w:rsidR="00C0787B" w:rsidRPr="00513F5E">
                        <w:rPr>
                          <w:rFonts w:asciiTheme="minorHAnsi" w:hAnsiTheme="minorHAnsi" w:cstheme="minorHAnsi"/>
                          <w:color w:val="2F5496" w:themeColor="accent5" w:themeShade="BF"/>
                        </w:rPr>
                        <w:t xml:space="preserve"> </w:t>
                      </w:r>
                      <w:r w:rsidR="00F073AE">
                        <w:rPr>
                          <w:rFonts w:asciiTheme="minorHAnsi" w:hAnsiTheme="minorHAnsi" w:cstheme="minorHAnsi"/>
                          <w:color w:val="2F5496" w:themeColor="accent5" w:themeShade="BF"/>
                        </w:rPr>
                        <w:t xml:space="preserve">was </w:t>
                      </w:r>
                      <w:r w:rsidR="00C0787B" w:rsidRPr="00513F5E">
                        <w:rPr>
                          <w:rFonts w:asciiTheme="minorHAnsi" w:hAnsiTheme="minorHAnsi" w:cstheme="minorHAnsi"/>
                          <w:color w:val="2F5496" w:themeColor="accent5" w:themeShade="BF"/>
                        </w:rPr>
                        <w:t xml:space="preserve">ready and looking forward to </w:t>
                      </w:r>
                      <w:r w:rsidR="00F073AE">
                        <w:rPr>
                          <w:rFonts w:asciiTheme="minorHAnsi" w:hAnsiTheme="minorHAnsi" w:cstheme="minorHAnsi"/>
                          <w:color w:val="2F5496" w:themeColor="accent5" w:themeShade="BF"/>
                        </w:rPr>
                        <w:t xml:space="preserve">starting </w:t>
                      </w:r>
                      <w:r w:rsidR="00C0787B" w:rsidRPr="00513F5E">
                        <w:rPr>
                          <w:rFonts w:asciiTheme="minorHAnsi" w:hAnsiTheme="minorHAnsi" w:cstheme="minorHAnsi"/>
                          <w:color w:val="2F5496" w:themeColor="accent5" w:themeShade="BF"/>
                        </w:rPr>
                        <w:t>school</w:t>
                      </w:r>
                      <w:r w:rsidR="006E0E89">
                        <w:rPr>
                          <w:rFonts w:asciiTheme="minorHAnsi" w:hAnsiTheme="minorHAnsi" w:cstheme="minorHAnsi"/>
                          <w:color w:val="2F5496" w:themeColor="accent5" w:themeShade="BF"/>
                        </w:rPr>
                        <w:t>, and Nancy’s</w:t>
                      </w:r>
                      <w:r w:rsidR="00C0787B" w:rsidRPr="00513F5E">
                        <w:rPr>
                          <w:rFonts w:asciiTheme="minorHAnsi" w:hAnsiTheme="minorHAnsi" w:cstheme="minorHAnsi"/>
                          <w:color w:val="2F5496" w:themeColor="accent5" w:themeShade="BF"/>
                        </w:rPr>
                        <w:t xml:space="preserve"> confidence ha</w:t>
                      </w:r>
                      <w:r w:rsidR="00F073AE">
                        <w:rPr>
                          <w:rFonts w:asciiTheme="minorHAnsi" w:hAnsiTheme="minorHAnsi" w:cstheme="minorHAnsi"/>
                          <w:color w:val="2F5496" w:themeColor="accent5" w:themeShade="BF"/>
                        </w:rPr>
                        <w:t>d</w:t>
                      </w:r>
                      <w:r w:rsidR="00C0787B" w:rsidRPr="00513F5E">
                        <w:rPr>
                          <w:rFonts w:asciiTheme="minorHAnsi" w:hAnsiTheme="minorHAnsi" w:cstheme="minorHAnsi"/>
                          <w:color w:val="2F5496" w:themeColor="accent5" w:themeShade="BF"/>
                        </w:rPr>
                        <w:t xml:space="preserve"> grown. The family felt connected </w:t>
                      </w:r>
                      <w:r w:rsidR="00AB526E">
                        <w:rPr>
                          <w:rFonts w:asciiTheme="minorHAnsi" w:hAnsiTheme="minorHAnsi" w:cstheme="minorHAnsi"/>
                          <w:color w:val="2F5496" w:themeColor="accent5" w:themeShade="BF"/>
                        </w:rPr>
                        <w:t xml:space="preserve">with </w:t>
                      </w:r>
                      <w:r w:rsidR="00C0787B" w:rsidRPr="00513F5E">
                        <w:rPr>
                          <w:rFonts w:asciiTheme="minorHAnsi" w:hAnsiTheme="minorHAnsi" w:cstheme="minorHAnsi"/>
                          <w:color w:val="2F5496" w:themeColor="accent5" w:themeShade="BF"/>
                        </w:rPr>
                        <w:t xml:space="preserve">and included </w:t>
                      </w:r>
                      <w:r w:rsidR="00AB526E">
                        <w:rPr>
                          <w:rFonts w:asciiTheme="minorHAnsi" w:hAnsiTheme="minorHAnsi" w:cstheme="minorHAnsi"/>
                          <w:color w:val="2F5496" w:themeColor="accent5" w:themeShade="BF"/>
                        </w:rPr>
                        <w:t>in</w:t>
                      </w:r>
                      <w:r w:rsidR="00C0787B" w:rsidRPr="00513F5E">
                        <w:rPr>
                          <w:rFonts w:asciiTheme="minorHAnsi" w:hAnsiTheme="minorHAnsi" w:cstheme="minorHAnsi"/>
                          <w:color w:val="2F5496" w:themeColor="accent5" w:themeShade="BF"/>
                        </w:rPr>
                        <w:t xml:space="preserve"> the Centre and confident that </w:t>
                      </w:r>
                      <w:r w:rsidR="00AB526E">
                        <w:rPr>
                          <w:rFonts w:asciiTheme="minorHAnsi" w:hAnsiTheme="minorHAnsi" w:cstheme="minorHAnsi"/>
                          <w:color w:val="2F5496" w:themeColor="accent5" w:themeShade="BF"/>
                        </w:rPr>
                        <w:t>Tom and Nancy</w:t>
                      </w:r>
                      <w:r w:rsidR="00C0787B" w:rsidRPr="00513F5E">
                        <w:rPr>
                          <w:rFonts w:asciiTheme="minorHAnsi" w:hAnsiTheme="minorHAnsi" w:cstheme="minorHAnsi"/>
                          <w:color w:val="2F5496" w:themeColor="accent5" w:themeShade="BF"/>
                        </w:rPr>
                        <w:t xml:space="preserve"> were “</w:t>
                      </w:r>
                      <w:r w:rsidR="00C0787B" w:rsidRPr="00205495">
                        <w:rPr>
                          <w:rFonts w:asciiTheme="minorHAnsi" w:hAnsiTheme="minorHAnsi" w:cstheme="minorHAnsi"/>
                          <w:i/>
                          <w:iCs/>
                          <w:color w:val="2F5496" w:themeColor="accent5" w:themeShade="BF"/>
                        </w:rPr>
                        <w:t>more than just another fish in the ocean</w:t>
                      </w:r>
                      <w:r w:rsidR="00C0787B" w:rsidRPr="00513F5E">
                        <w:rPr>
                          <w:rFonts w:asciiTheme="minorHAnsi" w:hAnsiTheme="minorHAnsi" w:cstheme="minorHAnsi"/>
                          <w:color w:val="2F5496" w:themeColor="accent5" w:themeShade="BF"/>
                        </w:rPr>
                        <w:t xml:space="preserve">” </w:t>
                      </w:r>
                      <w:r w:rsidR="00AB526E">
                        <w:rPr>
                          <w:rFonts w:asciiTheme="minorHAnsi" w:hAnsiTheme="minorHAnsi" w:cstheme="minorHAnsi"/>
                          <w:color w:val="2F5496" w:themeColor="accent5" w:themeShade="BF"/>
                        </w:rPr>
                        <w:t>- they</w:t>
                      </w:r>
                      <w:r w:rsidR="00C0787B" w:rsidRPr="00513F5E">
                        <w:rPr>
                          <w:rFonts w:asciiTheme="minorHAnsi" w:hAnsiTheme="minorHAnsi" w:cstheme="minorHAnsi"/>
                          <w:color w:val="2F5496" w:themeColor="accent5" w:themeShade="BF"/>
                        </w:rPr>
                        <w:t xml:space="preserve"> were being provided “</w:t>
                      </w:r>
                      <w:r w:rsidR="00C0787B" w:rsidRPr="00205495">
                        <w:rPr>
                          <w:rFonts w:asciiTheme="minorHAnsi" w:hAnsiTheme="minorHAnsi" w:cstheme="minorHAnsi"/>
                          <w:i/>
                          <w:iCs/>
                          <w:color w:val="2F5496" w:themeColor="accent5" w:themeShade="BF"/>
                        </w:rPr>
                        <w:t>with love and support</w:t>
                      </w:r>
                      <w:r w:rsidR="00C0787B" w:rsidRPr="00513F5E">
                        <w:rPr>
                          <w:rFonts w:asciiTheme="minorHAnsi" w:hAnsiTheme="minorHAnsi" w:cstheme="minorHAnsi"/>
                          <w:color w:val="2F5496" w:themeColor="accent5" w:themeShade="BF"/>
                        </w:rPr>
                        <w:t xml:space="preserve">”. </w:t>
                      </w:r>
                      <w:r w:rsidR="00F376F4">
                        <w:rPr>
                          <w:rFonts w:asciiTheme="minorHAnsi" w:hAnsiTheme="minorHAnsi" w:cstheme="minorHAnsi"/>
                          <w:color w:val="2F5496" w:themeColor="accent5" w:themeShade="BF"/>
                        </w:rPr>
                        <w:t>W</w:t>
                      </w:r>
                      <w:r w:rsidR="00F376F4" w:rsidRPr="00513F5E">
                        <w:rPr>
                          <w:rFonts w:asciiTheme="minorHAnsi" w:hAnsiTheme="minorHAnsi" w:cstheme="minorHAnsi"/>
                          <w:color w:val="2F5496" w:themeColor="accent5" w:themeShade="BF"/>
                        </w:rPr>
                        <w:t xml:space="preserve">hen recalling a conversation about speech development concerns and the provision of referral information for a community organisation for </w:t>
                      </w:r>
                      <w:r w:rsidR="00F376F4">
                        <w:rPr>
                          <w:rFonts w:asciiTheme="minorHAnsi" w:hAnsiTheme="minorHAnsi" w:cstheme="minorHAnsi"/>
                          <w:color w:val="2F5496" w:themeColor="accent5" w:themeShade="BF"/>
                        </w:rPr>
                        <w:t xml:space="preserve">Nancy, the </w:t>
                      </w:r>
                      <w:proofErr w:type="spellStart"/>
                      <w:r w:rsidR="007862FF">
                        <w:rPr>
                          <w:rFonts w:asciiTheme="minorHAnsi" w:hAnsiTheme="minorHAnsi" w:cstheme="minorHAnsi"/>
                          <w:color w:val="2F5496" w:themeColor="accent5" w:themeShade="BF"/>
                        </w:rPr>
                        <w:t>Gorgeoski</w:t>
                      </w:r>
                      <w:proofErr w:type="spellEnd"/>
                      <w:r w:rsidR="00F376F4">
                        <w:rPr>
                          <w:rFonts w:asciiTheme="minorHAnsi" w:hAnsiTheme="minorHAnsi" w:cstheme="minorHAnsi"/>
                          <w:color w:val="2F5496" w:themeColor="accent5" w:themeShade="BF"/>
                        </w:rPr>
                        <w:t xml:space="preserve"> mother said: </w:t>
                      </w:r>
                      <w:r w:rsidR="00C0787B" w:rsidRPr="00513F5E">
                        <w:rPr>
                          <w:rFonts w:asciiTheme="minorHAnsi" w:hAnsiTheme="minorHAnsi" w:cstheme="minorHAnsi"/>
                          <w:color w:val="2F5496" w:themeColor="accent5" w:themeShade="BF"/>
                        </w:rPr>
                        <w:t>The Director “</w:t>
                      </w:r>
                      <w:r w:rsidR="00C0787B" w:rsidRPr="00205495">
                        <w:rPr>
                          <w:rFonts w:asciiTheme="minorHAnsi" w:hAnsiTheme="minorHAnsi" w:cstheme="minorHAnsi"/>
                          <w:i/>
                          <w:iCs/>
                          <w:color w:val="2F5496" w:themeColor="accent5" w:themeShade="BF"/>
                        </w:rPr>
                        <w:t>knows the kids and will do what’s best for them no matter how hard it is</w:t>
                      </w:r>
                      <w:r w:rsidR="00C0787B" w:rsidRPr="00513F5E">
                        <w:rPr>
                          <w:rFonts w:asciiTheme="minorHAnsi" w:hAnsiTheme="minorHAnsi" w:cstheme="minorHAnsi"/>
                          <w:color w:val="2F5496" w:themeColor="accent5" w:themeShade="BF"/>
                        </w:rPr>
                        <w:t>”</w:t>
                      </w:r>
                      <w:r w:rsidR="00F376F4">
                        <w:rPr>
                          <w:rFonts w:asciiTheme="minorHAnsi" w:hAnsiTheme="minorHAnsi" w:cstheme="minorHAnsi"/>
                          <w:color w:val="2F5496" w:themeColor="accent5" w:themeShade="BF"/>
                        </w:rPr>
                        <w:t>.</w:t>
                      </w:r>
                    </w:p>
                    <w:p w14:paraId="7C138BE5" w14:textId="3397D82E" w:rsidR="00C0787B" w:rsidRPr="0068328F" w:rsidRDefault="00C0787B" w:rsidP="00676C6B">
                      <w:pPr>
                        <w:spacing w:before="120" w:after="120" w:line="276" w:lineRule="auto"/>
                        <w:jc w:val="both"/>
                        <w:rPr>
                          <w:rFonts w:asciiTheme="minorHAnsi" w:hAnsiTheme="minorHAnsi" w:cstheme="minorHAnsi"/>
                          <w:color w:val="2F5496" w:themeColor="accent5" w:themeShade="BF"/>
                        </w:rPr>
                      </w:pPr>
                      <w:r w:rsidRPr="00513F5E">
                        <w:rPr>
                          <w:rFonts w:asciiTheme="minorHAnsi" w:hAnsiTheme="minorHAnsi" w:cstheme="minorHAnsi"/>
                          <w:color w:val="2F5496" w:themeColor="accent5" w:themeShade="BF"/>
                        </w:rPr>
                        <w:t>“</w:t>
                      </w:r>
                      <w:r w:rsidRPr="004E6D4D">
                        <w:rPr>
                          <w:rFonts w:asciiTheme="minorHAnsi" w:hAnsiTheme="minorHAnsi" w:cstheme="minorHAnsi"/>
                          <w:i/>
                          <w:iCs/>
                          <w:color w:val="2F5496" w:themeColor="accent5" w:themeShade="BF"/>
                        </w:rPr>
                        <w:t>It is the biggest blessing</w:t>
                      </w:r>
                      <w:r w:rsidRPr="00513F5E">
                        <w:rPr>
                          <w:rFonts w:asciiTheme="minorHAnsi" w:hAnsiTheme="minorHAnsi" w:cstheme="minorHAnsi"/>
                          <w:color w:val="2F5496" w:themeColor="accent5" w:themeShade="BF"/>
                        </w:rPr>
                        <w:t>” they can attend the Early Learning Centre.</w:t>
                      </w:r>
                    </w:p>
                  </w:txbxContent>
                </v:textbox>
                <w10:wrap type="through"/>
              </v:shape>
            </w:pict>
          </mc:Fallback>
        </mc:AlternateContent>
      </w:r>
      <w:r w:rsidR="00846D03" w:rsidRPr="00386435">
        <w:t xml:space="preserve">In addition to the analysis of administrative data, the </w:t>
      </w:r>
      <w:r w:rsidR="00846D03">
        <w:t xml:space="preserve">case study </w:t>
      </w:r>
      <w:r w:rsidR="00846D03" w:rsidRPr="00386435">
        <w:t xml:space="preserve">interviews illustrate how ELF supported children’s attendance, but also highlight some of the non-cost barriers to </w:t>
      </w:r>
      <w:r w:rsidR="00846D03" w:rsidRPr="00386435">
        <w:lastRenderedPageBreak/>
        <w:t>children’s attendance</w:t>
      </w:r>
      <w:r w:rsidR="00846D03">
        <w:t xml:space="preserve">. </w:t>
      </w:r>
      <w:r w:rsidR="00E97477">
        <w:t xml:space="preserve">The </w:t>
      </w:r>
      <w:r w:rsidR="001E7EED">
        <w:t>Gorgeoski</w:t>
      </w:r>
      <w:r w:rsidR="00E97477">
        <w:t xml:space="preserve"> Family’s Case St</w:t>
      </w:r>
      <w:r w:rsidR="00A876CC">
        <w:t>or</w:t>
      </w:r>
      <w:r w:rsidR="00E97477">
        <w:t>y (case st</w:t>
      </w:r>
      <w:r w:rsidR="00A876CC">
        <w:t>or</w:t>
      </w:r>
      <w:r w:rsidR="00E97477">
        <w:t xml:space="preserve">y </w:t>
      </w:r>
      <w:r w:rsidR="00C72957">
        <w:t>4</w:t>
      </w:r>
      <w:r w:rsidR="00E97477">
        <w:t>)</w:t>
      </w:r>
      <w:r w:rsidR="00C156C7">
        <w:t>, for example,</w:t>
      </w:r>
      <w:r w:rsidR="00E97477">
        <w:t xml:space="preserve"> demonstrates how access to ELF </w:t>
      </w:r>
      <w:r w:rsidR="00C156C7">
        <w:t>resolv</w:t>
      </w:r>
      <w:r w:rsidR="00E97477">
        <w:t xml:space="preserve">ed their unenviable </w:t>
      </w:r>
      <w:r w:rsidR="00C156C7">
        <w:t>d</w:t>
      </w:r>
      <w:r w:rsidR="00E97477">
        <w:t>ilemma about ‘which’ of their two children would be able to attend early learning</w:t>
      </w:r>
      <w:r w:rsidR="00C156C7">
        <w:t xml:space="preserve"> and who would not</w:t>
      </w:r>
      <w:r w:rsidR="00E97477">
        <w:t>.</w:t>
      </w:r>
    </w:p>
    <w:p w14:paraId="688904A9" w14:textId="4EB5D57E" w:rsidR="00B42637" w:rsidRPr="00D42893" w:rsidRDefault="00CC7E05" w:rsidP="00F155C3">
      <w:pPr>
        <w:pStyle w:val="Normal0"/>
        <w:rPr>
          <w:color w:val="000000" w:themeColor="text1"/>
        </w:rPr>
      </w:pPr>
      <w:r>
        <w:rPr>
          <w:color w:val="000000" w:themeColor="text1"/>
        </w:rPr>
        <w:t>All Centre Directors and educators agreed that children in receipt of ELF attended regularly</w:t>
      </w:r>
      <w:r w:rsidRPr="008F5EE8">
        <w:rPr>
          <w:color w:val="000000" w:themeColor="text1"/>
        </w:rPr>
        <w:t>.</w:t>
      </w:r>
      <w:r>
        <w:rPr>
          <w:color w:val="000000" w:themeColor="text1"/>
        </w:rPr>
        <w:t xml:space="preserve"> </w:t>
      </w:r>
      <w:r w:rsidR="009D2266">
        <w:t>Likewise, a</w:t>
      </w:r>
      <w:r w:rsidR="0096025D">
        <w:t xml:space="preserve">ll </w:t>
      </w:r>
      <w:r w:rsidR="00B7767C" w:rsidRPr="00005627">
        <w:t xml:space="preserve">families participating in the interviews </w:t>
      </w:r>
      <w:r w:rsidR="00EE320A" w:rsidRPr="00005627">
        <w:t>confirmed</w:t>
      </w:r>
      <w:r w:rsidR="00B7767C" w:rsidRPr="00005627">
        <w:t xml:space="preserve"> that ELF had helped their child to attend early learning. </w:t>
      </w:r>
      <w:r w:rsidR="00462569">
        <w:t xml:space="preserve">Several </w:t>
      </w:r>
      <w:r w:rsidR="00B7767C" w:rsidRPr="00005627">
        <w:t xml:space="preserve">families </w:t>
      </w:r>
      <w:r w:rsidR="00462569">
        <w:t>commented that</w:t>
      </w:r>
      <w:r w:rsidR="00B7767C" w:rsidRPr="00005627">
        <w:t xml:space="preserve"> the</w:t>
      </w:r>
      <w:r w:rsidR="00462569">
        <w:t xml:space="preserve">y would not </w:t>
      </w:r>
      <w:r w:rsidR="004E6D4D">
        <w:t xml:space="preserve">have </w:t>
      </w:r>
      <w:r w:rsidR="00462569">
        <w:t>been able to afford for their child to attend</w:t>
      </w:r>
      <w:r w:rsidR="00B7767C" w:rsidRPr="00005627">
        <w:t xml:space="preserve"> early learning</w:t>
      </w:r>
      <w:r w:rsidR="00A92D9C">
        <w:t xml:space="preserve"> at all </w:t>
      </w:r>
      <w:r w:rsidR="00B7767C" w:rsidRPr="00005627">
        <w:t xml:space="preserve">without the </w:t>
      </w:r>
      <w:r w:rsidR="00462569">
        <w:t xml:space="preserve">support of </w:t>
      </w:r>
      <w:r w:rsidR="00B7767C" w:rsidRPr="00005627">
        <w:t>ELF</w:t>
      </w:r>
      <w:r w:rsidR="00A85345">
        <w:t xml:space="preserve">. </w:t>
      </w:r>
      <w:r w:rsidR="00B42637">
        <w:t>For example</w:t>
      </w:r>
      <w:r w:rsidR="007022C7">
        <w:t>, a</w:t>
      </w:r>
      <w:r w:rsidR="007022C7" w:rsidRPr="00FB58DE">
        <w:rPr>
          <w:szCs w:val="24"/>
        </w:rPr>
        <w:t xml:space="preserve"> parent with multiple children</w:t>
      </w:r>
      <w:r w:rsidR="007022C7">
        <w:rPr>
          <w:szCs w:val="24"/>
        </w:rPr>
        <w:t xml:space="preserve"> said</w:t>
      </w:r>
      <w:r w:rsidR="00B42637">
        <w:t>:</w:t>
      </w:r>
      <w:r w:rsidR="00C67592">
        <w:t xml:space="preserve"> </w:t>
      </w:r>
    </w:p>
    <w:p w14:paraId="05F6A262" w14:textId="064C84D9" w:rsidR="00BF6531" w:rsidRDefault="007022C7" w:rsidP="00E3294E">
      <w:pPr>
        <w:pStyle w:val="Normal0"/>
        <w:ind w:firstLine="720"/>
        <w:rPr>
          <w:i/>
          <w:iCs/>
        </w:rPr>
      </w:pPr>
      <w:r>
        <w:rPr>
          <w:i/>
          <w:iCs/>
        </w:rPr>
        <w:t>[child] w</w:t>
      </w:r>
      <w:r w:rsidR="00B42637" w:rsidRPr="00FB58DE">
        <w:rPr>
          <w:i/>
          <w:iCs/>
        </w:rPr>
        <w:t xml:space="preserve">ould not be attending at all if </w:t>
      </w:r>
      <w:r w:rsidR="00F96CA0">
        <w:rPr>
          <w:i/>
          <w:iCs/>
        </w:rPr>
        <w:t xml:space="preserve">I </w:t>
      </w:r>
      <w:r w:rsidR="00B42637" w:rsidRPr="00FB58DE">
        <w:rPr>
          <w:i/>
          <w:iCs/>
        </w:rPr>
        <w:t xml:space="preserve">couldn’t access the reduced fees. </w:t>
      </w:r>
    </w:p>
    <w:p w14:paraId="29AC0742" w14:textId="4A5296BC" w:rsidR="00C32EBE" w:rsidRDefault="004E3A45" w:rsidP="00F155C3">
      <w:pPr>
        <w:pStyle w:val="Normal0"/>
      </w:pPr>
      <w:r w:rsidRPr="000017F9">
        <w:t xml:space="preserve">Many families described that access </w:t>
      </w:r>
      <w:r w:rsidR="004E6D4D">
        <w:t xml:space="preserve">to </w:t>
      </w:r>
      <w:r w:rsidRPr="000017F9">
        <w:t xml:space="preserve">the </w:t>
      </w:r>
      <w:r w:rsidR="00C32EBE">
        <w:t>ELF</w:t>
      </w:r>
      <w:r w:rsidR="00C32EBE" w:rsidRPr="00C32EBE">
        <w:t xml:space="preserve"> </w:t>
      </w:r>
      <w:r w:rsidR="00C32EBE" w:rsidRPr="00005627">
        <w:t>provided welcome financial relief</w:t>
      </w:r>
      <w:r w:rsidR="00C32EBE">
        <w:t xml:space="preserve">. </w:t>
      </w:r>
      <w:r w:rsidR="00624AD0">
        <w:t xml:space="preserve">As these families </w:t>
      </w:r>
      <w:r w:rsidR="0037062C">
        <w:t xml:space="preserve">(below) </w:t>
      </w:r>
      <w:r w:rsidR="00624AD0">
        <w:t>explain</w:t>
      </w:r>
      <w:r w:rsidR="0017362D">
        <w:t>ed</w:t>
      </w:r>
      <w:r w:rsidR="00624AD0">
        <w:t>, ELF</w:t>
      </w:r>
      <w:r w:rsidRPr="000017F9">
        <w:t xml:space="preserve"> </w:t>
      </w:r>
      <w:r w:rsidR="00C32EBE">
        <w:t xml:space="preserve">assisted </w:t>
      </w:r>
      <w:r w:rsidRPr="000017F9">
        <w:t>with the weekly budget</w:t>
      </w:r>
      <w:r w:rsidR="00A9719B" w:rsidRPr="00A9719B">
        <w:t xml:space="preserve"> </w:t>
      </w:r>
      <w:r w:rsidR="00A9719B">
        <w:t xml:space="preserve">and / or </w:t>
      </w:r>
      <w:r w:rsidR="00A9719B" w:rsidRPr="00005627">
        <w:t>enabled them to use the money they would have spent on early learning</w:t>
      </w:r>
      <w:r w:rsidR="007022C7">
        <w:t>,</w:t>
      </w:r>
      <w:r w:rsidR="00A9719B" w:rsidRPr="00005627">
        <w:t xml:space="preserve"> for other things</w:t>
      </w:r>
      <w:r w:rsidR="00A9719B">
        <w:t>,</w:t>
      </w:r>
      <w:r w:rsidR="00A9719B" w:rsidRPr="00C32EBE">
        <w:t xml:space="preserve"> </w:t>
      </w:r>
      <w:r w:rsidR="00A9719B" w:rsidRPr="000017F9">
        <w:t>including specialists and educational support and activities</w:t>
      </w:r>
      <w:r w:rsidR="00A9719B" w:rsidRPr="00005627">
        <w:t>:</w:t>
      </w:r>
    </w:p>
    <w:p w14:paraId="33A83400" w14:textId="4F84A048" w:rsidR="00C32EBE" w:rsidRPr="0037062C" w:rsidRDefault="00C32EBE" w:rsidP="0037062C">
      <w:pPr>
        <w:pStyle w:val="Normal0"/>
        <w:ind w:firstLine="720"/>
        <w:rPr>
          <w:i/>
          <w:iCs/>
        </w:rPr>
      </w:pPr>
      <w:r w:rsidRPr="0037062C">
        <w:rPr>
          <w:i/>
          <w:iCs/>
        </w:rPr>
        <w:t>Childcare is really expensive and so it’s a big help.</w:t>
      </w:r>
    </w:p>
    <w:p w14:paraId="2400BAC4" w14:textId="39D9B7D1" w:rsidR="00624AD0" w:rsidRPr="0037062C" w:rsidRDefault="00C32EBE" w:rsidP="0037062C">
      <w:pPr>
        <w:pStyle w:val="Normal0"/>
        <w:ind w:left="720"/>
        <w:rPr>
          <w:i/>
          <w:iCs/>
        </w:rPr>
      </w:pPr>
      <w:r w:rsidRPr="0037062C">
        <w:rPr>
          <w:i/>
          <w:iCs/>
        </w:rPr>
        <w:t xml:space="preserve">It was a Godsend as </w:t>
      </w:r>
      <w:r w:rsidR="004247E1" w:rsidRPr="0037062C">
        <w:rPr>
          <w:i/>
          <w:iCs/>
        </w:rPr>
        <w:t xml:space="preserve">I </w:t>
      </w:r>
      <w:r w:rsidRPr="0037062C">
        <w:rPr>
          <w:i/>
          <w:iCs/>
        </w:rPr>
        <w:t>was really struggling to get myself and the kids back on our feet after the domestic violence breakup.</w:t>
      </w:r>
    </w:p>
    <w:p w14:paraId="4101D668" w14:textId="76C66BE8" w:rsidR="00C32EBE" w:rsidRPr="0037062C" w:rsidRDefault="00C32EBE" w:rsidP="0037062C">
      <w:pPr>
        <w:pStyle w:val="Normal0"/>
        <w:ind w:left="720"/>
        <w:rPr>
          <w:i/>
          <w:iCs/>
          <w:sz w:val="22"/>
        </w:rPr>
      </w:pPr>
      <w:r w:rsidRPr="0037062C">
        <w:rPr>
          <w:i/>
          <w:iCs/>
        </w:rPr>
        <w:t>Has been a massive help as we were struggling with bills and a home loan on reduced income due to COVID and knew that [the child] needed to attend for the socialisation.</w:t>
      </w:r>
    </w:p>
    <w:p w14:paraId="541853B3" w14:textId="3BDBBDD1" w:rsidR="00687B81" w:rsidRPr="00C67592" w:rsidRDefault="00BF6531" w:rsidP="00C67592">
      <w:pPr>
        <w:pStyle w:val="Normal0"/>
        <w:ind w:left="720"/>
        <w:rPr>
          <w:i/>
          <w:iCs/>
        </w:rPr>
      </w:pPr>
      <w:r w:rsidRPr="00C67592">
        <w:rPr>
          <w:i/>
          <w:iCs/>
        </w:rPr>
        <w:t>I would have done whatever was needed to keep her going, but the money has given a little bit of space so that we have money for other things as well.</w:t>
      </w:r>
    </w:p>
    <w:p w14:paraId="77B91FDA" w14:textId="6473CA92" w:rsidR="002D4327" w:rsidRPr="004247E1" w:rsidRDefault="00A85345" w:rsidP="00F155C3">
      <w:pPr>
        <w:pStyle w:val="Normal0"/>
        <w:rPr>
          <w:szCs w:val="24"/>
        </w:rPr>
      </w:pPr>
      <w:r>
        <w:t xml:space="preserve">Several families </w:t>
      </w:r>
      <w:r w:rsidR="00B07B74">
        <w:t xml:space="preserve">noted that as a result of </w:t>
      </w:r>
      <w:r w:rsidR="00B07B74" w:rsidRPr="00005627">
        <w:t xml:space="preserve">receiving the ELF funding, they were able to send their child for more days than they would otherwise </w:t>
      </w:r>
      <w:r w:rsidR="00B07B74">
        <w:t xml:space="preserve">have </w:t>
      </w:r>
      <w:r w:rsidR="00B07B74" w:rsidRPr="00005627">
        <w:t>been able to afford</w:t>
      </w:r>
      <w:r w:rsidR="00B07B74">
        <w:t>.</w:t>
      </w:r>
      <w:r w:rsidR="00934C37">
        <w:t xml:space="preserve"> </w:t>
      </w:r>
      <w:r w:rsidR="00931D58">
        <w:t>For example:</w:t>
      </w:r>
    </w:p>
    <w:p w14:paraId="1428210E" w14:textId="3C2B9194" w:rsidR="00AE4654" w:rsidRPr="00C67592" w:rsidRDefault="00AE4654" w:rsidP="00C67592">
      <w:pPr>
        <w:pStyle w:val="Normal0"/>
        <w:ind w:left="720"/>
        <w:rPr>
          <w:i/>
          <w:iCs/>
        </w:rPr>
      </w:pPr>
      <w:r w:rsidRPr="00C67592">
        <w:rPr>
          <w:i/>
          <w:iCs/>
        </w:rPr>
        <w:t xml:space="preserve">If </w:t>
      </w:r>
      <w:r w:rsidR="00191B9A" w:rsidRPr="00C67592">
        <w:rPr>
          <w:i/>
          <w:iCs/>
        </w:rPr>
        <w:t xml:space="preserve">I </w:t>
      </w:r>
      <w:r w:rsidRPr="00C67592">
        <w:rPr>
          <w:i/>
          <w:iCs/>
        </w:rPr>
        <w:t xml:space="preserve">didn’t have </w:t>
      </w:r>
      <w:r w:rsidRPr="00C67592">
        <w:t>[ELF funding]</w:t>
      </w:r>
      <w:r w:rsidRPr="00C67592">
        <w:rPr>
          <w:i/>
          <w:iCs/>
        </w:rPr>
        <w:t xml:space="preserve"> </w:t>
      </w:r>
      <w:r w:rsidR="00191B9A" w:rsidRPr="00C67592">
        <w:rPr>
          <w:i/>
          <w:iCs/>
        </w:rPr>
        <w:t xml:space="preserve">I </w:t>
      </w:r>
      <w:r w:rsidRPr="00C67592">
        <w:rPr>
          <w:i/>
          <w:iCs/>
        </w:rPr>
        <w:t xml:space="preserve">would not be able to do </w:t>
      </w:r>
      <w:r w:rsidRPr="00C67592">
        <w:t>[3 days]</w:t>
      </w:r>
      <w:r w:rsidR="0017362D" w:rsidRPr="00C67592">
        <w:t xml:space="preserve">. </w:t>
      </w:r>
      <w:r w:rsidR="0017362D" w:rsidRPr="00C67592">
        <w:rPr>
          <w:i/>
          <w:iCs/>
        </w:rPr>
        <w:t>The single parent pension wouldn’t stretch to it at all</w:t>
      </w:r>
      <w:r w:rsidR="00C6092D" w:rsidRPr="00C67592">
        <w:rPr>
          <w:i/>
          <w:iCs/>
        </w:rPr>
        <w:t>.</w:t>
      </w:r>
    </w:p>
    <w:p w14:paraId="1B2B3D53" w14:textId="0C5C1203" w:rsidR="00134B37" w:rsidRPr="008E3A73" w:rsidRDefault="002D17B0" w:rsidP="00F155C3">
      <w:pPr>
        <w:pStyle w:val="Normal0"/>
      </w:pPr>
      <w:r>
        <w:t>For many families access to more than two days was</w:t>
      </w:r>
      <w:r w:rsidR="00E5515B">
        <w:t xml:space="preserve"> particularly beneficial. For example, one family with a child who needed additional support with their social development</w:t>
      </w:r>
      <w:r w:rsidR="00AE2FC0">
        <w:t>,</w:t>
      </w:r>
      <w:r w:rsidR="00E5515B">
        <w:t xml:space="preserve"> stated</w:t>
      </w:r>
      <w:r w:rsidR="00134B37">
        <w:t xml:space="preserve">: </w:t>
      </w:r>
    </w:p>
    <w:p w14:paraId="6E7CB2E1" w14:textId="4E75B8BF" w:rsidR="00134B37" w:rsidRPr="00C67592" w:rsidRDefault="00134B37" w:rsidP="00C67592">
      <w:pPr>
        <w:pStyle w:val="Normal0"/>
        <w:ind w:left="720"/>
        <w:rPr>
          <w:i/>
          <w:iCs/>
        </w:rPr>
      </w:pPr>
      <w:r w:rsidRPr="00C67592">
        <w:rPr>
          <w:i/>
          <w:iCs/>
        </w:rPr>
        <w:lastRenderedPageBreak/>
        <w:t xml:space="preserve">Has helped out with finances as </w:t>
      </w:r>
      <w:r w:rsidR="004E6D4D">
        <w:rPr>
          <w:i/>
          <w:iCs/>
        </w:rPr>
        <w:t xml:space="preserve">I </w:t>
      </w:r>
      <w:r w:rsidRPr="00C67592">
        <w:rPr>
          <w:i/>
          <w:iCs/>
        </w:rPr>
        <w:t xml:space="preserve">wouldn’t have been able to afford four days a week otherwise, and [child] really needs the one-on-one interactive learning and social experience. </w:t>
      </w:r>
    </w:p>
    <w:p w14:paraId="226CEF96" w14:textId="08EB80E5" w:rsidR="00BE602C" w:rsidRPr="004247E1" w:rsidRDefault="00E5515B" w:rsidP="00F155C3">
      <w:pPr>
        <w:pStyle w:val="Normal0"/>
      </w:pPr>
      <w:r>
        <w:t>Similarly, a</w:t>
      </w:r>
      <w:r w:rsidR="00CE1B7D" w:rsidRPr="004247E1">
        <w:t xml:space="preserve"> migrant family</w:t>
      </w:r>
      <w:r w:rsidR="00CE1B7D">
        <w:t xml:space="preserve">, </w:t>
      </w:r>
      <w:r w:rsidR="00CE1B7D" w:rsidRPr="004247E1">
        <w:t xml:space="preserve">who </w:t>
      </w:r>
      <w:r w:rsidR="00CE1B7D">
        <w:t>was</w:t>
      </w:r>
      <w:r w:rsidR="00CE1B7D" w:rsidRPr="004247E1">
        <w:t xml:space="preserve"> able to increase from </w:t>
      </w:r>
      <w:r w:rsidR="00CE1B7D">
        <w:t>one</w:t>
      </w:r>
      <w:r w:rsidR="00CE1B7D" w:rsidRPr="004247E1">
        <w:t xml:space="preserve"> to </w:t>
      </w:r>
      <w:r w:rsidR="00CE1B7D">
        <w:t>three</w:t>
      </w:r>
      <w:r w:rsidR="00CE1B7D" w:rsidRPr="004247E1">
        <w:t xml:space="preserve"> days a week </w:t>
      </w:r>
      <w:r w:rsidR="00E64491">
        <w:t xml:space="preserve">and </w:t>
      </w:r>
      <w:r w:rsidR="00CE1B7D">
        <w:t xml:space="preserve">declared </w:t>
      </w:r>
      <w:r w:rsidR="00F340F3">
        <w:t xml:space="preserve">of ELF that </w:t>
      </w:r>
      <w:r w:rsidR="00CE1B7D">
        <w:t>“</w:t>
      </w:r>
      <w:r w:rsidR="00CE1B7D" w:rsidRPr="004247E1">
        <w:rPr>
          <w:i/>
          <w:iCs/>
        </w:rPr>
        <w:t>It is big money we are being helped with</w:t>
      </w:r>
      <w:r w:rsidR="00CE1B7D">
        <w:rPr>
          <w:i/>
          <w:iCs/>
        </w:rPr>
        <w:t xml:space="preserve">” </w:t>
      </w:r>
      <w:r w:rsidR="00BA1920">
        <w:rPr>
          <w:i/>
          <w:iCs/>
        </w:rPr>
        <w:t xml:space="preserve">- </w:t>
      </w:r>
      <w:r w:rsidR="00B95D45">
        <w:t xml:space="preserve">had </w:t>
      </w:r>
      <w:r w:rsidR="00CE1B7D" w:rsidRPr="004247E1">
        <w:t>noticed significant language development in their child</w:t>
      </w:r>
      <w:r w:rsidR="00B95D45">
        <w:t xml:space="preserve">. </w:t>
      </w:r>
      <w:r w:rsidR="00BE602C" w:rsidRPr="004247E1">
        <w:t xml:space="preserve">In </w:t>
      </w:r>
      <w:r w:rsidR="00BE602C">
        <w:t>another</w:t>
      </w:r>
      <w:r w:rsidR="00BE602C" w:rsidRPr="004247E1">
        <w:t xml:space="preserve"> case, access to ELF assisted </w:t>
      </w:r>
      <w:r w:rsidR="00BE602C">
        <w:t>a</w:t>
      </w:r>
      <w:r w:rsidR="00BE602C" w:rsidRPr="004247E1">
        <w:t xml:space="preserve"> family through a bereavement: </w:t>
      </w:r>
    </w:p>
    <w:p w14:paraId="48300D7B" w14:textId="45494D9E" w:rsidR="00BE602C" w:rsidRPr="00F340F3" w:rsidRDefault="00BE602C" w:rsidP="00F340F3">
      <w:pPr>
        <w:pStyle w:val="Normal0"/>
        <w:ind w:left="720"/>
        <w:rPr>
          <w:i/>
          <w:iCs/>
        </w:rPr>
      </w:pPr>
      <w:r w:rsidRPr="00F340F3">
        <w:rPr>
          <w:i/>
          <w:iCs/>
        </w:rPr>
        <w:t>Without ELF support I would have only been able to afford two days per week and not keep her in five days per week that she had been in. It was important to keep life as normal as possible and the routine after [other parent] died.</w:t>
      </w:r>
    </w:p>
    <w:p w14:paraId="02E9E535" w14:textId="77777777" w:rsidR="00AA480B" w:rsidRDefault="008E3A73" w:rsidP="00F155C3">
      <w:pPr>
        <w:pStyle w:val="Normal0"/>
      </w:pPr>
      <w:r>
        <w:t xml:space="preserve">Being able to access additional days also had benefits for families’ workforce participation. For example, one </w:t>
      </w:r>
      <w:r w:rsidR="00060D78" w:rsidRPr="004247E1">
        <w:t xml:space="preserve">single parent </w:t>
      </w:r>
      <w:r w:rsidR="00E63C43">
        <w:t xml:space="preserve">who was </w:t>
      </w:r>
      <w:r w:rsidR="00060D78" w:rsidRPr="004247E1">
        <w:t xml:space="preserve">able to </w:t>
      </w:r>
      <w:r w:rsidR="00DC34D5">
        <w:t xml:space="preserve">access </w:t>
      </w:r>
      <w:r w:rsidR="00AA480B">
        <w:t>additional</w:t>
      </w:r>
      <w:r w:rsidR="00DC34D5">
        <w:t xml:space="preserve"> days at early learning commented that </w:t>
      </w:r>
      <w:r w:rsidR="00060D78">
        <w:t xml:space="preserve">ELF: </w:t>
      </w:r>
    </w:p>
    <w:p w14:paraId="76E2B6EC" w14:textId="3A58C4E8" w:rsidR="00490109" w:rsidRPr="0093618C" w:rsidRDefault="00AA480B" w:rsidP="00F155C3">
      <w:pPr>
        <w:pStyle w:val="Normal0"/>
        <w:rPr>
          <w:i/>
          <w:iCs/>
        </w:rPr>
      </w:pPr>
      <w:r>
        <w:tab/>
      </w:r>
      <w:r w:rsidR="00840479" w:rsidRPr="0093618C">
        <w:rPr>
          <w:i/>
          <w:iCs/>
        </w:rPr>
        <w:t xml:space="preserve">Helped a lot, </w:t>
      </w:r>
      <w:r w:rsidR="007B7ADF" w:rsidRPr="0093618C">
        <w:rPr>
          <w:i/>
          <w:iCs/>
        </w:rPr>
        <w:t xml:space="preserve">it </w:t>
      </w:r>
      <w:r w:rsidR="00840479" w:rsidRPr="0093618C">
        <w:rPr>
          <w:i/>
          <w:iCs/>
        </w:rPr>
        <w:t xml:space="preserve">means I can go to work. </w:t>
      </w:r>
    </w:p>
    <w:p w14:paraId="2E2EE378" w14:textId="4BB7D57E" w:rsidR="00295355" w:rsidRPr="00005627" w:rsidRDefault="00770436" w:rsidP="00F155C3">
      <w:pPr>
        <w:pStyle w:val="Normal0"/>
      </w:pPr>
      <w:r>
        <w:t>Families</w:t>
      </w:r>
      <w:r w:rsidR="00135946" w:rsidRPr="000017F9">
        <w:t xml:space="preserve"> </w:t>
      </w:r>
      <w:r w:rsidR="007B7ADF">
        <w:t xml:space="preserve">did not </w:t>
      </w:r>
      <w:r w:rsidR="00135946" w:rsidRPr="000017F9">
        <w:t>identify any barriers</w:t>
      </w:r>
      <w:r w:rsidR="00135946">
        <w:t xml:space="preserve"> </w:t>
      </w:r>
      <w:r w:rsidR="006A78A2" w:rsidRPr="000017F9">
        <w:t xml:space="preserve">impacting their children’s attendance at </w:t>
      </w:r>
      <w:r w:rsidR="00B71D08">
        <w:t>early learning</w:t>
      </w:r>
      <w:r w:rsidR="006A78A2">
        <w:t>,</w:t>
      </w:r>
      <w:r w:rsidR="00135946" w:rsidRPr="000017F9">
        <w:t xml:space="preserve"> beyond cost and COVID. All families acknowledged that the number of days attending was a financial decision</w:t>
      </w:r>
      <w:r w:rsidR="00C750D6">
        <w:t xml:space="preserve">. As one </w:t>
      </w:r>
      <w:r w:rsidR="00295355" w:rsidRPr="00005627">
        <w:t>Family comment</w:t>
      </w:r>
      <w:r w:rsidR="00C750D6">
        <w:t>ed</w:t>
      </w:r>
      <w:r w:rsidR="00295355" w:rsidRPr="00005627">
        <w:t>:</w:t>
      </w:r>
    </w:p>
    <w:p w14:paraId="57D94F94" w14:textId="20F6A929" w:rsidR="00295355" w:rsidRPr="0093618C" w:rsidRDefault="00295355" w:rsidP="0093618C">
      <w:pPr>
        <w:pStyle w:val="Normal0"/>
        <w:ind w:left="720"/>
        <w:rPr>
          <w:i/>
          <w:iCs/>
        </w:rPr>
      </w:pPr>
      <w:r w:rsidRPr="0093618C">
        <w:rPr>
          <w:i/>
          <w:iCs/>
        </w:rPr>
        <w:t xml:space="preserve">More attendance would be great. Capped at </w:t>
      </w:r>
      <w:r w:rsidR="00D27B52">
        <w:rPr>
          <w:i/>
          <w:iCs/>
        </w:rPr>
        <w:t>two</w:t>
      </w:r>
      <w:r w:rsidRPr="0093618C">
        <w:rPr>
          <w:i/>
          <w:iCs/>
        </w:rPr>
        <w:t xml:space="preserve"> days a week, this is limiting. An extra day would be nice as</w:t>
      </w:r>
      <w:r w:rsidR="0093618C">
        <w:rPr>
          <w:i/>
          <w:iCs/>
        </w:rPr>
        <w:t xml:space="preserve"> we’re</w:t>
      </w:r>
      <w:r w:rsidRPr="0093618C">
        <w:rPr>
          <w:i/>
          <w:iCs/>
        </w:rPr>
        <w:t xml:space="preserve"> currently paying for </w:t>
      </w:r>
      <w:r w:rsidR="00D27B52">
        <w:rPr>
          <w:i/>
          <w:iCs/>
        </w:rPr>
        <w:t>third</w:t>
      </w:r>
      <w:r w:rsidRPr="0093618C">
        <w:rPr>
          <w:i/>
          <w:iCs/>
        </w:rPr>
        <w:t xml:space="preserve"> day from </w:t>
      </w:r>
      <w:r w:rsidR="00E040BA">
        <w:rPr>
          <w:i/>
          <w:iCs/>
        </w:rPr>
        <w:t xml:space="preserve">our </w:t>
      </w:r>
      <w:r w:rsidRPr="0093618C">
        <w:rPr>
          <w:i/>
          <w:iCs/>
        </w:rPr>
        <w:t xml:space="preserve">own pocket. </w:t>
      </w:r>
      <w:r w:rsidR="00E040BA">
        <w:rPr>
          <w:i/>
          <w:iCs/>
        </w:rPr>
        <w:t>We c</w:t>
      </w:r>
      <w:r w:rsidRPr="0093618C">
        <w:rPr>
          <w:i/>
          <w:iCs/>
        </w:rPr>
        <w:t>an cover this now, but having it covered would be great.</w:t>
      </w:r>
    </w:p>
    <w:p w14:paraId="6C7EA2B8" w14:textId="2ACACD34" w:rsidR="00F56DEF" w:rsidRDefault="00B04AF7" w:rsidP="00F155C3">
      <w:pPr>
        <w:pStyle w:val="Normal0"/>
      </w:pPr>
      <w:r w:rsidRPr="00DA2C6E">
        <w:t>Conversely, although c</w:t>
      </w:r>
      <w:r w:rsidR="0096025D" w:rsidRPr="00DA2C6E">
        <w:t>entre based staff reported that most children receiving ELF had regular attendance</w:t>
      </w:r>
      <w:r w:rsidR="009228C9" w:rsidRPr="00DA2C6E">
        <w:t>, the</w:t>
      </w:r>
      <w:r w:rsidR="0071733F">
        <w:t>se staff</w:t>
      </w:r>
      <w:r w:rsidR="009228C9" w:rsidRPr="00DA2C6E">
        <w:t xml:space="preserve"> identified a </w:t>
      </w:r>
      <w:r w:rsidRPr="00DA2C6E">
        <w:t>range of barriers</w:t>
      </w:r>
      <w:r w:rsidR="009228C9" w:rsidRPr="00DA2C6E">
        <w:t xml:space="preserve">, </w:t>
      </w:r>
      <w:r w:rsidRPr="00DA2C6E">
        <w:t>beyond cost</w:t>
      </w:r>
      <w:r w:rsidR="009228C9" w:rsidRPr="00DA2C6E">
        <w:t>,</w:t>
      </w:r>
      <w:r w:rsidRPr="00DA2C6E">
        <w:t xml:space="preserve"> that they knew or suspected</w:t>
      </w:r>
      <w:r w:rsidR="00842275">
        <w:t>,</w:t>
      </w:r>
      <w:r w:rsidRPr="00DA2C6E">
        <w:t xml:space="preserve"> impacted on a child’s attendance at the Centre.</w:t>
      </w:r>
    </w:p>
    <w:p w14:paraId="6DE9D3EF" w14:textId="2CB31022" w:rsidR="00CD3016" w:rsidRPr="002F4FC7" w:rsidRDefault="00CD3016" w:rsidP="002F4FC7">
      <w:pPr>
        <w:pStyle w:val="Heading4"/>
      </w:pPr>
      <w:r w:rsidRPr="002F4FC7">
        <w:t xml:space="preserve">Educator </w:t>
      </w:r>
      <w:r w:rsidR="00895059" w:rsidRPr="002F4FC7">
        <w:t>I</w:t>
      </w:r>
      <w:r w:rsidRPr="002F4FC7">
        <w:t xml:space="preserve">dentified </w:t>
      </w:r>
      <w:r w:rsidR="00895059" w:rsidRPr="002F4FC7">
        <w:t>B</w:t>
      </w:r>
      <w:r w:rsidRPr="002F4FC7">
        <w:t xml:space="preserve">arriers to </w:t>
      </w:r>
      <w:r w:rsidR="00895059" w:rsidRPr="002F4FC7">
        <w:t>A</w:t>
      </w:r>
      <w:r w:rsidRPr="002F4FC7">
        <w:t>ttendance</w:t>
      </w:r>
    </w:p>
    <w:p w14:paraId="3E745AA8" w14:textId="07B45BED" w:rsidR="00CD3016" w:rsidRDefault="003806EE" w:rsidP="00F155C3">
      <w:pPr>
        <w:pStyle w:val="Normal0"/>
      </w:pPr>
      <w:r>
        <w:t>T</w:t>
      </w:r>
      <w:r w:rsidRPr="00FB6B56">
        <w:t xml:space="preserve">he majority of educators identified that the ELF, particularly through the wellbeing interviews/plans facilitated the creation of </w:t>
      </w:r>
      <w:r w:rsidRPr="00FB6B56">
        <w:rPr>
          <w:i/>
          <w:iCs/>
        </w:rPr>
        <w:t>“connections”</w:t>
      </w:r>
      <w:r w:rsidRPr="00FB6B56">
        <w:t xml:space="preserve"> and </w:t>
      </w:r>
      <w:r w:rsidRPr="00FB6B56">
        <w:rPr>
          <w:i/>
          <w:iCs/>
        </w:rPr>
        <w:t>“deeper relationships”,</w:t>
      </w:r>
      <w:r w:rsidRPr="00FB6B56">
        <w:t xml:space="preserve"> and the ability to </w:t>
      </w:r>
      <w:r w:rsidRPr="00FB6B56">
        <w:rPr>
          <w:i/>
          <w:iCs/>
        </w:rPr>
        <w:t>“gain more information and insights into the daily challenges of the family”</w:t>
      </w:r>
      <w:r w:rsidR="0075292C">
        <w:t xml:space="preserve">. </w:t>
      </w:r>
      <w:r w:rsidR="00F13E6A">
        <w:t xml:space="preserve">As a result of these conversations, </w:t>
      </w:r>
      <w:r w:rsidR="0075292C" w:rsidRPr="00055633">
        <w:t xml:space="preserve">Centre Directors and educators </w:t>
      </w:r>
      <w:r w:rsidR="0075292C">
        <w:t xml:space="preserve">alike </w:t>
      </w:r>
      <w:r w:rsidR="008378D0">
        <w:t xml:space="preserve">were able to identify </w:t>
      </w:r>
      <w:r w:rsidR="0075292C" w:rsidRPr="008B0E8D">
        <w:t>a range of barriers beyond cost that they knew or suspected impacted on</w:t>
      </w:r>
      <w:r w:rsidR="0075292C">
        <w:t xml:space="preserve"> </w:t>
      </w:r>
      <w:r w:rsidR="008378D0">
        <w:t xml:space="preserve">families’ ability to </w:t>
      </w:r>
      <w:r w:rsidR="008378D0">
        <w:lastRenderedPageBreak/>
        <w:t>support their child’s attendance</w:t>
      </w:r>
      <w:r w:rsidR="008378D0" w:rsidRPr="008B0E8D">
        <w:t xml:space="preserve"> </w:t>
      </w:r>
      <w:r w:rsidR="0075292C" w:rsidRPr="008B0E8D">
        <w:t xml:space="preserve">at </w:t>
      </w:r>
      <w:r w:rsidR="008378D0">
        <w:t>early learning</w:t>
      </w:r>
      <w:r w:rsidR="007970ED">
        <w:t xml:space="preserve"> – but also </w:t>
      </w:r>
      <w:r w:rsidRPr="00FB6B56">
        <w:t>enabl</w:t>
      </w:r>
      <w:r w:rsidR="007970ED">
        <w:t>ed</w:t>
      </w:r>
      <w:r w:rsidRPr="00FB6B56">
        <w:t xml:space="preserve"> Centres to </w:t>
      </w:r>
      <w:r w:rsidRPr="00FB6B56">
        <w:rPr>
          <w:i/>
          <w:iCs/>
        </w:rPr>
        <w:t xml:space="preserve">“provide better support” </w:t>
      </w:r>
      <w:r w:rsidRPr="00FB6B56">
        <w:t xml:space="preserve">for the whole family. </w:t>
      </w:r>
      <w:r w:rsidR="00720062">
        <w:t>In line with the existing literature, t</w:t>
      </w:r>
      <w:r w:rsidR="00CD3016" w:rsidRPr="008B0E8D">
        <w:t xml:space="preserve">hese </w:t>
      </w:r>
      <w:r w:rsidR="0076540C">
        <w:t xml:space="preserve">barriers </w:t>
      </w:r>
      <w:r w:rsidR="00CD3016" w:rsidRPr="008B0E8D">
        <w:t>are broadly grouped as famil</w:t>
      </w:r>
      <w:r w:rsidR="00720062">
        <w:t>ial</w:t>
      </w:r>
      <w:r w:rsidR="00A61F71">
        <w:t xml:space="preserve"> and </w:t>
      </w:r>
      <w:r w:rsidR="00720062">
        <w:t>social / cultural</w:t>
      </w:r>
      <w:r w:rsidR="00895059">
        <w:t>.</w:t>
      </w:r>
      <w:r w:rsidR="0076540C">
        <w:t xml:space="preserve"> </w:t>
      </w:r>
    </w:p>
    <w:p w14:paraId="73453675" w14:textId="37238B67" w:rsidR="00107CB1" w:rsidRPr="002F4FC7" w:rsidRDefault="00107CB1" w:rsidP="002F4FC7">
      <w:pPr>
        <w:pStyle w:val="Heading5"/>
      </w:pPr>
      <w:r w:rsidRPr="002F4FC7">
        <w:t xml:space="preserve">Family </w:t>
      </w:r>
      <w:r w:rsidR="004733E3" w:rsidRPr="002F4FC7">
        <w:t>Barriers</w:t>
      </w:r>
    </w:p>
    <w:p w14:paraId="043D15D4" w14:textId="75F2693A" w:rsidR="009F3FE5" w:rsidRPr="009F3FE5" w:rsidRDefault="001D7285" w:rsidP="00F155C3">
      <w:pPr>
        <w:pStyle w:val="Normal0"/>
      </w:pPr>
      <w:r>
        <w:t xml:space="preserve">Barriers to attendance at the family level identified by educators </w:t>
      </w:r>
      <w:r w:rsidR="0076713E">
        <w:t>included</w:t>
      </w:r>
      <w:r w:rsidR="00CD3016">
        <w:t>:</w:t>
      </w:r>
    </w:p>
    <w:p w14:paraId="7C1207B0" w14:textId="3C2B2C1E" w:rsidR="007421C7" w:rsidRPr="007421C7" w:rsidRDefault="009F3FE5" w:rsidP="00834153">
      <w:pPr>
        <w:pStyle w:val="Normal0"/>
        <w:numPr>
          <w:ilvl w:val="0"/>
          <w:numId w:val="32"/>
        </w:numPr>
        <w:rPr>
          <w:i/>
          <w:iCs/>
        </w:rPr>
      </w:pPr>
      <w:r w:rsidRPr="009F3FE5">
        <w:rPr>
          <w:b/>
          <w:bCs/>
        </w:rPr>
        <w:t xml:space="preserve">Financial </w:t>
      </w:r>
      <w:r w:rsidRPr="001506C7">
        <w:rPr>
          <w:b/>
          <w:bCs/>
        </w:rPr>
        <w:t>challenges</w:t>
      </w:r>
      <w:r>
        <w:t>:</w:t>
      </w:r>
      <w:r w:rsidR="001506C7">
        <w:t xml:space="preserve"> </w:t>
      </w:r>
      <w:r w:rsidR="00D026AC">
        <w:t>As previously noted, f</w:t>
      </w:r>
      <w:r w:rsidRPr="00005627">
        <w:t>inanc</w:t>
      </w:r>
      <w:r w:rsidR="00D026AC">
        <w:t>ial constraints</w:t>
      </w:r>
      <w:r w:rsidRPr="00005627">
        <w:t xml:space="preserve"> can </w:t>
      </w:r>
      <w:r w:rsidR="00D026AC">
        <w:t>be</w:t>
      </w:r>
      <w:r w:rsidRPr="00005627">
        <w:t xml:space="preserve"> </w:t>
      </w:r>
      <w:r w:rsidR="004E6D4D">
        <w:t xml:space="preserve">a </w:t>
      </w:r>
      <w:r w:rsidRPr="00005627">
        <w:t xml:space="preserve">barrier to children attending </w:t>
      </w:r>
      <w:r w:rsidR="001506C7">
        <w:t>early learning</w:t>
      </w:r>
      <w:r w:rsidRPr="00005627">
        <w:t xml:space="preserve"> for the number of days that a family need</w:t>
      </w:r>
      <w:r w:rsidR="001506C7">
        <w:t>s</w:t>
      </w:r>
      <w:r w:rsidRPr="00005627">
        <w:t xml:space="preserve"> or desire</w:t>
      </w:r>
      <w:r w:rsidR="001506C7">
        <w:t>s</w:t>
      </w:r>
      <w:r w:rsidR="00A67742">
        <w:t xml:space="preserve"> – but other non-fee costs can also be challenging for families – such as </w:t>
      </w:r>
      <w:r w:rsidR="00705903">
        <w:t xml:space="preserve">affording to </w:t>
      </w:r>
      <w:r w:rsidR="00A67742">
        <w:t>provid</w:t>
      </w:r>
      <w:r w:rsidR="00705903">
        <w:t>e</w:t>
      </w:r>
      <w:r w:rsidR="002F6BDA">
        <w:t xml:space="preserve"> a change of clothing for their child.</w:t>
      </w:r>
      <w:r w:rsidR="007421C7">
        <w:t xml:space="preserve"> </w:t>
      </w:r>
    </w:p>
    <w:p w14:paraId="682411AD" w14:textId="7C1A1137" w:rsidR="00934ACE" w:rsidRDefault="00567F54" w:rsidP="00834153">
      <w:pPr>
        <w:pStyle w:val="Normal0"/>
        <w:numPr>
          <w:ilvl w:val="0"/>
          <w:numId w:val="32"/>
        </w:numPr>
      </w:pPr>
      <w:r>
        <w:rPr>
          <w:b/>
          <w:bCs/>
        </w:rPr>
        <w:t>I</w:t>
      </w:r>
      <w:r w:rsidR="00934ACE">
        <w:rPr>
          <w:b/>
          <w:bCs/>
        </w:rPr>
        <w:t>ll-</w:t>
      </w:r>
      <w:r w:rsidR="00934ACE" w:rsidRPr="00E8000A">
        <w:rPr>
          <w:b/>
          <w:bCs/>
        </w:rPr>
        <w:t>health</w:t>
      </w:r>
      <w:r w:rsidR="00934ACE">
        <w:rPr>
          <w:b/>
          <w:bCs/>
        </w:rPr>
        <w:t xml:space="preserve">: </w:t>
      </w:r>
      <w:r w:rsidR="00934ACE">
        <w:t xml:space="preserve">Having health conditions in the family or needing to attend appointments, </w:t>
      </w:r>
      <w:r w:rsidR="009F447B">
        <w:t>makes</w:t>
      </w:r>
      <w:r w:rsidR="00934ACE">
        <w:t xml:space="preserve"> it difficult for </w:t>
      </w:r>
      <w:r w:rsidR="009F447B">
        <w:t xml:space="preserve">some </w:t>
      </w:r>
      <w:r w:rsidR="00934ACE">
        <w:t>families to bring their children to early learning (see Case St</w:t>
      </w:r>
      <w:r w:rsidR="004C721B">
        <w:t>ory</w:t>
      </w:r>
      <w:r w:rsidR="00934ACE">
        <w:t xml:space="preserve"> 5 for example).</w:t>
      </w:r>
    </w:p>
    <w:p w14:paraId="10AA3BA3" w14:textId="737EE839" w:rsidR="00CE2C5D" w:rsidRDefault="00CD3016" w:rsidP="00834153">
      <w:pPr>
        <w:pStyle w:val="Normal0"/>
        <w:numPr>
          <w:ilvl w:val="0"/>
          <w:numId w:val="32"/>
        </w:numPr>
      </w:pPr>
      <w:r w:rsidRPr="00E8000A">
        <w:rPr>
          <w:b/>
          <w:bCs/>
        </w:rPr>
        <w:t>Mental health</w:t>
      </w:r>
      <w:r w:rsidR="00E8000A">
        <w:rPr>
          <w:b/>
          <w:bCs/>
        </w:rPr>
        <w:t>:</w:t>
      </w:r>
      <w:r w:rsidRPr="008B0E8D">
        <w:t xml:space="preserve"> </w:t>
      </w:r>
      <w:r w:rsidR="00ED386D">
        <w:t>Having mental health conditions negatively impact</w:t>
      </w:r>
      <w:r w:rsidR="004E5FFA">
        <w:t>ed on</w:t>
      </w:r>
      <w:r w:rsidR="00ED386D">
        <w:t xml:space="preserve"> </w:t>
      </w:r>
      <w:r w:rsidR="004D152D">
        <w:t xml:space="preserve">families’ </w:t>
      </w:r>
      <w:r w:rsidRPr="008B0E8D">
        <w:t>ability to</w:t>
      </w:r>
      <w:r w:rsidR="005A7927">
        <w:t>, for example</w:t>
      </w:r>
      <w:r w:rsidR="007918FE">
        <w:t>:</w:t>
      </w:r>
      <w:r w:rsidRPr="008B0E8D">
        <w:t xml:space="preserve"> leave the house</w:t>
      </w:r>
      <w:r w:rsidR="001A713B">
        <w:t xml:space="preserve"> (see Case </w:t>
      </w:r>
      <w:r w:rsidR="00DA7488">
        <w:t>St</w:t>
      </w:r>
      <w:r w:rsidR="004C721B">
        <w:t>ory</w:t>
      </w:r>
      <w:r w:rsidR="00DA7488">
        <w:t xml:space="preserve"> 6 for an example</w:t>
      </w:r>
      <w:r w:rsidR="00D05C42">
        <w:t>)</w:t>
      </w:r>
      <w:r w:rsidR="007918FE">
        <w:t>;</w:t>
      </w:r>
      <w:r w:rsidRPr="008B0E8D">
        <w:t xml:space="preserve"> </w:t>
      </w:r>
      <w:r w:rsidR="00EF40F6">
        <w:t xml:space="preserve">and / or support their </w:t>
      </w:r>
      <w:r w:rsidR="00DD6B88">
        <w:t xml:space="preserve">child’s </w:t>
      </w:r>
      <w:r w:rsidR="002A75F5">
        <w:t>regular</w:t>
      </w:r>
      <w:r w:rsidR="00DD6B88">
        <w:t xml:space="preserve"> attendance</w:t>
      </w:r>
      <w:r w:rsidR="007918FE">
        <w:t>;</w:t>
      </w:r>
      <w:r w:rsidR="002A75F5">
        <w:t xml:space="preserve"> and/or engage in their child’s learning</w:t>
      </w:r>
      <w:r w:rsidR="00E8000A">
        <w:t>.</w:t>
      </w:r>
    </w:p>
    <w:p w14:paraId="519C7756" w14:textId="6B86AF06" w:rsidR="00F501AC" w:rsidRDefault="00CD3016" w:rsidP="00834153">
      <w:pPr>
        <w:pStyle w:val="Normal0"/>
        <w:numPr>
          <w:ilvl w:val="0"/>
          <w:numId w:val="32"/>
        </w:numPr>
      </w:pPr>
      <w:r w:rsidRPr="00E8000A">
        <w:rPr>
          <w:b/>
          <w:bCs/>
        </w:rPr>
        <w:t>Substance misuse</w:t>
      </w:r>
      <w:r w:rsidR="00E8000A">
        <w:t xml:space="preserve">: </w:t>
      </w:r>
      <w:r w:rsidR="00ED386D">
        <w:t>Misuse of substance e</w:t>
      </w:r>
      <w:r w:rsidRPr="008B0E8D">
        <w:t>ffect</w:t>
      </w:r>
      <w:r w:rsidR="004E5FFA">
        <w:t>ed some</w:t>
      </w:r>
      <w:r w:rsidRPr="008B0E8D">
        <w:t xml:space="preserve"> </w:t>
      </w:r>
      <w:r w:rsidR="005A7927">
        <w:t xml:space="preserve">families’ </w:t>
      </w:r>
      <w:r w:rsidRPr="008B0E8D">
        <w:t>ability to</w:t>
      </w:r>
      <w:r w:rsidR="005A7927">
        <w:t>, for example</w:t>
      </w:r>
      <w:r w:rsidR="007918FE">
        <w:t>:</w:t>
      </w:r>
      <w:r w:rsidRPr="008B0E8D">
        <w:t xml:space="preserve"> get children to </w:t>
      </w:r>
      <w:r w:rsidR="005A7927">
        <w:t>early learning</w:t>
      </w:r>
      <w:r w:rsidR="007918FE">
        <w:t>;</w:t>
      </w:r>
      <w:r w:rsidR="005A7927">
        <w:t xml:space="preserve"> </w:t>
      </w:r>
      <w:r w:rsidRPr="008B0E8D">
        <w:t>be on time</w:t>
      </w:r>
      <w:r w:rsidR="007918FE">
        <w:t>;</w:t>
      </w:r>
      <w:r w:rsidRPr="008B0E8D">
        <w:t xml:space="preserve"> be present</w:t>
      </w:r>
      <w:r w:rsidR="007918FE">
        <w:t>;</w:t>
      </w:r>
      <w:r w:rsidRPr="008B0E8D">
        <w:t xml:space="preserve"> </w:t>
      </w:r>
      <w:r w:rsidR="005A7927">
        <w:t xml:space="preserve">and / or </w:t>
      </w:r>
      <w:r w:rsidRPr="008B0E8D">
        <w:t>prioritis</w:t>
      </w:r>
      <w:r w:rsidR="005A7927">
        <w:t xml:space="preserve">e </w:t>
      </w:r>
      <w:r w:rsidR="007918FE">
        <w:t xml:space="preserve">their child’s </w:t>
      </w:r>
      <w:r w:rsidRPr="008B0E8D">
        <w:t>attendance</w:t>
      </w:r>
      <w:r w:rsidR="007918FE">
        <w:t xml:space="preserve"> at early learning</w:t>
      </w:r>
      <w:r w:rsidR="00E8000A">
        <w:t>.</w:t>
      </w:r>
    </w:p>
    <w:p w14:paraId="670D90FE" w14:textId="56DF53BD" w:rsidR="007F2249" w:rsidRDefault="00CD3016" w:rsidP="00834153">
      <w:pPr>
        <w:pStyle w:val="Normal0"/>
        <w:numPr>
          <w:ilvl w:val="0"/>
          <w:numId w:val="32"/>
        </w:numPr>
      </w:pPr>
      <w:r w:rsidRPr="004D152D">
        <w:rPr>
          <w:b/>
          <w:bCs/>
        </w:rPr>
        <w:t>Domestic violence or safety</w:t>
      </w:r>
      <w:r w:rsidR="004D152D">
        <w:t>:</w:t>
      </w:r>
      <w:r w:rsidRPr="008B0E8D">
        <w:t xml:space="preserve"> </w:t>
      </w:r>
      <w:r w:rsidR="00166F76">
        <w:t xml:space="preserve">Families who are or have experienced domestic violence </w:t>
      </w:r>
      <w:r w:rsidR="00697923">
        <w:t xml:space="preserve">sometimes did not attend as they </w:t>
      </w:r>
      <w:r w:rsidR="00166F76">
        <w:t>fel</w:t>
      </w:r>
      <w:r w:rsidR="004E5FFA">
        <w:t>t</w:t>
      </w:r>
      <w:r w:rsidR="00883947">
        <w:t>:</w:t>
      </w:r>
      <w:r w:rsidR="00166F76">
        <w:t xml:space="preserve"> </w:t>
      </w:r>
      <w:r w:rsidR="005D00CF">
        <w:t>unsafe</w:t>
      </w:r>
      <w:r w:rsidR="00883947">
        <w:t>;</w:t>
      </w:r>
      <w:r w:rsidR="005D00CF">
        <w:t xml:space="preserve"> </w:t>
      </w:r>
      <w:r w:rsidR="00697923">
        <w:t>and/</w:t>
      </w:r>
      <w:r w:rsidR="004E5FFA">
        <w:t>or</w:t>
      </w:r>
      <w:r w:rsidR="00FF25B2">
        <w:t xml:space="preserve"> were</w:t>
      </w:r>
      <w:r w:rsidR="0045419F">
        <w:t xml:space="preserve"> </w:t>
      </w:r>
      <w:r w:rsidR="004A46B0">
        <w:t>u</w:t>
      </w:r>
      <w:r w:rsidRPr="008B0E8D">
        <w:t>n</w:t>
      </w:r>
      <w:r w:rsidR="005D00CF">
        <w:t>able</w:t>
      </w:r>
      <w:r w:rsidRPr="008B0E8D">
        <w:t xml:space="preserve"> to leave </w:t>
      </w:r>
      <w:r w:rsidR="005D00CF">
        <w:t xml:space="preserve">their </w:t>
      </w:r>
      <w:r w:rsidRPr="008B0E8D">
        <w:t>home</w:t>
      </w:r>
      <w:r w:rsidR="00883947">
        <w:t>;</w:t>
      </w:r>
      <w:r w:rsidRPr="008B0E8D">
        <w:t xml:space="preserve"> </w:t>
      </w:r>
      <w:r w:rsidR="005D00CF">
        <w:t>and / or the child experience</w:t>
      </w:r>
      <w:r w:rsidR="00FF25B2">
        <w:t>d</w:t>
      </w:r>
      <w:r w:rsidR="005D00CF">
        <w:t xml:space="preserve"> </w:t>
      </w:r>
      <w:r w:rsidRPr="008B0E8D">
        <w:t>separation anxiety</w:t>
      </w:r>
      <w:r w:rsidR="005D00CF">
        <w:t>.</w:t>
      </w:r>
    </w:p>
    <w:p w14:paraId="705C04E5" w14:textId="280C2645" w:rsidR="009F3FE5" w:rsidRDefault="00CD3016" w:rsidP="00834153">
      <w:pPr>
        <w:pStyle w:val="Normal0"/>
        <w:numPr>
          <w:ilvl w:val="0"/>
          <w:numId w:val="32"/>
        </w:numPr>
      </w:pPr>
      <w:r w:rsidRPr="005D00CF">
        <w:rPr>
          <w:b/>
          <w:bCs/>
        </w:rPr>
        <w:t xml:space="preserve">Family </w:t>
      </w:r>
      <w:r w:rsidR="000A6206">
        <w:rPr>
          <w:b/>
          <w:bCs/>
        </w:rPr>
        <w:t>relationship issues</w:t>
      </w:r>
      <w:r w:rsidR="005D00CF">
        <w:t>:</w:t>
      </w:r>
      <w:r w:rsidRPr="005D00CF">
        <w:t xml:space="preserve"> </w:t>
      </w:r>
      <w:r w:rsidR="000A6206">
        <w:t xml:space="preserve">Following family breakdown, </w:t>
      </w:r>
      <w:r w:rsidR="00F82E9C">
        <w:t xml:space="preserve">for example, </w:t>
      </w:r>
      <w:r w:rsidR="000A6206">
        <w:t xml:space="preserve">families </w:t>
      </w:r>
      <w:r w:rsidR="00807A8D">
        <w:t>often had</w:t>
      </w:r>
      <w:r w:rsidR="00F82E9C">
        <w:t xml:space="preserve"> to </w:t>
      </w:r>
      <w:r w:rsidRPr="008B0E8D">
        <w:t>move house</w:t>
      </w:r>
      <w:r w:rsidR="00F82E9C">
        <w:t xml:space="preserve"> – often multiple times</w:t>
      </w:r>
      <w:r w:rsidR="00697923">
        <w:t xml:space="preserve">; </w:t>
      </w:r>
      <w:r w:rsidR="00F82E9C">
        <w:t xml:space="preserve">and / or children </w:t>
      </w:r>
      <w:r w:rsidRPr="008B0E8D">
        <w:t>liv</w:t>
      </w:r>
      <w:r w:rsidR="00F82E9C">
        <w:t>ed</w:t>
      </w:r>
      <w:r w:rsidRPr="008B0E8D">
        <w:t xml:space="preserve"> between houses</w:t>
      </w:r>
      <w:r w:rsidR="00697923">
        <w:t>;</w:t>
      </w:r>
      <w:r w:rsidR="00680262">
        <w:t xml:space="preserve"> and </w:t>
      </w:r>
      <w:r w:rsidR="0045419F">
        <w:t xml:space="preserve">/ </w:t>
      </w:r>
      <w:r w:rsidR="00680262">
        <w:t xml:space="preserve">or </w:t>
      </w:r>
      <w:r w:rsidRPr="008B0E8D">
        <w:t>access and custody arrangements</w:t>
      </w:r>
      <w:r w:rsidR="00680262">
        <w:t xml:space="preserve"> meant that children were </w:t>
      </w:r>
      <w:r w:rsidR="00FF25B2">
        <w:t>un</w:t>
      </w:r>
      <w:r w:rsidR="00680262">
        <w:t xml:space="preserve">able to attend the same early learning service </w:t>
      </w:r>
      <w:r w:rsidR="00AA4F96">
        <w:t>consistently</w:t>
      </w:r>
      <w:r w:rsidR="00680262">
        <w:t>.</w:t>
      </w:r>
      <w:r w:rsidR="000A6206">
        <w:t xml:space="preserve"> </w:t>
      </w:r>
    </w:p>
    <w:p w14:paraId="71ECF88C" w14:textId="777864A0" w:rsidR="0099371A" w:rsidRDefault="0099371A" w:rsidP="00834153">
      <w:pPr>
        <w:pStyle w:val="Normal0"/>
        <w:numPr>
          <w:ilvl w:val="0"/>
          <w:numId w:val="32"/>
        </w:numPr>
      </w:pPr>
      <w:r w:rsidRPr="00B36FF4">
        <w:rPr>
          <w:b/>
          <w:bCs/>
        </w:rPr>
        <w:t>Social isolation/lack of family or social support</w:t>
      </w:r>
      <w:r>
        <w:t xml:space="preserve">: Many families experienced social isolation and/or lacked social support and so had little </w:t>
      </w:r>
      <w:r w:rsidRPr="008B0E8D">
        <w:t>assist</w:t>
      </w:r>
      <w:r>
        <w:t>ance</w:t>
      </w:r>
      <w:r w:rsidRPr="008B0E8D">
        <w:t xml:space="preserve"> with transport, care of other children</w:t>
      </w:r>
      <w:r w:rsidR="00A952BA">
        <w:t>,</w:t>
      </w:r>
      <w:r>
        <w:t xml:space="preserve"> and so on.</w:t>
      </w:r>
    </w:p>
    <w:p w14:paraId="7283B68D" w14:textId="6141131C" w:rsidR="007F2249" w:rsidRDefault="00CD3016" w:rsidP="00834153">
      <w:pPr>
        <w:pStyle w:val="Normal0"/>
        <w:numPr>
          <w:ilvl w:val="0"/>
          <w:numId w:val="32"/>
        </w:numPr>
      </w:pPr>
      <w:r w:rsidRPr="00AA4F96">
        <w:rPr>
          <w:b/>
          <w:bCs/>
        </w:rPr>
        <w:lastRenderedPageBreak/>
        <w:t>Needing to meet the needs of multiple children</w:t>
      </w:r>
      <w:r w:rsidR="00AA4F96">
        <w:rPr>
          <w:b/>
          <w:bCs/>
        </w:rPr>
        <w:t>:</w:t>
      </w:r>
      <w:r>
        <w:t xml:space="preserve"> </w:t>
      </w:r>
      <w:r w:rsidR="00AA4F96">
        <w:t>Families, for example, needed to o</w:t>
      </w:r>
      <w:r>
        <w:t>rganis</w:t>
      </w:r>
      <w:r w:rsidR="00AA4F96">
        <w:t>e</w:t>
      </w:r>
      <w:r>
        <w:t xml:space="preserve"> </w:t>
      </w:r>
      <w:r w:rsidR="00AA4F96">
        <w:t xml:space="preserve">and manage </w:t>
      </w:r>
      <w:r>
        <w:t xml:space="preserve">transport, attend appointments, </w:t>
      </w:r>
      <w:r w:rsidR="00AA4F96">
        <w:t xml:space="preserve">and </w:t>
      </w:r>
      <w:r>
        <w:t>tak</w:t>
      </w:r>
      <w:r w:rsidR="00AA4F96">
        <w:t>e</w:t>
      </w:r>
      <w:r>
        <w:t xml:space="preserve"> </w:t>
      </w:r>
      <w:r w:rsidR="00B36FF4">
        <w:t>multiple children t</w:t>
      </w:r>
      <w:r>
        <w:t>o different education</w:t>
      </w:r>
      <w:r w:rsidR="00FF25B2">
        <w:t>al</w:t>
      </w:r>
      <w:r>
        <w:t xml:space="preserve"> settings</w:t>
      </w:r>
      <w:r w:rsidR="00B36FF4">
        <w:t>.</w:t>
      </w:r>
    </w:p>
    <w:p w14:paraId="54FC754A" w14:textId="0FB0A749" w:rsidR="007F2249" w:rsidRDefault="00CD3016" w:rsidP="00834153">
      <w:pPr>
        <w:pStyle w:val="Normal0"/>
        <w:numPr>
          <w:ilvl w:val="0"/>
          <w:numId w:val="32"/>
        </w:numPr>
      </w:pPr>
      <w:r w:rsidRPr="00B36FF4">
        <w:rPr>
          <w:b/>
          <w:bCs/>
        </w:rPr>
        <w:t>Cultural beliefs and customs</w:t>
      </w:r>
      <w:r w:rsidR="00B36FF4">
        <w:t>:</w:t>
      </w:r>
      <w:r w:rsidRPr="008B0E8D">
        <w:t xml:space="preserve"> </w:t>
      </w:r>
      <w:r w:rsidR="00E0265E">
        <w:t xml:space="preserve">In some </w:t>
      </w:r>
      <w:r w:rsidR="006B3EEF">
        <w:t xml:space="preserve">extended </w:t>
      </w:r>
      <w:r w:rsidR="00B36FF4">
        <w:t>fa</w:t>
      </w:r>
      <w:r w:rsidR="00E0265E">
        <w:t xml:space="preserve">milies there </w:t>
      </w:r>
      <w:r w:rsidR="006B3EEF">
        <w:t>wa</w:t>
      </w:r>
      <w:r w:rsidR="00E0265E">
        <w:t>s a cultural beli</w:t>
      </w:r>
      <w:r w:rsidR="00266ABF">
        <w:t>e</w:t>
      </w:r>
      <w:r w:rsidR="00E0265E">
        <w:t xml:space="preserve">f that if </w:t>
      </w:r>
      <w:r w:rsidRPr="008B0E8D">
        <w:t>the mother is at home, then the children should be as well</w:t>
      </w:r>
      <w:r w:rsidR="00E0265E">
        <w:t>.</w:t>
      </w:r>
      <w:r w:rsidRPr="008B0E8D">
        <w:t xml:space="preserve"> Indigenous practices or beliefs</w:t>
      </w:r>
      <w:r w:rsidR="00E0265E">
        <w:t xml:space="preserve"> (such as Sorry Business) </w:t>
      </w:r>
      <w:r w:rsidR="006B3EEF">
        <w:t>also</w:t>
      </w:r>
      <w:r w:rsidR="00E0265E">
        <w:t xml:space="preserve"> impact</w:t>
      </w:r>
      <w:r w:rsidR="006B3EEF">
        <w:t>ed</w:t>
      </w:r>
      <w:r w:rsidR="00E0265E">
        <w:t xml:space="preserve"> on children’s attendance at early learning.</w:t>
      </w:r>
    </w:p>
    <w:p w14:paraId="10A67082" w14:textId="5F485B8E" w:rsidR="007F2249" w:rsidRDefault="001D7285" w:rsidP="00834153">
      <w:pPr>
        <w:pStyle w:val="Normal0"/>
        <w:numPr>
          <w:ilvl w:val="0"/>
          <w:numId w:val="32"/>
        </w:numPr>
      </w:pPr>
      <w:r>
        <w:rPr>
          <w:b/>
          <w:bCs/>
        </w:rPr>
        <w:t>L</w:t>
      </w:r>
      <w:r w:rsidR="00E0265E">
        <w:rPr>
          <w:b/>
          <w:bCs/>
        </w:rPr>
        <w:t>ack of t</w:t>
      </w:r>
      <w:r w:rsidR="00CD3016" w:rsidRPr="00E0265E">
        <w:rPr>
          <w:b/>
          <w:bCs/>
        </w:rPr>
        <w:t>rust and relationships with previous institutions</w:t>
      </w:r>
      <w:r w:rsidR="00E0265E">
        <w:rPr>
          <w:b/>
          <w:bCs/>
        </w:rPr>
        <w:t>:</w:t>
      </w:r>
      <w:r w:rsidR="00CD3016" w:rsidRPr="008B0E8D">
        <w:t xml:space="preserve"> </w:t>
      </w:r>
      <w:r w:rsidR="00E0265E">
        <w:t xml:space="preserve">For example, </w:t>
      </w:r>
      <w:r w:rsidR="00CD3016" w:rsidRPr="008B0E8D">
        <w:t>previous involvement with child protection agencies</w:t>
      </w:r>
      <w:r w:rsidR="00E0265E">
        <w:t xml:space="preserve"> and / or poor </w:t>
      </w:r>
      <w:r w:rsidR="00CD3016" w:rsidRPr="008B0E8D">
        <w:t>experiences at other childcare centres</w:t>
      </w:r>
      <w:r w:rsidR="00E0265E">
        <w:t xml:space="preserve"> and / or </w:t>
      </w:r>
      <w:r w:rsidR="00D34D72">
        <w:t xml:space="preserve">families’ </w:t>
      </w:r>
      <w:r w:rsidR="00CD3016" w:rsidRPr="008B0E8D">
        <w:t>own experiences as a child</w:t>
      </w:r>
      <w:r w:rsidR="00D34D72">
        <w:t>, affect</w:t>
      </w:r>
      <w:r w:rsidR="006B3EEF">
        <w:t>ed some</w:t>
      </w:r>
      <w:r w:rsidR="00D34D72">
        <w:t xml:space="preserve"> families’ view</w:t>
      </w:r>
      <w:r w:rsidR="004E6D4D">
        <w:t>s</w:t>
      </w:r>
      <w:r w:rsidR="00D34D72">
        <w:t xml:space="preserve"> about early learning</w:t>
      </w:r>
      <w:r w:rsidR="00CD3016" w:rsidRPr="008B0E8D">
        <w:t>.</w:t>
      </w:r>
    </w:p>
    <w:p w14:paraId="7ED46AA0" w14:textId="35A02B99" w:rsidR="007F2249" w:rsidRDefault="00CD3016" w:rsidP="00834153">
      <w:pPr>
        <w:pStyle w:val="Normal0"/>
        <w:numPr>
          <w:ilvl w:val="0"/>
          <w:numId w:val="32"/>
        </w:numPr>
      </w:pPr>
      <w:r w:rsidRPr="00D34D72">
        <w:rPr>
          <w:b/>
          <w:bCs/>
        </w:rPr>
        <w:t>F</w:t>
      </w:r>
      <w:r w:rsidR="001D7285">
        <w:rPr>
          <w:b/>
          <w:bCs/>
        </w:rPr>
        <w:t>amilies’ f</w:t>
      </w:r>
      <w:r w:rsidRPr="00D34D72">
        <w:rPr>
          <w:b/>
          <w:bCs/>
        </w:rPr>
        <w:t>ear of being judged</w:t>
      </w:r>
      <w:r w:rsidR="00022FB4">
        <w:rPr>
          <w:b/>
          <w:bCs/>
        </w:rPr>
        <w:t>:</w:t>
      </w:r>
      <w:r w:rsidRPr="008B0E8D">
        <w:t xml:space="preserve"> </w:t>
      </w:r>
      <w:r w:rsidR="00022FB4">
        <w:t xml:space="preserve">Some families feared being viewed or judged negatively </w:t>
      </w:r>
      <w:r w:rsidRPr="008B0E8D">
        <w:t xml:space="preserve">by staff </w:t>
      </w:r>
      <w:r w:rsidR="00F9015D">
        <w:t xml:space="preserve">and / </w:t>
      </w:r>
      <w:r w:rsidRPr="008B0E8D">
        <w:t xml:space="preserve">or other </w:t>
      </w:r>
      <w:r w:rsidR="00F9015D">
        <w:t>families</w:t>
      </w:r>
      <w:r w:rsidR="00022FB4">
        <w:t xml:space="preserve"> in the service</w:t>
      </w:r>
      <w:r w:rsidR="00D34D72">
        <w:t>.</w:t>
      </w:r>
    </w:p>
    <w:p w14:paraId="1D290D8C" w14:textId="7B5461FA" w:rsidR="00737C30" w:rsidRDefault="001D7285" w:rsidP="00834153">
      <w:pPr>
        <w:pStyle w:val="Normal0"/>
        <w:numPr>
          <w:ilvl w:val="0"/>
          <w:numId w:val="32"/>
        </w:numPr>
      </w:pPr>
      <w:r>
        <w:rPr>
          <w:b/>
          <w:bCs/>
        </w:rPr>
        <w:t>Families’ l</w:t>
      </w:r>
      <w:r w:rsidR="00D34D72" w:rsidRPr="004733E3">
        <w:rPr>
          <w:b/>
          <w:bCs/>
        </w:rPr>
        <w:t xml:space="preserve">ack of </w:t>
      </w:r>
      <w:r w:rsidR="00CD3016" w:rsidRPr="004733E3">
        <w:rPr>
          <w:b/>
          <w:bCs/>
        </w:rPr>
        <w:t>understanding</w:t>
      </w:r>
      <w:r w:rsidR="00D57CD9">
        <w:rPr>
          <w:b/>
          <w:bCs/>
        </w:rPr>
        <w:t xml:space="preserve"> about the value of ECE</w:t>
      </w:r>
      <w:r w:rsidR="00022FB4">
        <w:rPr>
          <w:b/>
          <w:bCs/>
        </w:rPr>
        <w:t>:</w:t>
      </w:r>
      <w:r w:rsidR="00CD3016" w:rsidRPr="00E15752">
        <w:t xml:space="preserve"> </w:t>
      </w:r>
      <w:r w:rsidR="00022FB4">
        <w:t xml:space="preserve">Some families were unaware </w:t>
      </w:r>
      <w:r w:rsidR="00D34D72">
        <w:t xml:space="preserve">about </w:t>
      </w:r>
      <w:r w:rsidR="00CD3016" w:rsidRPr="00E15752">
        <w:t>the value and importance of early learning education</w:t>
      </w:r>
      <w:r w:rsidR="004733E3">
        <w:t xml:space="preserve">, and / or </w:t>
      </w:r>
      <w:r w:rsidR="00C402BE">
        <w:t xml:space="preserve">this impacted on </w:t>
      </w:r>
      <w:r w:rsidR="00022FB4">
        <w:t xml:space="preserve">their </w:t>
      </w:r>
      <w:r w:rsidR="007F2249">
        <w:t xml:space="preserve">ability </w:t>
      </w:r>
      <w:r w:rsidR="00CD3016" w:rsidRPr="008B0E8D">
        <w:t xml:space="preserve">to prioritise </w:t>
      </w:r>
      <w:r w:rsidR="00C402BE">
        <w:t xml:space="preserve">their child’s </w:t>
      </w:r>
      <w:r w:rsidR="00CD3016" w:rsidRPr="008B0E8D">
        <w:t>attendance</w:t>
      </w:r>
      <w:r w:rsidR="004733E3">
        <w:t>.</w:t>
      </w:r>
    </w:p>
    <w:p w14:paraId="50449974" w14:textId="5E655FEC" w:rsidR="006530B7" w:rsidRDefault="002D126B" w:rsidP="00F155C3">
      <w:pPr>
        <w:pStyle w:val="Normal0"/>
      </w:pPr>
      <w:r>
        <w:rPr>
          <w:noProof/>
        </w:rPr>
        <mc:AlternateContent>
          <mc:Choice Requires="wps">
            <w:drawing>
              <wp:anchor distT="0" distB="0" distL="114300" distR="114300" simplePos="0" relativeHeight="251658248" behindDoc="0" locked="0" layoutInCell="1" allowOverlap="1" wp14:anchorId="1992B873" wp14:editId="127BE472">
                <wp:simplePos x="0" y="0"/>
                <wp:positionH relativeFrom="column">
                  <wp:posOffset>0</wp:posOffset>
                </wp:positionH>
                <wp:positionV relativeFrom="paragraph">
                  <wp:posOffset>759460</wp:posOffset>
                </wp:positionV>
                <wp:extent cx="5922010" cy="2804160"/>
                <wp:effectExtent l="0" t="0" r="8890" b="15240"/>
                <wp:wrapThrough wrapText="bothSides">
                  <wp:wrapPolygon edited="0">
                    <wp:start x="0" y="0"/>
                    <wp:lineTo x="0" y="21620"/>
                    <wp:lineTo x="21586" y="21620"/>
                    <wp:lineTo x="21586"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5922010" cy="28041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3050B4F" w14:textId="317961A3" w:rsidR="003B5AA5" w:rsidRPr="00513F5E" w:rsidRDefault="003B5AA5" w:rsidP="003B5AA5">
                            <w:pPr>
                              <w:spacing w:before="120" w:after="120" w:line="276" w:lineRule="auto"/>
                              <w:ind w:left="720"/>
                              <w:jc w:val="center"/>
                              <w:rPr>
                                <w:rFonts w:asciiTheme="minorHAnsi" w:hAnsiTheme="minorHAnsi" w:cstheme="minorHAnsi"/>
                                <w:b/>
                                <w:bCs/>
                                <w:color w:val="2F5496" w:themeColor="accent5" w:themeShade="BF"/>
                              </w:rPr>
                            </w:pPr>
                            <w:r w:rsidRPr="00513F5E">
                              <w:rPr>
                                <w:rFonts w:asciiTheme="minorHAnsi" w:hAnsiTheme="minorHAnsi" w:cstheme="minorHAnsi"/>
                                <w:b/>
                                <w:bCs/>
                                <w:color w:val="2F5496" w:themeColor="accent5" w:themeShade="BF"/>
                              </w:rPr>
                              <w:t>Case St</w:t>
                            </w:r>
                            <w:r w:rsidR="004B2BA0">
                              <w:rPr>
                                <w:rFonts w:asciiTheme="minorHAnsi" w:hAnsiTheme="minorHAnsi" w:cstheme="minorHAnsi"/>
                                <w:b/>
                                <w:bCs/>
                                <w:color w:val="2F5496" w:themeColor="accent5" w:themeShade="BF"/>
                              </w:rPr>
                              <w:t>ory</w:t>
                            </w:r>
                            <w:r w:rsidRPr="00513F5E">
                              <w:rPr>
                                <w:rFonts w:asciiTheme="minorHAnsi" w:hAnsiTheme="minorHAnsi" w:cstheme="minorHAnsi"/>
                                <w:b/>
                                <w:bCs/>
                                <w:color w:val="2F5496" w:themeColor="accent5" w:themeShade="BF"/>
                              </w:rPr>
                              <w:t xml:space="preserve"> </w:t>
                            </w:r>
                            <w:r w:rsidR="00C72957">
                              <w:rPr>
                                <w:rFonts w:asciiTheme="minorHAnsi" w:hAnsiTheme="minorHAnsi" w:cstheme="minorHAnsi"/>
                                <w:b/>
                                <w:bCs/>
                                <w:color w:val="2F5496" w:themeColor="accent5" w:themeShade="BF"/>
                              </w:rPr>
                              <w:t>5</w:t>
                            </w:r>
                            <w:r w:rsidRPr="00513F5E">
                              <w:rPr>
                                <w:rFonts w:asciiTheme="minorHAnsi" w:hAnsiTheme="minorHAnsi" w:cstheme="minorHAnsi"/>
                                <w:b/>
                                <w:bCs/>
                                <w:color w:val="2F5496" w:themeColor="accent5" w:themeShade="BF"/>
                              </w:rPr>
                              <w:t xml:space="preserve">: </w:t>
                            </w:r>
                            <w:r>
                              <w:rPr>
                                <w:rFonts w:asciiTheme="minorHAnsi" w:hAnsiTheme="minorHAnsi" w:cstheme="minorHAnsi"/>
                                <w:b/>
                                <w:bCs/>
                                <w:color w:val="2F5496" w:themeColor="accent5" w:themeShade="BF"/>
                              </w:rPr>
                              <w:t>The Singh</w:t>
                            </w:r>
                            <w:r w:rsidRPr="00513F5E">
                              <w:rPr>
                                <w:rFonts w:asciiTheme="minorHAnsi" w:hAnsiTheme="minorHAnsi" w:cstheme="minorHAnsi"/>
                                <w:b/>
                                <w:bCs/>
                                <w:color w:val="2F5496" w:themeColor="accent5" w:themeShade="BF"/>
                              </w:rPr>
                              <w:t xml:space="preserve"> Family</w:t>
                            </w:r>
                            <w:r w:rsidR="00BD40F9">
                              <w:rPr>
                                <w:rFonts w:asciiTheme="minorHAnsi" w:hAnsiTheme="minorHAnsi" w:cstheme="minorHAnsi"/>
                                <w:b/>
                                <w:bCs/>
                                <w:color w:val="2F5496" w:themeColor="accent5" w:themeShade="BF"/>
                              </w:rPr>
                              <w:t>’s Multiple Barriers to Attendance at Early Learning</w:t>
                            </w:r>
                          </w:p>
                          <w:p w14:paraId="638FA366" w14:textId="2A21EB70" w:rsidR="003B5AA5" w:rsidRPr="00C402BE" w:rsidRDefault="003B5AA5" w:rsidP="00F155C3">
                            <w:pPr>
                              <w:pStyle w:val="Normal0"/>
                              <w:rPr>
                                <w:color w:val="1F4E79" w:themeColor="accent1" w:themeShade="80"/>
                                <w:sz w:val="22"/>
                              </w:rPr>
                            </w:pPr>
                            <w:r w:rsidRPr="00C402BE">
                              <w:rPr>
                                <w:color w:val="1F4E79" w:themeColor="accent1" w:themeShade="80"/>
                              </w:rPr>
                              <w:t>The Singh family recently migrated to Australia and have no family or social support in Australia, let alone in the local area. The mother,</w:t>
                            </w:r>
                            <w:r w:rsidR="008E1914">
                              <w:rPr>
                                <w:color w:val="1F4E79" w:themeColor="accent1" w:themeShade="80"/>
                              </w:rPr>
                              <w:t xml:space="preserve"> </w:t>
                            </w:r>
                            <w:r w:rsidRPr="00C402BE">
                              <w:rPr>
                                <w:color w:val="1F4E79" w:themeColor="accent1" w:themeShade="80"/>
                              </w:rPr>
                              <w:t>who has primary responsibility for the children, had no one that she could ask for help on the days when she had to get three children to three different places at the same time. This mother would often need to take all the children to her youngest child’s therapy appointment, because she was unable to coordinate dropping the other children off at the Centre and school and make the other child’s appointment on time. This meant that the other children attended their Centre or school late or were not able to attend at all on those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2B873" id="Text Box 24" o:spid="_x0000_s1030" type="#_x0000_t202" style="position:absolute;margin-left:0;margin-top:59.8pt;width:466.3pt;height:220.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" fillcolor="white [3201]" strokecolor="#5b9bd5 [3204]" strokeweight="1pt">
                <v:textbox>
                  <w:txbxContent>
                    <w:p w14:paraId="33050B4F" w14:textId="317961A3" w:rsidR="003B5AA5" w:rsidRPr="00513F5E" w:rsidRDefault="003B5AA5" w:rsidP="003B5AA5">
                      <w:pPr>
                        <w:spacing w:before="120" w:after="120" w:line="276" w:lineRule="auto"/>
                        <w:ind w:left="720"/>
                        <w:jc w:val="center"/>
                        <w:rPr>
                          <w:rFonts w:asciiTheme="minorHAnsi" w:hAnsiTheme="minorHAnsi" w:cstheme="minorHAnsi"/>
                          <w:b/>
                          <w:bCs/>
                          <w:color w:val="2F5496" w:themeColor="accent5" w:themeShade="BF"/>
                        </w:rPr>
                      </w:pPr>
                      <w:r w:rsidRPr="00513F5E">
                        <w:rPr>
                          <w:rFonts w:asciiTheme="minorHAnsi" w:hAnsiTheme="minorHAnsi" w:cstheme="minorHAnsi"/>
                          <w:b/>
                          <w:bCs/>
                          <w:color w:val="2F5496" w:themeColor="accent5" w:themeShade="BF"/>
                        </w:rPr>
                        <w:t>Case St</w:t>
                      </w:r>
                      <w:r w:rsidR="004B2BA0">
                        <w:rPr>
                          <w:rFonts w:asciiTheme="minorHAnsi" w:hAnsiTheme="minorHAnsi" w:cstheme="minorHAnsi"/>
                          <w:b/>
                          <w:bCs/>
                          <w:color w:val="2F5496" w:themeColor="accent5" w:themeShade="BF"/>
                        </w:rPr>
                        <w:t>ory</w:t>
                      </w:r>
                      <w:r w:rsidRPr="00513F5E">
                        <w:rPr>
                          <w:rFonts w:asciiTheme="minorHAnsi" w:hAnsiTheme="minorHAnsi" w:cstheme="minorHAnsi"/>
                          <w:b/>
                          <w:bCs/>
                          <w:color w:val="2F5496" w:themeColor="accent5" w:themeShade="BF"/>
                        </w:rPr>
                        <w:t xml:space="preserve"> </w:t>
                      </w:r>
                      <w:r w:rsidR="00C72957">
                        <w:rPr>
                          <w:rFonts w:asciiTheme="minorHAnsi" w:hAnsiTheme="minorHAnsi" w:cstheme="minorHAnsi"/>
                          <w:b/>
                          <w:bCs/>
                          <w:color w:val="2F5496" w:themeColor="accent5" w:themeShade="BF"/>
                        </w:rPr>
                        <w:t>5</w:t>
                      </w:r>
                      <w:r w:rsidRPr="00513F5E">
                        <w:rPr>
                          <w:rFonts w:asciiTheme="minorHAnsi" w:hAnsiTheme="minorHAnsi" w:cstheme="minorHAnsi"/>
                          <w:b/>
                          <w:bCs/>
                          <w:color w:val="2F5496" w:themeColor="accent5" w:themeShade="BF"/>
                        </w:rPr>
                        <w:t xml:space="preserve">: </w:t>
                      </w:r>
                      <w:r>
                        <w:rPr>
                          <w:rFonts w:asciiTheme="minorHAnsi" w:hAnsiTheme="minorHAnsi" w:cstheme="minorHAnsi"/>
                          <w:b/>
                          <w:bCs/>
                          <w:color w:val="2F5496" w:themeColor="accent5" w:themeShade="BF"/>
                        </w:rPr>
                        <w:t>The Singh</w:t>
                      </w:r>
                      <w:r w:rsidRPr="00513F5E">
                        <w:rPr>
                          <w:rFonts w:asciiTheme="minorHAnsi" w:hAnsiTheme="minorHAnsi" w:cstheme="minorHAnsi"/>
                          <w:b/>
                          <w:bCs/>
                          <w:color w:val="2F5496" w:themeColor="accent5" w:themeShade="BF"/>
                        </w:rPr>
                        <w:t xml:space="preserve"> Family</w:t>
                      </w:r>
                      <w:r w:rsidR="00BD40F9">
                        <w:rPr>
                          <w:rFonts w:asciiTheme="minorHAnsi" w:hAnsiTheme="minorHAnsi" w:cstheme="minorHAnsi"/>
                          <w:b/>
                          <w:bCs/>
                          <w:color w:val="2F5496" w:themeColor="accent5" w:themeShade="BF"/>
                        </w:rPr>
                        <w:t>’s Multiple Barriers to Attendance at Early Learning</w:t>
                      </w:r>
                    </w:p>
                    <w:p w14:paraId="638FA366" w14:textId="2A21EB70" w:rsidR="003B5AA5" w:rsidRPr="00C402BE" w:rsidRDefault="003B5AA5" w:rsidP="00F155C3">
                      <w:pPr>
                        <w:pStyle w:val="Normal0"/>
                        <w:rPr>
                          <w:color w:val="1F4E79" w:themeColor="accent1" w:themeShade="80"/>
                          <w:sz w:val="22"/>
                        </w:rPr>
                      </w:pPr>
                      <w:r w:rsidRPr="00C402BE">
                        <w:rPr>
                          <w:color w:val="1F4E79" w:themeColor="accent1" w:themeShade="80"/>
                        </w:rPr>
                        <w:t>The Singh family recently migrated to Australia and have no family or social support in Australia, let alone in the local area. The mother,</w:t>
                      </w:r>
                      <w:r w:rsidR="008E1914">
                        <w:rPr>
                          <w:color w:val="1F4E79" w:themeColor="accent1" w:themeShade="80"/>
                        </w:rPr>
                        <w:t xml:space="preserve"> </w:t>
                      </w:r>
                      <w:r w:rsidRPr="00C402BE">
                        <w:rPr>
                          <w:color w:val="1F4E79" w:themeColor="accent1" w:themeShade="80"/>
                        </w:rPr>
                        <w:t>who has primary responsibility for the children, had no one that she could ask for help on the days when she had to get three children to three different places at the same time. This mother would often need to take all the children to her youngest child’s therapy appointment, because she was unable to coordinate dropping the other children off at the Centre and school and make the other child’s appointment on time. This meant that the other children attended their Centre or school late or were not able to attend at all on those days.</w:t>
                      </w:r>
                    </w:p>
                  </w:txbxContent>
                </v:textbox>
                <w10:wrap type="through"/>
              </v:shape>
            </w:pict>
          </mc:Fallback>
        </mc:AlternateContent>
      </w:r>
      <w:r w:rsidR="0071489A">
        <w:t xml:space="preserve">For many families these barriers are multiple and reflect families’ complex daily lives, as </w:t>
      </w:r>
      <w:r w:rsidR="00376C7E">
        <w:t xml:space="preserve">is </w:t>
      </w:r>
      <w:r w:rsidR="0071489A">
        <w:t>illustrated in Case St</w:t>
      </w:r>
      <w:r w:rsidR="004B2BA0">
        <w:t>or</w:t>
      </w:r>
      <w:r w:rsidR="00210C03">
        <w:t xml:space="preserve">y </w:t>
      </w:r>
      <w:r w:rsidR="00C72957">
        <w:t>5</w:t>
      </w:r>
      <w:r w:rsidR="00210C03">
        <w:t>:</w:t>
      </w:r>
      <w:r w:rsidR="003B5AA5">
        <w:t xml:space="preserve"> </w:t>
      </w:r>
      <w:r w:rsidR="0071489A">
        <w:t>The Singh Family.</w:t>
      </w:r>
    </w:p>
    <w:p w14:paraId="4DBAC6F5" w14:textId="46A1B93A" w:rsidR="00093C28" w:rsidRPr="00093C28" w:rsidRDefault="00093C28" w:rsidP="002F4FC7">
      <w:pPr>
        <w:pStyle w:val="Heading5"/>
      </w:pPr>
      <w:r>
        <w:lastRenderedPageBreak/>
        <w:t>Social</w:t>
      </w:r>
      <w:r w:rsidR="00D629A6">
        <w:t xml:space="preserve"> / </w:t>
      </w:r>
      <w:r>
        <w:t>Cultural Barriers</w:t>
      </w:r>
    </w:p>
    <w:p w14:paraId="18867361" w14:textId="77777777" w:rsidR="006F5BD2" w:rsidRPr="002F4FC7" w:rsidRDefault="00093C28" w:rsidP="002F4FC7">
      <w:pPr>
        <w:pStyle w:val="Heading6"/>
      </w:pPr>
      <w:r w:rsidRPr="002F4FC7">
        <w:t>Lack of t</w:t>
      </w:r>
      <w:r w:rsidR="0036252C" w:rsidRPr="002F4FC7">
        <w:t>ransport</w:t>
      </w:r>
    </w:p>
    <w:p w14:paraId="4A90EF43" w14:textId="18A37140" w:rsidR="0041217E" w:rsidRDefault="004733E3" w:rsidP="00F155C3">
      <w:pPr>
        <w:pStyle w:val="Normal0"/>
      </w:pPr>
      <w:r>
        <w:t>A number of barriers related to t</w:t>
      </w:r>
      <w:r w:rsidR="00CD3016" w:rsidRPr="008B0E8D">
        <w:t xml:space="preserve">ransport </w:t>
      </w:r>
      <w:r>
        <w:t>were</w:t>
      </w:r>
      <w:r w:rsidR="00BE4CBD">
        <w:t xml:space="preserve"> </w:t>
      </w:r>
      <w:r w:rsidR="00CD3016" w:rsidRPr="008B0E8D">
        <w:t xml:space="preserve">identified </w:t>
      </w:r>
      <w:r w:rsidR="00BE4CBD">
        <w:t>by educators</w:t>
      </w:r>
      <w:r w:rsidR="00BD40F9">
        <w:t>,</w:t>
      </w:r>
      <w:r w:rsidR="00BE4CBD">
        <w:t xml:space="preserve"> </w:t>
      </w:r>
      <w:r w:rsidR="00CD3016" w:rsidRPr="008B0E8D">
        <w:t>includ</w:t>
      </w:r>
      <w:r>
        <w:t>ing</w:t>
      </w:r>
      <w:r w:rsidR="00CD3016" w:rsidRPr="008B0E8D">
        <w:t>:</w:t>
      </w:r>
    </w:p>
    <w:p w14:paraId="3DE64A49" w14:textId="5BD32193" w:rsidR="0041217E" w:rsidRPr="008B0E8D" w:rsidRDefault="00C60FE2" w:rsidP="00210C03">
      <w:pPr>
        <w:pStyle w:val="Normal0"/>
        <w:numPr>
          <w:ilvl w:val="0"/>
          <w:numId w:val="32"/>
        </w:numPr>
        <w:spacing w:line="276" w:lineRule="auto"/>
      </w:pPr>
      <w:r>
        <w:t>Families’ l</w:t>
      </w:r>
      <w:r w:rsidR="0041217E">
        <w:t>ack of a</w:t>
      </w:r>
      <w:r w:rsidR="0041217E" w:rsidRPr="008B0E8D">
        <w:t xml:space="preserve">ccess to </w:t>
      </w:r>
      <w:r w:rsidR="00FB7596">
        <w:t xml:space="preserve">a vehicle </w:t>
      </w:r>
      <w:r w:rsidR="0041217E" w:rsidRPr="008B0E8D">
        <w:t>(</w:t>
      </w:r>
      <w:r w:rsidR="001C7F6B">
        <w:t xml:space="preserve">e.g. </w:t>
      </w:r>
      <w:r w:rsidR="0041217E" w:rsidRPr="008B0E8D">
        <w:t xml:space="preserve">repossessed, broken down, </w:t>
      </w:r>
      <w:r w:rsidR="001C7F6B">
        <w:t>taken by ex-</w:t>
      </w:r>
      <w:r w:rsidR="0041217E" w:rsidRPr="008B0E8D">
        <w:t>partner)</w:t>
      </w:r>
      <w:r w:rsidR="001C7F6B">
        <w:t>.</w:t>
      </w:r>
    </w:p>
    <w:p w14:paraId="46BC9A4D" w14:textId="3443D074" w:rsidR="0041217E" w:rsidRPr="008B0E8D" w:rsidRDefault="00C60FE2" w:rsidP="00210C03">
      <w:pPr>
        <w:pStyle w:val="Normal0"/>
        <w:numPr>
          <w:ilvl w:val="0"/>
          <w:numId w:val="32"/>
        </w:numPr>
        <w:spacing w:line="276" w:lineRule="auto"/>
      </w:pPr>
      <w:r>
        <w:t>Unaffordable c</w:t>
      </w:r>
      <w:r w:rsidR="0041217E" w:rsidRPr="008B0E8D">
        <w:t>ost of fuel</w:t>
      </w:r>
      <w:r w:rsidR="001C7F6B">
        <w:t>.</w:t>
      </w:r>
    </w:p>
    <w:p w14:paraId="4C785643" w14:textId="28A0B4AE" w:rsidR="0041217E" w:rsidRDefault="00C60FE2" w:rsidP="00210C03">
      <w:pPr>
        <w:pStyle w:val="Normal0"/>
        <w:numPr>
          <w:ilvl w:val="0"/>
          <w:numId w:val="32"/>
        </w:numPr>
        <w:spacing w:line="276" w:lineRule="auto"/>
      </w:pPr>
      <w:r>
        <w:t>Families have no driver’s</w:t>
      </w:r>
      <w:r w:rsidR="0041217E" w:rsidRPr="008B0E8D">
        <w:t xml:space="preserve"> license or </w:t>
      </w:r>
      <w:r>
        <w:t xml:space="preserve">had </w:t>
      </w:r>
      <w:r w:rsidR="0041217E" w:rsidRPr="008B0E8D">
        <w:t>los</w:t>
      </w:r>
      <w:r w:rsidR="001C7F6B">
        <w:t>t their</w:t>
      </w:r>
      <w:r w:rsidR="0041217E" w:rsidRPr="008B0E8D">
        <w:t xml:space="preserve"> license</w:t>
      </w:r>
      <w:r w:rsidR="001C7F6B">
        <w:t>.</w:t>
      </w:r>
    </w:p>
    <w:p w14:paraId="6747A59F" w14:textId="03710C00" w:rsidR="00B254DA" w:rsidRDefault="00B254DA" w:rsidP="00210C03">
      <w:pPr>
        <w:pStyle w:val="Normal0"/>
        <w:numPr>
          <w:ilvl w:val="0"/>
          <w:numId w:val="32"/>
        </w:numPr>
        <w:spacing w:line="276" w:lineRule="auto"/>
      </w:pPr>
      <w:r w:rsidRPr="008B0E8D">
        <w:t>Public transport not easily accessible</w:t>
      </w:r>
      <w:r>
        <w:t>.</w:t>
      </w:r>
    </w:p>
    <w:p w14:paraId="43FB5F7E" w14:textId="77777777" w:rsidR="00C47447" w:rsidRPr="00C47447" w:rsidRDefault="0041217E" w:rsidP="00210C03">
      <w:pPr>
        <w:pStyle w:val="Normal0"/>
        <w:numPr>
          <w:ilvl w:val="0"/>
          <w:numId w:val="32"/>
        </w:numPr>
        <w:spacing w:line="276" w:lineRule="auto"/>
        <w:rPr>
          <w:i/>
          <w:iCs/>
        </w:rPr>
      </w:pPr>
      <w:r>
        <w:t>Inclement w</w:t>
      </w:r>
      <w:r w:rsidRPr="008B0E8D">
        <w:t xml:space="preserve">eather </w:t>
      </w:r>
      <w:r>
        <w:t xml:space="preserve">- </w:t>
      </w:r>
      <w:r w:rsidRPr="008B0E8D">
        <w:t xml:space="preserve">as many </w:t>
      </w:r>
      <w:r>
        <w:t xml:space="preserve">families </w:t>
      </w:r>
      <w:r w:rsidRPr="008B0E8D">
        <w:t>walk</w:t>
      </w:r>
      <w:r w:rsidR="001409A8">
        <w:t xml:space="preserve"> to their early learning service</w:t>
      </w:r>
      <w:r>
        <w:t xml:space="preserve">. One educator noted for example: </w:t>
      </w:r>
    </w:p>
    <w:p w14:paraId="014FC5D3" w14:textId="63C236E3" w:rsidR="00C47447" w:rsidRDefault="0041217E" w:rsidP="00210C03">
      <w:pPr>
        <w:pStyle w:val="Normal0"/>
        <w:spacing w:line="276" w:lineRule="auto"/>
        <w:ind w:left="720"/>
        <w:rPr>
          <w:i/>
          <w:iCs/>
        </w:rPr>
      </w:pPr>
      <w:r w:rsidRPr="000F4735">
        <w:rPr>
          <w:i/>
          <w:iCs/>
        </w:rPr>
        <w:t xml:space="preserve">If they </w:t>
      </w:r>
      <w:r w:rsidRPr="000F4735">
        <w:t>[families]</w:t>
      </w:r>
      <w:r w:rsidRPr="000F4735">
        <w:rPr>
          <w:i/>
          <w:iCs/>
        </w:rPr>
        <w:t xml:space="preserve"> have no car and they walk to </w:t>
      </w:r>
      <w:r w:rsidR="004E6D4D">
        <w:rPr>
          <w:i/>
          <w:iCs/>
        </w:rPr>
        <w:t xml:space="preserve">the </w:t>
      </w:r>
      <w:r w:rsidRPr="000F4735">
        <w:rPr>
          <w:i/>
          <w:iCs/>
        </w:rPr>
        <w:t xml:space="preserve">centre or take </w:t>
      </w:r>
      <w:r w:rsidR="004E6D4D">
        <w:rPr>
          <w:i/>
          <w:iCs/>
        </w:rPr>
        <w:t xml:space="preserve">the </w:t>
      </w:r>
      <w:r w:rsidRPr="000F4735">
        <w:rPr>
          <w:i/>
          <w:iCs/>
        </w:rPr>
        <w:t xml:space="preserve">bus, if </w:t>
      </w:r>
      <w:r w:rsidR="007607EB" w:rsidRPr="000F4735">
        <w:rPr>
          <w:i/>
          <w:iCs/>
        </w:rPr>
        <w:t xml:space="preserve">it </w:t>
      </w:r>
      <w:r w:rsidRPr="000F4735">
        <w:rPr>
          <w:i/>
          <w:iCs/>
        </w:rPr>
        <w:t xml:space="preserve">rains </w:t>
      </w:r>
      <w:r w:rsidR="007607EB" w:rsidRPr="000F4735">
        <w:rPr>
          <w:i/>
          <w:iCs/>
        </w:rPr>
        <w:t>it’s</w:t>
      </w:r>
      <w:r w:rsidRPr="000F4735">
        <w:rPr>
          <w:i/>
          <w:iCs/>
        </w:rPr>
        <w:t xml:space="preserve"> hard </w:t>
      </w:r>
      <w:r w:rsidR="007607EB" w:rsidRPr="000F4735">
        <w:rPr>
          <w:i/>
          <w:iCs/>
        </w:rPr>
        <w:t xml:space="preserve">- </w:t>
      </w:r>
      <w:r w:rsidRPr="000F4735">
        <w:rPr>
          <w:i/>
          <w:iCs/>
        </w:rPr>
        <w:t>they might not come.</w:t>
      </w:r>
      <w:r w:rsidR="000F4735" w:rsidRPr="000F4735">
        <w:rPr>
          <w:i/>
          <w:iCs/>
        </w:rPr>
        <w:t xml:space="preserve"> </w:t>
      </w:r>
    </w:p>
    <w:p w14:paraId="74D1E183" w14:textId="13CD25D3" w:rsidR="00C47447" w:rsidRDefault="000F4735" w:rsidP="00210C03">
      <w:pPr>
        <w:pStyle w:val="Normal0"/>
        <w:spacing w:line="276" w:lineRule="auto"/>
        <w:ind w:left="720"/>
        <w:rPr>
          <w:i/>
          <w:iCs/>
        </w:rPr>
      </w:pPr>
      <w:r w:rsidRPr="000F4735">
        <w:t>Similarly</w:t>
      </w:r>
      <w:r w:rsidR="00DB64EB">
        <w:t>,</w:t>
      </w:r>
      <w:r w:rsidRPr="000F4735">
        <w:t xml:space="preserve"> a family said</w:t>
      </w:r>
      <w:r>
        <w:t>:</w:t>
      </w:r>
      <w:r w:rsidR="003B0FC0" w:rsidRPr="000F4735">
        <w:rPr>
          <w:i/>
          <w:iCs/>
        </w:rPr>
        <w:t xml:space="preserve"> </w:t>
      </w:r>
    </w:p>
    <w:p w14:paraId="24834ED5" w14:textId="1CA89A69" w:rsidR="003B0FC0" w:rsidRDefault="000F4735" w:rsidP="00210C03">
      <w:pPr>
        <w:pStyle w:val="Normal0"/>
        <w:spacing w:line="276" w:lineRule="auto"/>
        <w:ind w:left="720"/>
        <w:rPr>
          <w:i/>
          <w:iCs/>
        </w:rPr>
      </w:pPr>
      <w:r>
        <w:rPr>
          <w:i/>
          <w:iCs/>
        </w:rPr>
        <w:t xml:space="preserve">I </w:t>
      </w:r>
      <w:r w:rsidR="003B0FC0" w:rsidRPr="000F4735">
        <w:rPr>
          <w:i/>
          <w:iCs/>
        </w:rPr>
        <w:t xml:space="preserve">don't have a yellow card </w:t>
      </w:r>
      <w:r w:rsidR="00203BDA">
        <w:t>[</w:t>
      </w:r>
      <w:r w:rsidR="003B0FC0" w:rsidRPr="00C47447">
        <w:t>for the bus</w:t>
      </w:r>
      <w:r w:rsidR="00203BDA">
        <w:t>]</w:t>
      </w:r>
      <w:r w:rsidR="003B0FC0" w:rsidRPr="000F4735">
        <w:rPr>
          <w:i/>
          <w:iCs/>
        </w:rPr>
        <w:t xml:space="preserve"> so I have to pay for transport and if it's raining it's hard.</w:t>
      </w:r>
    </w:p>
    <w:p w14:paraId="71FC14DF" w14:textId="3926C546" w:rsidR="003D39E1" w:rsidRDefault="00B254DA" w:rsidP="00F155C3">
      <w:pPr>
        <w:pStyle w:val="Normal0"/>
      </w:pPr>
      <w:r>
        <w:t xml:space="preserve">Transport </w:t>
      </w:r>
      <w:r w:rsidR="009966E3">
        <w:t>barriers can be heightened when families have to mo</w:t>
      </w:r>
      <w:r w:rsidR="009C1CF8">
        <w:t>v</w:t>
      </w:r>
      <w:r w:rsidR="009966E3">
        <w:t xml:space="preserve">e house to areas further away from their child’s early learning service. </w:t>
      </w:r>
    </w:p>
    <w:p w14:paraId="6F73A6E9" w14:textId="737D617A" w:rsidR="00B254DA" w:rsidRDefault="003D39E1" w:rsidP="00F155C3">
      <w:pPr>
        <w:pStyle w:val="Normal0"/>
      </w:pPr>
      <w:r>
        <w:t>To address transport barriers, s</w:t>
      </w:r>
      <w:r w:rsidRPr="008B0E8D">
        <w:t xml:space="preserve">everal Centres offer a bus service </w:t>
      </w:r>
      <w:r>
        <w:t xml:space="preserve">for </w:t>
      </w:r>
      <w:r w:rsidRPr="008B0E8D">
        <w:t xml:space="preserve">families. </w:t>
      </w:r>
      <w:r>
        <w:t xml:space="preserve">However, these services were also impacted by COVID with some not running, or others running but with reduced numbers allowed on board. Workforce shortages also impacted some bus services as there were not enough staff to maintain the staff: child ratio, so less children were able to be collected. </w:t>
      </w:r>
      <w:r w:rsidR="00770786" w:rsidRPr="00A55472">
        <w:t xml:space="preserve">One </w:t>
      </w:r>
      <w:r w:rsidR="00770786">
        <w:t xml:space="preserve">educator </w:t>
      </w:r>
      <w:r w:rsidR="00770786" w:rsidRPr="00A55472">
        <w:t xml:space="preserve">identified </w:t>
      </w:r>
      <w:r w:rsidR="00770786">
        <w:t xml:space="preserve">that although </w:t>
      </w:r>
      <w:r w:rsidR="00770786" w:rsidRPr="00A55472">
        <w:t xml:space="preserve">transport </w:t>
      </w:r>
      <w:r w:rsidR="00057634">
        <w:t>i</w:t>
      </w:r>
      <w:r w:rsidR="00770786" w:rsidRPr="00A55472">
        <w:t>s a huge barrier</w:t>
      </w:r>
      <w:r w:rsidR="00770786">
        <w:t xml:space="preserve"> at their service</w:t>
      </w:r>
      <w:r w:rsidR="00770786" w:rsidRPr="00A55472">
        <w:t>, some families were prepared to walk for an hour or more to attend the Centre after the Centre’s bus service was halted during COVID</w:t>
      </w:r>
      <w:r w:rsidR="00FD5614">
        <w:t xml:space="preserve"> – indicating the families’ commitment to supporting their child’s attendance</w:t>
      </w:r>
      <w:r w:rsidR="00083EA6">
        <w:t xml:space="preserve"> at early learning</w:t>
      </w:r>
      <w:r w:rsidR="00770786" w:rsidRPr="00A55472">
        <w:t xml:space="preserve">. </w:t>
      </w:r>
    </w:p>
    <w:p w14:paraId="07D36E16" w14:textId="54125E94" w:rsidR="00E5709E" w:rsidRPr="00E5709E" w:rsidRDefault="00E5709E" w:rsidP="00F155C3">
      <w:pPr>
        <w:pStyle w:val="Normal0"/>
      </w:pPr>
      <w:r>
        <w:t>The Pearson Family</w:t>
      </w:r>
      <w:r w:rsidR="00207362">
        <w:t>’s Case St</w:t>
      </w:r>
      <w:r w:rsidR="004B2BA0">
        <w:t>ory</w:t>
      </w:r>
      <w:r w:rsidR="00207362">
        <w:t xml:space="preserve"> (Case </w:t>
      </w:r>
      <w:r w:rsidR="00825727">
        <w:t>S</w:t>
      </w:r>
      <w:r w:rsidR="00207362">
        <w:t>t</w:t>
      </w:r>
      <w:r w:rsidR="004B2BA0">
        <w:t>or</w:t>
      </w:r>
      <w:r w:rsidR="00207362">
        <w:t xml:space="preserve">y </w:t>
      </w:r>
      <w:r w:rsidR="00DA7488">
        <w:t>6</w:t>
      </w:r>
      <w:r w:rsidR="00207362">
        <w:t>)</w:t>
      </w:r>
      <w:r w:rsidRPr="00FB6B56">
        <w:t xml:space="preserve"> not only demonstrates the importance of </w:t>
      </w:r>
      <w:r w:rsidR="00825727">
        <w:t>support for transport for some families</w:t>
      </w:r>
      <w:r w:rsidRPr="00FB6B56">
        <w:t xml:space="preserve">, but it also illustrates how there can be multiple barriers to a child’s attendance. </w:t>
      </w:r>
    </w:p>
    <w:p w14:paraId="41B23825" w14:textId="5CF8F99B" w:rsidR="00E5709E" w:rsidRDefault="00E5709E" w:rsidP="00F155C3">
      <w:pPr>
        <w:pStyle w:val="Normal0"/>
      </w:pPr>
      <w:r>
        <w:rPr>
          <w:noProof/>
        </w:rPr>
        <w:lastRenderedPageBreak/>
        <mc:AlternateContent>
          <mc:Choice Requires="wps">
            <w:drawing>
              <wp:anchor distT="0" distB="0" distL="114300" distR="114300" simplePos="0" relativeHeight="251658247" behindDoc="0" locked="0" layoutInCell="1" allowOverlap="1" wp14:anchorId="170E58AA" wp14:editId="521B6AC5">
                <wp:simplePos x="0" y="0"/>
                <wp:positionH relativeFrom="column">
                  <wp:posOffset>0</wp:posOffset>
                </wp:positionH>
                <wp:positionV relativeFrom="paragraph">
                  <wp:posOffset>92075</wp:posOffset>
                </wp:positionV>
                <wp:extent cx="5922010" cy="3500755"/>
                <wp:effectExtent l="0" t="0" r="8890" b="17145"/>
                <wp:wrapThrough wrapText="bothSides">
                  <wp:wrapPolygon edited="0">
                    <wp:start x="0" y="0"/>
                    <wp:lineTo x="0" y="21627"/>
                    <wp:lineTo x="21586" y="21627"/>
                    <wp:lineTo x="21586" y="0"/>
                    <wp:lineTo x="0" y="0"/>
                  </wp:wrapPolygon>
                </wp:wrapThrough>
                <wp:docPr id="25" name="Text Box 25"/>
                <wp:cNvGraphicFramePr/>
                <a:graphic xmlns:a="http://schemas.openxmlformats.org/drawingml/2006/main">
                  <a:graphicData uri="http://schemas.microsoft.com/office/word/2010/wordprocessingShape">
                    <wps:wsp>
                      <wps:cNvSpPr txBox="1"/>
                      <wps:spPr>
                        <a:xfrm>
                          <a:off x="0" y="0"/>
                          <a:ext cx="5922010" cy="35007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D20B57C" w14:textId="4BE9D334" w:rsidR="00E5709E" w:rsidRPr="00513F5E" w:rsidRDefault="00E5709E" w:rsidP="00E5709E">
                            <w:pPr>
                              <w:spacing w:before="120" w:after="120" w:line="276" w:lineRule="auto"/>
                              <w:ind w:left="720"/>
                              <w:jc w:val="center"/>
                              <w:rPr>
                                <w:rFonts w:asciiTheme="minorHAnsi" w:hAnsiTheme="minorHAnsi" w:cstheme="minorHAnsi"/>
                                <w:b/>
                                <w:bCs/>
                                <w:color w:val="2F5496" w:themeColor="accent5" w:themeShade="BF"/>
                              </w:rPr>
                            </w:pPr>
                            <w:r w:rsidRPr="00513F5E">
                              <w:rPr>
                                <w:rFonts w:asciiTheme="minorHAnsi" w:hAnsiTheme="minorHAnsi" w:cstheme="minorHAnsi"/>
                                <w:b/>
                                <w:bCs/>
                                <w:color w:val="2F5496" w:themeColor="accent5" w:themeShade="BF"/>
                              </w:rPr>
                              <w:t>Case St</w:t>
                            </w:r>
                            <w:r w:rsidR="004B2BA0">
                              <w:rPr>
                                <w:rFonts w:asciiTheme="minorHAnsi" w:hAnsiTheme="minorHAnsi" w:cstheme="minorHAnsi"/>
                                <w:b/>
                                <w:bCs/>
                                <w:color w:val="2F5496" w:themeColor="accent5" w:themeShade="BF"/>
                              </w:rPr>
                              <w:t>or</w:t>
                            </w:r>
                            <w:r w:rsidRPr="00513F5E">
                              <w:rPr>
                                <w:rFonts w:asciiTheme="minorHAnsi" w:hAnsiTheme="minorHAnsi" w:cstheme="minorHAnsi"/>
                                <w:b/>
                                <w:bCs/>
                                <w:color w:val="2F5496" w:themeColor="accent5" w:themeShade="BF"/>
                              </w:rPr>
                              <w:t xml:space="preserve">y </w:t>
                            </w:r>
                            <w:r w:rsidR="001A713B">
                              <w:rPr>
                                <w:rFonts w:asciiTheme="minorHAnsi" w:hAnsiTheme="minorHAnsi" w:cstheme="minorHAnsi"/>
                                <w:b/>
                                <w:bCs/>
                                <w:color w:val="2F5496" w:themeColor="accent5" w:themeShade="BF"/>
                              </w:rPr>
                              <w:t>6</w:t>
                            </w:r>
                            <w:r w:rsidRPr="00513F5E">
                              <w:rPr>
                                <w:rFonts w:asciiTheme="minorHAnsi" w:hAnsiTheme="minorHAnsi" w:cstheme="minorHAnsi"/>
                                <w:b/>
                                <w:bCs/>
                                <w:color w:val="2F5496" w:themeColor="accent5" w:themeShade="BF"/>
                              </w:rPr>
                              <w:t xml:space="preserve">: </w:t>
                            </w:r>
                            <w:r>
                              <w:rPr>
                                <w:rFonts w:asciiTheme="minorHAnsi" w:hAnsiTheme="minorHAnsi" w:cstheme="minorHAnsi"/>
                                <w:b/>
                                <w:bCs/>
                                <w:color w:val="2F5496" w:themeColor="accent5" w:themeShade="BF"/>
                              </w:rPr>
                              <w:t>The Pearson</w:t>
                            </w:r>
                            <w:r w:rsidRPr="00513F5E">
                              <w:rPr>
                                <w:rFonts w:asciiTheme="minorHAnsi" w:hAnsiTheme="minorHAnsi" w:cstheme="minorHAnsi"/>
                                <w:b/>
                                <w:bCs/>
                                <w:color w:val="2F5496" w:themeColor="accent5" w:themeShade="BF"/>
                              </w:rPr>
                              <w:t xml:space="preserve"> Family</w:t>
                            </w:r>
                          </w:p>
                          <w:p w14:paraId="0E743050" w14:textId="7FF89DDC" w:rsidR="00466D1C" w:rsidRDefault="00E5709E" w:rsidP="00F155C3">
                            <w:pPr>
                              <w:pStyle w:val="Normal0"/>
                              <w:rPr>
                                <w:color w:val="1F4E79" w:themeColor="accent1" w:themeShade="80"/>
                              </w:rPr>
                            </w:pPr>
                            <w:r w:rsidRPr="00083EA6">
                              <w:rPr>
                                <w:color w:val="1F4E79" w:themeColor="accent1" w:themeShade="80"/>
                              </w:rPr>
                              <w:t xml:space="preserve">The </w:t>
                            </w:r>
                            <w:r w:rsidR="0096636A" w:rsidRPr="00083EA6">
                              <w:rPr>
                                <w:color w:val="1F4E79" w:themeColor="accent1" w:themeShade="80"/>
                              </w:rPr>
                              <w:t xml:space="preserve">Pearson family is a single parent family. </w:t>
                            </w:r>
                            <w:r w:rsidR="00BB49A9" w:rsidRPr="00083EA6">
                              <w:rPr>
                                <w:color w:val="1F4E79" w:themeColor="accent1" w:themeShade="80"/>
                              </w:rPr>
                              <w:t>M</w:t>
                            </w:r>
                            <w:r w:rsidRPr="00083EA6">
                              <w:rPr>
                                <w:color w:val="1F4E79" w:themeColor="accent1" w:themeShade="80"/>
                              </w:rPr>
                              <w:t xml:space="preserve">ental </w:t>
                            </w:r>
                            <w:r w:rsidR="0096636A" w:rsidRPr="00083EA6">
                              <w:rPr>
                                <w:color w:val="1F4E79" w:themeColor="accent1" w:themeShade="80"/>
                              </w:rPr>
                              <w:t>illness</w:t>
                            </w:r>
                            <w:r w:rsidR="00BB49A9" w:rsidRPr="00083EA6">
                              <w:rPr>
                                <w:color w:val="1F4E79" w:themeColor="accent1" w:themeShade="80"/>
                              </w:rPr>
                              <w:t xml:space="preserve"> of the parent </w:t>
                            </w:r>
                            <w:r w:rsidRPr="00083EA6">
                              <w:rPr>
                                <w:color w:val="1F4E79" w:themeColor="accent1" w:themeShade="80"/>
                              </w:rPr>
                              <w:t>impacted greatly on the</w:t>
                            </w:r>
                            <w:r w:rsidR="00BB49A9" w:rsidRPr="00083EA6">
                              <w:rPr>
                                <w:color w:val="1F4E79" w:themeColor="accent1" w:themeShade="80"/>
                              </w:rPr>
                              <w:t xml:space="preserve"> family’s </w:t>
                            </w:r>
                            <w:r w:rsidRPr="00083EA6">
                              <w:rPr>
                                <w:color w:val="1F4E79" w:themeColor="accent1" w:themeShade="80"/>
                              </w:rPr>
                              <w:t>ability to leave the house</w:t>
                            </w:r>
                            <w:r w:rsidR="00366F84" w:rsidRPr="00083EA6">
                              <w:rPr>
                                <w:color w:val="1F4E79" w:themeColor="accent1" w:themeShade="80"/>
                              </w:rPr>
                              <w:t xml:space="preserve">. Consequently, </w:t>
                            </w:r>
                            <w:r w:rsidRPr="00083EA6">
                              <w:rPr>
                                <w:color w:val="1F4E79" w:themeColor="accent1" w:themeShade="80"/>
                              </w:rPr>
                              <w:t xml:space="preserve">their child’s </w:t>
                            </w:r>
                            <w:r w:rsidR="00083EA6">
                              <w:rPr>
                                <w:color w:val="1F4E79" w:themeColor="accent1" w:themeShade="80"/>
                              </w:rPr>
                              <w:t>– L</w:t>
                            </w:r>
                            <w:r w:rsidR="002A723C">
                              <w:rPr>
                                <w:color w:val="1F4E79" w:themeColor="accent1" w:themeShade="80"/>
                              </w:rPr>
                              <w:t>en</w:t>
                            </w:r>
                            <w:r w:rsidR="00083EA6">
                              <w:rPr>
                                <w:color w:val="1F4E79" w:themeColor="accent1" w:themeShade="80"/>
                              </w:rPr>
                              <w:t xml:space="preserve">’s - </w:t>
                            </w:r>
                            <w:r w:rsidRPr="00083EA6">
                              <w:rPr>
                                <w:color w:val="1F4E79" w:themeColor="accent1" w:themeShade="80"/>
                              </w:rPr>
                              <w:t xml:space="preserve">attendance at </w:t>
                            </w:r>
                            <w:r w:rsidR="00D83DB2" w:rsidRPr="00083EA6">
                              <w:rPr>
                                <w:color w:val="1F4E79" w:themeColor="accent1" w:themeShade="80"/>
                              </w:rPr>
                              <w:t>early learning</w:t>
                            </w:r>
                            <w:r w:rsidRPr="00083EA6">
                              <w:rPr>
                                <w:color w:val="1F4E79" w:themeColor="accent1" w:themeShade="80"/>
                              </w:rPr>
                              <w:t xml:space="preserve"> was very sporadic. </w:t>
                            </w:r>
                          </w:p>
                          <w:p w14:paraId="1ADF5248" w14:textId="437DAF22" w:rsidR="00E5709E" w:rsidRPr="00083EA6" w:rsidRDefault="00466D1C" w:rsidP="00F155C3">
                            <w:pPr>
                              <w:pStyle w:val="Normal0"/>
                              <w:rPr>
                                <w:color w:val="1F4E79" w:themeColor="accent1" w:themeShade="80"/>
                              </w:rPr>
                            </w:pPr>
                            <w:r>
                              <w:rPr>
                                <w:color w:val="1F4E79" w:themeColor="accent1" w:themeShade="80"/>
                              </w:rPr>
                              <w:t>To support Len get to early learning, t</w:t>
                            </w:r>
                            <w:r w:rsidR="00D83DB2" w:rsidRPr="00083EA6">
                              <w:rPr>
                                <w:color w:val="1F4E79" w:themeColor="accent1" w:themeShade="80"/>
                              </w:rPr>
                              <w:t>he educators</w:t>
                            </w:r>
                            <w:r w:rsidR="00E5709E" w:rsidRPr="00083EA6">
                              <w:rPr>
                                <w:color w:val="1F4E79" w:themeColor="accent1" w:themeShade="80"/>
                              </w:rPr>
                              <w:t xml:space="preserve"> were able to offer </w:t>
                            </w:r>
                            <w:r w:rsidR="00D83DB2" w:rsidRPr="00083EA6">
                              <w:rPr>
                                <w:color w:val="1F4E79" w:themeColor="accent1" w:themeShade="80"/>
                              </w:rPr>
                              <w:t>a</w:t>
                            </w:r>
                            <w:r w:rsidR="00E5709E" w:rsidRPr="00083EA6">
                              <w:rPr>
                                <w:color w:val="1F4E79" w:themeColor="accent1" w:themeShade="80"/>
                              </w:rPr>
                              <w:t xml:space="preserve"> bus service, which picked </w:t>
                            </w:r>
                            <w:r w:rsidR="002A723C">
                              <w:rPr>
                                <w:color w:val="1F4E79" w:themeColor="accent1" w:themeShade="80"/>
                              </w:rPr>
                              <w:t>Len</w:t>
                            </w:r>
                            <w:r w:rsidR="00E5709E" w:rsidRPr="00083EA6">
                              <w:rPr>
                                <w:color w:val="1F4E79" w:themeColor="accent1" w:themeShade="80"/>
                              </w:rPr>
                              <w:t xml:space="preserve"> up from home and dropped them off each day. This</w:t>
                            </w:r>
                            <w:r w:rsidR="000E0B91" w:rsidRPr="00083EA6">
                              <w:rPr>
                                <w:color w:val="1F4E79" w:themeColor="accent1" w:themeShade="80"/>
                              </w:rPr>
                              <w:t xml:space="preserve"> transport option</w:t>
                            </w:r>
                            <w:r w:rsidR="00E5709E" w:rsidRPr="00083EA6">
                              <w:rPr>
                                <w:color w:val="1F4E79" w:themeColor="accent1" w:themeShade="80"/>
                              </w:rPr>
                              <w:t xml:space="preserve"> assisted in </w:t>
                            </w:r>
                            <w:r w:rsidR="002A723C">
                              <w:rPr>
                                <w:color w:val="1F4E79" w:themeColor="accent1" w:themeShade="80"/>
                              </w:rPr>
                              <w:t>Len</w:t>
                            </w:r>
                            <w:r w:rsidR="00E5709E" w:rsidRPr="00083EA6">
                              <w:rPr>
                                <w:color w:val="1F4E79" w:themeColor="accent1" w:themeShade="80"/>
                              </w:rPr>
                              <w:t xml:space="preserve">’s regular attendance. </w:t>
                            </w:r>
                            <w:r w:rsidR="005900FA" w:rsidRPr="00083EA6">
                              <w:rPr>
                                <w:color w:val="1F4E79" w:themeColor="accent1" w:themeShade="80"/>
                              </w:rPr>
                              <w:t>But more than this</w:t>
                            </w:r>
                            <w:r w:rsidR="00B55780" w:rsidRPr="00083EA6">
                              <w:rPr>
                                <w:color w:val="1F4E79" w:themeColor="accent1" w:themeShade="80"/>
                              </w:rPr>
                              <w:t xml:space="preserve">, </w:t>
                            </w:r>
                            <w:r w:rsidR="00E34D77" w:rsidRPr="00083EA6">
                              <w:rPr>
                                <w:color w:val="1F4E79" w:themeColor="accent1" w:themeShade="80"/>
                              </w:rPr>
                              <w:t>as the educators engaged in</w:t>
                            </w:r>
                            <w:r w:rsidR="00B55780" w:rsidRPr="00083EA6">
                              <w:rPr>
                                <w:color w:val="1F4E79" w:themeColor="accent1" w:themeShade="80"/>
                              </w:rPr>
                              <w:t xml:space="preserve"> interactions </w:t>
                            </w:r>
                            <w:r w:rsidR="00E34D77" w:rsidRPr="00083EA6">
                              <w:rPr>
                                <w:color w:val="1F4E79" w:themeColor="accent1" w:themeShade="80"/>
                              </w:rPr>
                              <w:t xml:space="preserve">with the parent </w:t>
                            </w:r>
                            <w:r w:rsidR="005900FA" w:rsidRPr="00083EA6">
                              <w:rPr>
                                <w:color w:val="1F4E79" w:themeColor="accent1" w:themeShade="80"/>
                              </w:rPr>
                              <w:t>when</w:t>
                            </w:r>
                            <w:r w:rsidR="00E34D77" w:rsidRPr="00083EA6">
                              <w:rPr>
                                <w:color w:val="1F4E79" w:themeColor="accent1" w:themeShade="80"/>
                              </w:rPr>
                              <w:t xml:space="preserve"> they</w:t>
                            </w:r>
                            <w:r w:rsidR="00B55780" w:rsidRPr="00083EA6">
                              <w:rPr>
                                <w:color w:val="1F4E79" w:themeColor="accent1" w:themeShade="80"/>
                              </w:rPr>
                              <w:t xml:space="preserve"> picked up or dropped off </w:t>
                            </w:r>
                            <w:r w:rsidR="002A723C">
                              <w:rPr>
                                <w:color w:val="1F4E79" w:themeColor="accent1" w:themeShade="80"/>
                              </w:rPr>
                              <w:t>Len</w:t>
                            </w:r>
                            <w:r w:rsidR="00B55780" w:rsidRPr="00083EA6">
                              <w:rPr>
                                <w:color w:val="1F4E79" w:themeColor="accent1" w:themeShade="80"/>
                              </w:rPr>
                              <w:t xml:space="preserve"> at the family home, </w:t>
                            </w:r>
                            <w:r w:rsidR="005900FA" w:rsidRPr="00083EA6">
                              <w:rPr>
                                <w:color w:val="1F4E79" w:themeColor="accent1" w:themeShade="80"/>
                              </w:rPr>
                              <w:t>they began to</w:t>
                            </w:r>
                            <w:r w:rsidR="00236040" w:rsidRPr="00083EA6">
                              <w:rPr>
                                <w:color w:val="1F4E79" w:themeColor="accent1" w:themeShade="80"/>
                              </w:rPr>
                              <w:t xml:space="preserve"> </w:t>
                            </w:r>
                            <w:r w:rsidR="005900FA" w:rsidRPr="00083EA6">
                              <w:rPr>
                                <w:color w:val="1F4E79" w:themeColor="accent1" w:themeShade="80"/>
                              </w:rPr>
                              <w:t>develop relatio</w:t>
                            </w:r>
                            <w:r w:rsidR="007535EA" w:rsidRPr="00083EA6">
                              <w:rPr>
                                <w:color w:val="1F4E79" w:themeColor="accent1" w:themeShade="80"/>
                              </w:rPr>
                              <w:t>nships with the parent</w:t>
                            </w:r>
                            <w:r w:rsidR="00596116" w:rsidRPr="00083EA6">
                              <w:rPr>
                                <w:color w:val="1F4E79" w:themeColor="accent1" w:themeShade="80"/>
                              </w:rPr>
                              <w:t>,</w:t>
                            </w:r>
                            <w:r w:rsidR="00236040" w:rsidRPr="00083EA6">
                              <w:rPr>
                                <w:color w:val="1F4E79" w:themeColor="accent1" w:themeShade="80"/>
                              </w:rPr>
                              <w:t xml:space="preserve"> and this has gradually allayed</w:t>
                            </w:r>
                            <w:r w:rsidR="007535EA" w:rsidRPr="00083EA6">
                              <w:rPr>
                                <w:color w:val="1F4E79" w:themeColor="accent1" w:themeShade="80"/>
                              </w:rPr>
                              <w:t xml:space="preserve"> the parent’s anxiety</w:t>
                            </w:r>
                            <w:r w:rsidR="00E8203B" w:rsidRPr="00083EA6">
                              <w:rPr>
                                <w:color w:val="1F4E79" w:themeColor="accent1" w:themeShade="80"/>
                              </w:rPr>
                              <w:t>, red</w:t>
                            </w:r>
                            <w:r w:rsidR="004100F4" w:rsidRPr="00083EA6">
                              <w:rPr>
                                <w:color w:val="1F4E79" w:themeColor="accent1" w:themeShade="80"/>
                              </w:rPr>
                              <w:t>uc</w:t>
                            </w:r>
                            <w:r w:rsidR="00E8203B" w:rsidRPr="00083EA6">
                              <w:rPr>
                                <w:color w:val="1F4E79" w:themeColor="accent1" w:themeShade="80"/>
                              </w:rPr>
                              <w:t xml:space="preserve">ed </w:t>
                            </w:r>
                            <w:r w:rsidR="00596116" w:rsidRPr="00083EA6">
                              <w:rPr>
                                <w:color w:val="1F4E79" w:themeColor="accent1" w:themeShade="80"/>
                              </w:rPr>
                              <w:t>their</w:t>
                            </w:r>
                            <w:r w:rsidR="00E8203B" w:rsidRPr="00083EA6">
                              <w:rPr>
                                <w:color w:val="1F4E79" w:themeColor="accent1" w:themeShade="80"/>
                              </w:rPr>
                              <w:t xml:space="preserve"> feeling</w:t>
                            </w:r>
                            <w:r w:rsidR="004100F4" w:rsidRPr="00083EA6">
                              <w:rPr>
                                <w:color w:val="1F4E79" w:themeColor="accent1" w:themeShade="80"/>
                              </w:rPr>
                              <w:t>s of being negatively judged,</w:t>
                            </w:r>
                            <w:r w:rsidR="007535EA" w:rsidRPr="00083EA6">
                              <w:rPr>
                                <w:color w:val="1F4E79" w:themeColor="accent1" w:themeShade="80"/>
                              </w:rPr>
                              <w:t xml:space="preserve"> and increas</w:t>
                            </w:r>
                            <w:r w:rsidR="00236040" w:rsidRPr="00083EA6">
                              <w:rPr>
                                <w:color w:val="1F4E79" w:themeColor="accent1" w:themeShade="80"/>
                              </w:rPr>
                              <w:t>ed</w:t>
                            </w:r>
                            <w:r w:rsidR="007535EA" w:rsidRPr="00083EA6">
                              <w:rPr>
                                <w:color w:val="1F4E79" w:themeColor="accent1" w:themeShade="80"/>
                              </w:rPr>
                              <w:t xml:space="preserve"> </w:t>
                            </w:r>
                            <w:r w:rsidR="00110906">
                              <w:rPr>
                                <w:color w:val="1F4E79" w:themeColor="accent1" w:themeShade="80"/>
                              </w:rPr>
                              <w:t xml:space="preserve">their </w:t>
                            </w:r>
                            <w:r w:rsidR="007535EA" w:rsidRPr="00083EA6">
                              <w:rPr>
                                <w:color w:val="1F4E79" w:themeColor="accent1" w:themeShade="80"/>
                              </w:rPr>
                              <w:t>comfort in engaging</w:t>
                            </w:r>
                            <w:r w:rsidR="00E8203B" w:rsidRPr="00083EA6">
                              <w:rPr>
                                <w:color w:val="1F4E79" w:themeColor="accent1" w:themeShade="80"/>
                              </w:rPr>
                              <w:t>.</w:t>
                            </w:r>
                            <w:r w:rsidR="007535EA" w:rsidRPr="00083EA6">
                              <w:rPr>
                                <w:color w:val="1F4E79" w:themeColor="accent1" w:themeShade="80"/>
                              </w:rPr>
                              <w:t xml:space="preserve"> </w:t>
                            </w:r>
                            <w:r w:rsidR="00E8203B" w:rsidRPr="00083EA6">
                              <w:rPr>
                                <w:color w:val="1F4E79" w:themeColor="accent1" w:themeShade="80"/>
                              </w:rPr>
                              <w:t xml:space="preserve">So that now, the </w:t>
                            </w:r>
                            <w:r w:rsidR="00E5709E" w:rsidRPr="00083EA6">
                              <w:rPr>
                                <w:color w:val="1F4E79" w:themeColor="accent1" w:themeShade="80"/>
                              </w:rPr>
                              <w:t>parent</w:t>
                            </w:r>
                            <w:r w:rsidR="00E8203B" w:rsidRPr="00083EA6">
                              <w:rPr>
                                <w:color w:val="1F4E79" w:themeColor="accent1" w:themeShade="80"/>
                              </w:rPr>
                              <w:t xml:space="preserve"> </w:t>
                            </w:r>
                            <w:r w:rsidR="00E5709E" w:rsidRPr="00083EA6">
                              <w:rPr>
                                <w:color w:val="1F4E79" w:themeColor="accent1" w:themeShade="80"/>
                              </w:rPr>
                              <w:t xml:space="preserve">sometimes </w:t>
                            </w:r>
                            <w:r w:rsidR="00E8203B" w:rsidRPr="00083EA6">
                              <w:rPr>
                                <w:color w:val="1F4E79" w:themeColor="accent1" w:themeShade="80"/>
                              </w:rPr>
                              <w:t xml:space="preserve">feels confident to </w:t>
                            </w:r>
                            <w:r w:rsidR="00E5709E" w:rsidRPr="00083EA6">
                              <w:rPr>
                                <w:color w:val="1F4E79" w:themeColor="accent1" w:themeShade="80"/>
                              </w:rPr>
                              <w:t>attend the</w:t>
                            </w:r>
                            <w:r w:rsidR="00596116" w:rsidRPr="00083EA6">
                              <w:rPr>
                                <w:color w:val="1F4E79" w:themeColor="accent1" w:themeShade="80"/>
                              </w:rPr>
                              <w:t xml:space="preserve"> early learning centre.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E58AA" id="Text Box 25" o:spid="_x0000_s1031" type="#_x0000_t202" style="position:absolute;margin-left:0;margin-top:7.25pt;width:466.3pt;height:275.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" fillcolor="white [3201]" strokecolor="#5b9bd5 [3204]" strokeweight="1pt">
                <v:textbox>
                  <w:txbxContent>
                    <w:p w14:paraId="6D20B57C" w14:textId="4BE9D334" w:rsidR="00E5709E" w:rsidRPr="00513F5E" w:rsidRDefault="00E5709E" w:rsidP="00E5709E">
                      <w:pPr>
                        <w:spacing w:before="120" w:after="120" w:line="276" w:lineRule="auto"/>
                        <w:ind w:left="720"/>
                        <w:jc w:val="center"/>
                        <w:rPr>
                          <w:rFonts w:asciiTheme="minorHAnsi" w:hAnsiTheme="minorHAnsi" w:cstheme="minorHAnsi"/>
                          <w:b/>
                          <w:bCs/>
                          <w:color w:val="2F5496" w:themeColor="accent5" w:themeShade="BF"/>
                        </w:rPr>
                      </w:pPr>
                      <w:r w:rsidRPr="00513F5E">
                        <w:rPr>
                          <w:rFonts w:asciiTheme="minorHAnsi" w:hAnsiTheme="minorHAnsi" w:cstheme="minorHAnsi"/>
                          <w:b/>
                          <w:bCs/>
                          <w:color w:val="2F5496" w:themeColor="accent5" w:themeShade="BF"/>
                        </w:rPr>
                        <w:t>Case St</w:t>
                      </w:r>
                      <w:r w:rsidR="004B2BA0">
                        <w:rPr>
                          <w:rFonts w:asciiTheme="minorHAnsi" w:hAnsiTheme="minorHAnsi" w:cstheme="minorHAnsi"/>
                          <w:b/>
                          <w:bCs/>
                          <w:color w:val="2F5496" w:themeColor="accent5" w:themeShade="BF"/>
                        </w:rPr>
                        <w:t>or</w:t>
                      </w:r>
                      <w:r w:rsidRPr="00513F5E">
                        <w:rPr>
                          <w:rFonts w:asciiTheme="minorHAnsi" w:hAnsiTheme="minorHAnsi" w:cstheme="minorHAnsi"/>
                          <w:b/>
                          <w:bCs/>
                          <w:color w:val="2F5496" w:themeColor="accent5" w:themeShade="BF"/>
                        </w:rPr>
                        <w:t xml:space="preserve">y </w:t>
                      </w:r>
                      <w:r w:rsidR="001A713B">
                        <w:rPr>
                          <w:rFonts w:asciiTheme="minorHAnsi" w:hAnsiTheme="minorHAnsi" w:cstheme="minorHAnsi"/>
                          <w:b/>
                          <w:bCs/>
                          <w:color w:val="2F5496" w:themeColor="accent5" w:themeShade="BF"/>
                        </w:rPr>
                        <w:t>6</w:t>
                      </w:r>
                      <w:r w:rsidRPr="00513F5E">
                        <w:rPr>
                          <w:rFonts w:asciiTheme="minorHAnsi" w:hAnsiTheme="minorHAnsi" w:cstheme="minorHAnsi"/>
                          <w:b/>
                          <w:bCs/>
                          <w:color w:val="2F5496" w:themeColor="accent5" w:themeShade="BF"/>
                        </w:rPr>
                        <w:t xml:space="preserve">: </w:t>
                      </w:r>
                      <w:r>
                        <w:rPr>
                          <w:rFonts w:asciiTheme="minorHAnsi" w:hAnsiTheme="minorHAnsi" w:cstheme="minorHAnsi"/>
                          <w:b/>
                          <w:bCs/>
                          <w:color w:val="2F5496" w:themeColor="accent5" w:themeShade="BF"/>
                        </w:rPr>
                        <w:t>The Pearson</w:t>
                      </w:r>
                      <w:r w:rsidRPr="00513F5E">
                        <w:rPr>
                          <w:rFonts w:asciiTheme="minorHAnsi" w:hAnsiTheme="minorHAnsi" w:cstheme="minorHAnsi"/>
                          <w:b/>
                          <w:bCs/>
                          <w:color w:val="2F5496" w:themeColor="accent5" w:themeShade="BF"/>
                        </w:rPr>
                        <w:t xml:space="preserve"> Family</w:t>
                      </w:r>
                    </w:p>
                    <w:p w14:paraId="0E743050" w14:textId="7FF89DDC" w:rsidR="00466D1C" w:rsidRDefault="00E5709E" w:rsidP="00F155C3">
                      <w:pPr>
                        <w:pStyle w:val="Normal0"/>
                        <w:rPr>
                          <w:color w:val="1F4E79" w:themeColor="accent1" w:themeShade="80"/>
                        </w:rPr>
                      </w:pPr>
                      <w:r w:rsidRPr="00083EA6">
                        <w:rPr>
                          <w:color w:val="1F4E79" w:themeColor="accent1" w:themeShade="80"/>
                        </w:rPr>
                        <w:t xml:space="preserve">The </w:t>
                      </w:r>
                      <w:r w:rsidR="0096636A" w:rsidRPr="00083EA6">
                        <w:rPr>
                          <w:color w:val="1F4E79" w:themeColor="accent1" w:themeShade="80"/>
                        </w:rPr>
                        <w:t xml:space="preserve">Pearson family is a single parent family. </w:t>
                      </w:r>
                      <w:r w:rsidR="00BB49A9" w:rsidRPr="00083EA6">
                        <w:rPr>
                          <w:color w:val="1F4E79" w:themeColor="accent1" w:themeShade="80"/>
                        </w:rPr>
                        <w:t>M</w:t>
                      </w:r>
                      <w:r w:rsidRPr="00083EA6">
                        <w:rPr>
                          <w:color w:val="1F4E79" w:themeColor="accent1" w:themeShade="80"/>
                        </w:rPr>
                        <w:t xml:space="preserve">ental </w:t>
                      </w:r>
                      <w:r w:rsidR="0096636A" w:rsidRPr="00083EA6">
                        <w:rPr>
                          <w:color w:val="1F4E79" w:themeColor="accent1" w:themeShade="80"/>
                        </w:rPr>
                        <w:t>illness</w:t>
                      </w:r>
                      <w:r w:rsidR="00BB49A9" w:rsidRPr="00083EA6">
                        <w:rPr>
                          <w:color w:val="1F4E79" w:themeColor="accent1" w:themeShade="80"/>
                        </w:rPr>
                        <w:t xml:space="preserve"> of the parent </w:t>
                      </w:r>
                      <w:r w:rsidRPr="00083EA6">
                        <w:rPr>
                          <w:color w:val="1F4E79" w:themeColor="accent1" w:themeShade="80"/>
                        </w:rPr>
                        <w:t>impacted greatly on the</w:t>
                      </w:r>
                      <w:r w:rsidR="00BB49A9" w:rsidRPr="00083EA6">
                        <w:rPr>
                          <w:color w:val="1F4E79" w:themeColor="accent1" w:themeShade="80"/>
                        </w:rPr>
                        <w:t xml:space="preserve"> family’s </w:t>
                      </w:r>
                      <w:r w:rsidRPr="00083EA6">
                        <w:rPr>
                          <w:color w:val="1F4E79" w:themeColor="accent1" w:themeShade="80"/>
                        </w:rPr>
                        <w:t>ability to leave the house</w:t>
                      </w:r>
                      <w:r w:rsidR="00366F84" w:rsidRPr="00083EA6">
                        <w:rPr>
                          <w:color w:val="1F4E79" w:themeColor="accent1" w:themeShade="80"/>
                        </w:rPr>
                        <w:t xml:space="preserve">. Consequently, </w:t>
                      </w:r>
                      <w:r w:rsidRPr="00083EA6">
                        <w:rPr>
                          <w:color w:val="1F4E79" w:themeColor="accent1" w:themeShade="80"/>
                        </w:rPr>
                        <w:t xml:space="preserve">their child’s </w:t>
                      </w:r>
                      <w:r w:rsidR="00083EA6">
                        <w:rPr>
                          <w:color w:val="1F4E79" w:themeColor="accent1" w:themeShade="80"/>
                        </w:rPr>
                        <w:t>– L</w:t>
                      </w:r>
                      <w:r w:rsidR="002A723C">
                        <w:rPr>
                          <w:color w:val="1F4E79" w:themeColor="accent1" w:themeShade="80"/>
                        </w:rPr>
                        <w:t>en</w:t>
                      </w:r>
                      <w:r w:rsidR="00083EA6">
                        <w:rPr>
                          <w:color w:val="1F4E79" w:themeColor="accent1" w:themeShade="80"/>
                        </w:rPr>
                        <w:t xml:space="preserve">’s - </w:t>
                      </w:r>
                      <w:r w:rsidRPr="00083EA6">
                        <w:rPr>
                          <w:color w:val="1F4E79" w:themeColor="accent1" w:themeShade="80"/>
                        </w:rPr>
                        <w:t xml:space="preserve">attendance at </w:t>
                      </w:r>
                      <w:r w:rsidR="00D83DB2" w:rsidRPr="00083EA6">
                        <w:rPr>
                          <w:color w:val="1F4E79" w:themeColor="accent1" w:themeShade="80"/>
                        </w:rPr>
                        <w:t>early learning</w:t>
                      </w:r>
                      <w:r w:rsidRPr="00083EA6">
                        <w:rPr>
                          <w:color w:val="1F4E79" w:themeColor="accent1" w:themeShade="80"/>
                        </w:rPr>
                        <w:t xml:space="preserve"> was very sporadic. </w:t>
                      </w:r>
                    </w:p>
                    <w:p w14:paraId="1ADF5248" w14:textId="437DAF22" w:rsidR="00E5709E" w:rsidRPr="00083EA6" w:rsidRDefault="00466D1C" w:rsidP="00F155C3">
                      <w:pPr>
                        <w:pStyle w:val="Normal0"/>
                        <w:rPr>
                          <w:color w:val="1F4E79" w:themeColor="accent1" w:themeShade="80"/>
                        </w:rPr>
                      </w:pPr>
                      <w:r>
                        <w:rPr>
                          <w:color w:val="1F4E79" w:themeColor="accent1" w:themeShade="80"/>
                        </w:rPr>
                        <w:t xml:space="preserve">To support </w:t>
                      </w:r>
                      <w:proofErr w:type="gramStart"/>
                      <w:r>
                        <w:rPr>
                          <w:color w:val="1F4E79" w:themeColor="accent1" w:themeShade="80"/>
                        </w:rPr>
                        <w:t>Len</w:t>
                      </w:r>
                      <w:proofErr w:type="gramEnd"/>
                      <w:r>
                        <w:rPr>
                          <w:color w:val="1F4E79" w:themeColor="accent1" w:themeShade="80"/>
                        </w:rPr>
                        <w:t xml:space="preserve"> get to early learning, t</w:t>
                      </w:r>
                      <w:r w:rsidR="00D83DB2" w:rsidRPr="00083EA6">
                        <w:rPr>
                          <w:color w:val="1F4E79" w:themeColor="accent1" w:themeShade="80"/>
                        </w:rPr>
                        <w:t>he educators</w:t>
                      </w:r>
                      <w:r w:rsidR="00E5709E" w:rsidRPr="00083EA6">
                        <w:rPr>
                          <w:color w:val="1F4E79" w:themeColor="accent1" w:themeShade="80"/>
                        </w:rPr>
                        <w:t xml:space="preserve"> were able to offer </w:t>
                      </w:r>
                      <w:r w:rsidR="00D83DB2" w:rsidRPr="00083EA6">
                        <w:rPr>
                          <w:color w:val="1F4E79" w:themeColor="accent1" w:themeShade="80"/>
                        </w:rPr>
                        <w:t>a</w:t>
                      </w:r>
                      <w:r w:rsidR="00E5709E" w:rsidRPr="00083EA6">
                        <w:rPr>
                          <w:color w:val="1F4E79" w:themeColor="accent1" w:themeShade="80"/>
                        </w:rPr>
                        <w:t xml:space="preserve"> bus service, which picked </w:t>
                      </w:r>
                      <w:r w:rsidR="002A723C">
                        <w:rPr>
                          <w:color w:val="1F4E79" w:themeColor="accent1" w:themeShade="80"/>
                        </w:rPr>
                        <w:t>Len</w:t>
                      </w:r>
                      <w:r w:rsidR="00E5709E" w:rsidRPr="00083EA6">
                        <w:rPr>
                          <w:color w:val="1F4E79" w:themeColor="accent1" w:themeShade="80"/>
                        </w:rPr>
                        <w:t xml:space="preserve"> up from home and dropped them off each day. This</w:t>
                      </w:r>
                      <w:r w:rsidR="000E0B91" w:rsidRPr="00083EA6">
                        <w:rPr>
                          <w:color w:val="1F4E79" w:themeColor="accent1" w:themeShade="80"/>
                        </w:rPr>
                        <w:t xml:space="preserve"> transport option</w:t>
                      </w:r>
                      <w:r w:rsidR="00E5709E" w:rsidRPr="00083EA6">
                        <w:rPr>
                          <w:color w:val="1F4E79" w:themeColor="accent1" w:themeShade="80"/>
                        </w:rPr>
                        <w:t xml:space="preserve"> assisted in </w:t>
                      </w:r>
                      <w:r w:rsidR="002A723C">
                        <w:rPr>
                          <w:color w:val="1F4E79" w:themeColor="accent1" w:themeShade="80"/>
                        </w:rPr>
                        <w:t>Len</w:t>
                      </w:r>
                      <w:r w:rsidR="00E5709E" w:rsidRPr="00083EA6">
                        <w:rPr>
                          <w:color w:val="1F4E79" w:themeColor="accent1" w:themeShade="80"/>
                        </w:rPr>
                        <w:t xml:space="preserve">’s regular attendance. </w:t>
                      </w:r>
                      <w:r w:rsidR="005900FA" w:rsidRPr="00083EA6">
                        <w:rPr>
                          <w:color w:val="1F4E79" w:themeColor="accent1" w:themeShade="80"/>
                        </w:rPr>
                        <w:t>But more than this</w:t>
                      </w:r>
                      <w:r w:rsidR="00B55780" w:rsidRPr="00083EA6">
                        <w:rPr>
                          <w:color w:val="1F4E79" w:themeColor="accent1" w:themeShade="80"/>
                        </w:rPr>
                        <w:t xml:space="preserve">, </w:t>
                      </w:r>
                      <w:r w:rsidR="00E34D77" w:rsidRPr="00083EA6">
                        <w:rPr>
                          <w:color w:val="1F4E79" w:themeColor="accent1" w:themeShade="80"/>
                        </w:rPr>
                        <w:t>as the educators engaged in</w:t>
                      </w:r>
                      <w:r w:rsidR="00B55780" w:rsidRPr="00083EA6">
                        <w:rPr>
                          <w:color w:val="1F4E79" w:themeColor="accent1" w:themeShade="80"/>
                        </w:rPr>
                        <w:t xml:space="preserve"> interactions </w:t>
                      </w:r>
                      <w:r w:rsidR="00E34D77" w:rsidRPr="00083EA6">
                        <w:rPr>
                          <w:color w:val="1F4E79" w:themeColor="accent1" w:themeShade="80"/>
                        </w:rPr>
                        <w:t xml:space="preserve">with the parent </w:t>
                      </w:r>
                      <w:r w:rsidR="005900FA" w:rsidRPr="00083EA6">
                        <w:rPr>
                          <w:color w:val="1F4E79" w:themeColor="accent1" w:themeShade="80"/>
                        </w:rPr>
                        <w:t>when</w:t>
                      </w:r>
                      <w:r w:rsidR="00E34D77" w:rsidRPr="00083EA6">
                        <w:rPr>
                          <w:color w:val="1F4E79" w:themeColor="accent1" w:themeShade="80"/>
                        </w:rPr>
                        <w:t xml:space="preserve"> they</w:t>
                      </w:r>
                      <w:r w:rsidR="00B55780" w:rsidRPr="00083EA6">
                        <w:rPr>
                          <w:color w:val="1F4E79" w:themeColor="accent1" w:themeShade="80"/>
                        </w:rPr>
                        <w:t xml:space="preserve"> picked up or dropped off </w:t>
                      </w:r>
                      <w:r w:rsidR="002A723C">
                        <w:rPr>
                          <w:color w:val="1F4E79" w:themeColor="accent1" w:themeShade="80"/>
                        </w:rPr>
                        <w:t>Len</w:t>
                      </w:r>
                      <w:r w:rsidR="00B55780" w:rsidRPr="00083EA6">
                        <w:rPr>
                          <w:color w:val="1F4E79" w:themeColor="accent1" w:themeShade="80"/>
                        </w:rPr>
                        <w:t xml:space="preserve"> at the family home, </w:t>
                      </w:r>
                      <w:r w:rsidR="005900FA" w:rsidRPr="00083EA6">
                        <w:rPr>
                          <w:color w:val="1F4E79" w:themeColor="accent1" w:themeShade="80"/>
                        </w:rPr>
                        <w:t>they began to</w:t>
                      </w:r>
                      <w:r w:rsidR="00236040" w:rsidRPr="00083EA6">
                        <w:rPr>
                          <w:color w:val="1F4E79" w:themeColor="accent1" w:themeShade="80"/>
                        </w:rPr>
                        <w:t xml:space="preserve"> </w:t>
                      </w:r>
                      <w:r w:rsidR="005900FA" w:rsidRPr="00083EA6">
                        <w:rPr>
                          <w:color w:val="1F4E79" w:themeColor="accent1" w:themeShade="80"/>
                        </w:rPr>
                        <w:t>develop relatio</w:t>
                      </w:r>
                      <w:r w:rsidR="007535EA" w:rsidRPr="00083EA6">
                        <w:rPr>
                          <w:color w:val="1F4E79" w:themeColor="accent1" w:themeShade="80"/>
                        </w:rPr>
                        <w:t>nships with the parent</w:t>
                      </w:r>
                      <w:r w:rsidR="00596116" w:rsidRPr="00083EA6">
                        <w:rPr>
                          <w:color w:val="1F4E79" w:themeColor="accent1" w:themeShade="80"/>
                        </w:rPr>
                        <w:t>,</w:t>
                      </w:r>
                      <w:r w:rsidR="00236040" w:rsidRPr="00083EA6">
                        <w:rPr>
                          <w:color w:val="1F4E79" w:themeColor="accent1" w:themeShade="80"/>
                        </w:rPr>
                        <w:t xml:space="preserve"> and this has gradually allayed</w:t>
                      </w:r>
                      <w:r w:rsidR="007535EA" w:rsidRPr="00083EA6">
                        <w:rPr>
                          <w:color w:val="1F4E79" w:themeColor="accent1" w:themeShade="80"/>
                        </w:rPr>
                        <w:t xml:space="preserve"> the parent’s anxiety</w:t>
                      </w:r>
                      <w:r w:rsidR="00E8203B" w:rsidRPr="00083EA6">
                        <w:rPr>
                          <w:color w:val="1F4E79" w:themeColor="accent1" w:themeShade="80"/>
                        </w:rPr>
                        <w:t>, red</w:t>
                      </w:r>
                      <w:r w:rsidR="004100F4" w:rsidRPr="00083EA6">
                        <w:rPr>
                          <w:color w:val="1F4E79" w:themeColor="accent1" w:themeShade="80"/>
                        </w:rPr>
                        <w:t>uc</w:t>
                      </w:r>
                      <w:r w:rsidR="00E8203B" w:rsidRPr="00083EA6">
                        <w:rPr>
                          <w:color w:val="1F4E79" w:themeColor="accent1" w:themeShade="80"/>
                        </w:rPr>
                        <w:t xml:space="preserve">ed </w:t>
                      </w:r>
                      <w:r w:rsidR="00596116" w:rsidRPr="00083EA6">
                        <w:rPr>
                          <w:color w:val="1F4E79" w:themeColor="accent1" w:themeShade="80"/>
                        </w:rPr>
                        <w:t>their</w:t>
                      </w:r>
                      <w:r w:rsidR="00E8203B" w:rsidRPr="00083EA6">
                        <w:rPr>
                          <w:color w:val="1F4E79" w:themeColor="accent1" w:themeShade="80"/>
                        </w:rPr>
                        <w:t xml:space="preserve"> feeling</w:t>
                      </w:r>
                      <w:r w:rsidR="004100F4" w:rsidRPr="00083EA6">
                        <w:rPr>
                          <w:color w:val="1F4E79" w:themeColor="accent1" w:themeShade="80"/>
                        </w:rPr>
                        <w:t>s of being negatively judged,</w:t>
                      </w:r>
                      <w:r w:rsidR="007535EA" w:rsidRPr="00083EA6">
                        <w:rPr>
                          <w:color w:val="1F4E79" w:themeColor="accent1" w:themeShade="80"/>
                        </w:rPr>
                        <w:t xml:space="preserve"> and increas</w:t>
                      </w:r>
                      <w:r w:rsidR="00236040" w:rsidRPr="00083EA6">
                        <w:rPr>
                          <w:color w:val="1F4E79" w:themeColor="accent1" w:themeShade="80"/>
                        </w:rPr>
                        <w:t>ed</w:t>
                      </w:r>
                      <w:r w:rsidR="007535EA" w:rsidRPr="00083EA6">
                        <w:rPr>
                          <w:color w:val="1F4E79" w:themeColor="accent1" w:themeShade="80"/>
                        </w:rPr>
                        <w:t xml:space="preserve"> </w:t>
                      </w:r>
                      <w:r w:rsidR="00110906">
                        <w:rPr>
                          <w:color w:val="1F4E79" w:themeColor="accent1" w:themeShade="80"/>
                        </w:rPr>
                        <w:t xml:space="preserve">their </w:t>
                      </w:r>
                      <w:r w:rsidR="007535EA" w:rsidRPr="00083EA6">
                        <w:rPr>
                          <w:color w:val="1F4E79" w:themeColor="accent1" w:themeShade="80"/>
                        </w:rPr>
                        <w:t>comfort in engaging</w:t>
                      </w:r>
                      <w:r w:rsidR="00E8203B" w:rsidRPr="00083EA6">
                        <w:rPr>
                          <w:color w:val="1F4E79" w:themeColor="accent1" w:themeShade="80"/>
                        </w:rPr>
                        <w:t>.</w:t>
                      </w:r>
                      <w:r w:rsidR="007535EA" w:rsidRPr="00083EA6">
                        <w:rPr>
                          <w:color w:val="1F4E79" w:themeColor="accent1" w:themeShade="80"/>
                        </w:rPr>
                        <w:t xml:space="preserve"> </w:t>
                      </w:r>
                      <w:r w:rsidR="00E8203B" w:rsidRPr="00083EA6">
                        <w:rPr>
                          <w:color w:val="1F4E79" w:themeColor="accent1" w:themeShade="80"/>
                        </w:rPr>
                        <w:t xml:space="preserve">So that now, the </w:t>
                      </w:r>
                      <w:r w:rsidR="00E5709E" w:rsidRPr="00083EA6">
                        <w:rPr>
                          <w:color w:val="1F4E79" w:themeColor="accent1" w:themeShade="80"/>
                        </w:rPr>
                        <w:t>parent</w:t>
                      </w:r>
                      <w:r w:rsidR="00E8203B" w:rsidRPr="00083EA6">
                        <w:rPr>
                          <w:color w:val="1F4E79" w:themeColor="accent1" w:themeShade="80"/>
                        </w:rPr>
                        <w:t xml:space="preserve"> </w:t>
                      </w:r>
                      <w:r w:rsidR="00E5709E" w:rsidRPr="00083EA6">
                        <w:rPr>
                          <w:color w:val="1F4E79" w:themeColor="accent1" w:themeShade="80"/>
                        </w:rPr>
                        <w:t xml:space="preserve">sometimes </w:t>
                      </w:r>
                      <w:r w:rsidR="00E8203B" w:rsidRPr="00083EA6">
                        <w:rPr>
                          <w:color w:val="1F4E79" w:themeColor="accent1" w:themeShade="80"/>
                        </w:rPr>
                        <w:t xml:space="preserve">feels confident to </w:t>
                      </w:r>
                      <w:r w:rsidR="00E5709E" w:rsidRPr="00083EA6">
                        <w:rPr>
                          <w:color w:val="1F4E79" w:themeColor="accent1" w:themeShade="80"/>
                        </w:rPr>
                        <w:t>attend the</w:t>
                      </w:r>
                      <w:r w:rsidR="00596116" w:rsidRPr="00083EA6">
                        <w:rPr>
                          <w:color w:val="1F4E79" w:themeColor="accent1" w:themeShade="80"/>
                        </w:rPr>
                        <w:t xml:space="preserve"> early learning centre. </w:t>
                      </w:r>
                    </w:p>
                  </w:txbxContent>
                </v:textbox>
                <w10:wrap type="through"/>
              </v:shape>
            </w:pict>
          </mc:Fallback>
        </mc:AlternateContent>
      </w:r>
    </w:p>
    <w:p w14:paraId="4A8D2855" w14:textId="0C8A2B94" w:rsidR="002E29DE" w:rsidRPr="00F9322D" w:rsidRDefault="002E29DE" w:rsidP="002F4FC7">
      <w:pPr>
        <w:pStyle w:val="Heading5"/>
        <w:rPr>
          <w:b/>
          <w:bCs/>
        </w:rPr>
      </w:pPr>
      <w:r w:rsidRPr="00F9322D">
        <w:t>Impact of COVID on Attendance</w:t>
      </w:r>
    </w:p>
    <w:p w14:paraId="745D94AE" w14:textId="34CA7470" w:rsidR="009C1CF8" w:rsidRPr="00110906" w:rsidRDefault="002E29DE" w:rsidP="00F155C3">
      <w:pPr>
        <w:pStyle w:val="Normal0"/>
        <w:rPr>
          <w:color w:val="000000" w:themeColor="text1"/>
        </w:rPr>
      </w:pPr>
      <w:r w:rsidRPr="00EB3ED7">
        <w:t>COVID and the resulting uncertainty it created, and the restrictions imposed was another barrier tha</w:t>
      </w:r>
      <w:r w:rsidR="00D15B31">
        <w:t>t</w:t>
      </w:r>
      <w:r w:rsidRPr="00EB3ED7">
        <w:t xml:space="preserve"> affected </w:t>
      </w:r>
      <w:r w:rsidR="00D15B31">
        <w:t xml:space="preserve">children’s </w:t>
      </w:r>
      <w:r w:rsidRPr="00EB3ED7">
        <w:t xml:space="preserve">attendance </w:t>
      </w:r>
      <w:r w:rsidR="00D15B31">
        <w:t xml:space="preserve">in early learning </w:t>
      </w:r>
      <w:r w:rsidRPr="00EB3ED7">
        <w:t xml:space="preserve">over the </w:t>
      </w:r>
      <w:r w:rsidR="00BE4CBD">
        <w:t>p</w:t>
      </w:r>
      <w:r w:rsidRPr="00EB3ED7">
        <w:t>ast year</w:t>
      </w:r>
      <w:r w:rsidR="00110906">
        <w:t xml:space="preserve"> (2021)</w:t>
      </w:r>
      <w:r w:rsidRPr="00EB3ED7">
        <w:t xml:space="preserve">, to differing extents across the states and territories. According to some </w:t>
      </w:r>
      <w:r>
        <w:t>Centre Directors and educators</w:t>
      </w:r>
      <w:r w:rsidR="00110906">
        <w:t>,</w:t>
      </w:r>
      <w:r w:rsidRPr="00EB3ED7">
        <w:t xml:space="preserve"> there was a lack of understanding</w:t>
      </w:r>
      <w:r w:rsidR="00657F5C">
        <w:t>,</w:t>
      </w:r>
      <w:r w:rsidRPr="00EB3ED7">
        <w:t xml:space="preserve"> </w:t>
      </w:r>
      <w:r w:rsidR="00FB1508">
        <w:t>amongst</w:t>
      </w:r>
      <w:r w:rsidR="00FB1508" w:rsidRPr="00EB3ED7">
        <w:t xml:space="preserve"> some of the families</w:t>
      </w:r>
      <w:r w:rsidR="00657F5C">
        <w:t>,</w:t>
      </w:r>
      <w:r w:rsidR="00FB1508" w:rsidRPr="00EB3ED7">
        <w:t xml:space="preserve"> </w:t>
      </w:r>
      <w:r w:rsidRPr="00EB3ED7">
        <w:t>of restrictions and who could continue to attend</w:t>
      </w:r>
      <w:r w:rsidR="00BC6D56">
        <w:t xml:space="preserve"> early learning</w:t>
      </w:r>
      <w:r w:rsidR="00E7076A">
        <w:t>. I</w:t>
      </w:r>
      <w:r w:rsidR="00E15345" w:rsidRPr="00EB3ED7">
        <w:t>t was noted that this was particularly so amongst families</w:t>
      </w:r>
      <w:r w:rsidR="00E15345">
        <w:t xml:space="preserve"> whose primary language was not English</w:t>
      </w:r>
      <w:r w:rsidR="00E15345" w:rsidRPr="00EB3ED7">
        <w:t>.</w:t>
      </w:r>
      <w:r w:rsidR="00203261">
        <w:t xml:space="preserve"> In an interview, one family</w:t>
      </w:r>
      <w:r w:rsidR="00657F5C">
        <w:t>, for example,</w:t>
      </w:r>
      <w:r w:rsidR="00203261" w:rsidRPr="0023362B">
        <w:rPr>
          <w:color w:val="000000" w:themeColor="text1"/>
        </w:rPr>
        <w:t xml:space="preserve"> expressed confusion about why her child was</w:t>
      </w:r>
      <w:r w:rsidR="00657F5C">
        <w:rPr>
          <w:color w:val="000000" w:themeColor="text1"/>
        </w:rPr>
        <w:t xml:space="preserve"> or was not</w:t>
      </w:r>
      <w:r w:rsidR="00203261" w:rsidRPr="0023362B">
        <w:rPr>
          <w:color w:val="000000" w:themeColor="text1"/>
        </w:rPr>
        <w:t xml:space="preserve"> able to continue to attend during this period.</w:t>
      </w:r>
      <w:r w:rsidR="00510B0C">
        <w:rPr>
          <w:color w:val="000000" w:themeColor="text1"/>
        </w:rPr>
        <w:t xml:space="preserve"> </w:t>
      </w:r>
    </w:p>
    <w:p w14:paraId="3BEF43B0" w14:textId="662E6525" w:rsidR="0094147E" w:rsidRPr="00AC43A4" w:rsidRDefault="0094147E" w:rsidP="00F155C3">
      <w:pPr>
        <w:pStyle w:val="Normal0"/>
      </w:pPr>
      <w:r w:rsidRPr="00EB3ED7">
        <w:t xml:space="preserve">Some families who had advised that COVID impacted on </w:t>
      </w:r>
      <w:r w:rsidRPr="00B943C9">
        <w:t xml:space="preserve">their child’s attendance </w:t>
      </w:r>
      <w:r>
        <w:t>reported</w:t>
      </w:r>
      <w:r w:rsidRPr="00B943C9">
        <w:t xml:space="preserve"> that they </w:t>
      </w:r>
      <w:r w:rsidR="00ED663B">
        <w:rPr>
          <w:color w:val="000000" w:themeColor="text1"/>
        </w:rPr>
        <w:t xml:space="preserve">made active choices </w:t>
      </w:r>
      <w:r w:rsidRPr="00B943C9">
        <w:t>not to send their children for periods of time</w:t>
      </w:r>
      <w:r w:rsidR="0073078D">
        <w:t>,</w:t>
      </w:r>
      <w:r w:rsidRPr="00B943C9">
        <w:t xml:space="preserve"> </w:t>
      </w:r>
      <w:r w:rsidR="0073078D">
        <w:t>based on</w:t>
      </w:r>
      <w:r>
        <w:t xml:space="preserve"> concerns about them contracting COVID – </w:t>
      </w:r>
      <w:r w:rsidR="00D37EDD">
        <w:t>either in the service o</w:t>
      </w:r>
      <w:r w:rsidR="00CF7BEF">
        <w:t>r as they used</w:t>
      </w:r>
      <w:r w:rsidR="00D37EDD">
        <w:t xml:space="preserve"> </w:t>
      </w:r>
      <w:r w:rsidR="00D37EDD">
        <w:rPr>
          <w:color w:val="000000" w:themeColor="text1"/>
        </w:rPr>
        <w:t xml:space="preserve">public transport </w:t>
      </w:r>
      <w:r w:rsidR="00CF7BEF">
        <w:rPr>
          <w:color w:val="000000" w:themeColor="text1"/>
        </w:rPr>
        <w:t xml:space="preserve">– and </w:t>
      </w:r>
      <w:r w:rsidR="007763B1">
        <w:rPr>
          <w:color w:val="000000" w:themeColor="text1"/>
        </w:rPr>
        <w:t xml:space="preserve">/ or </w:t>
      </w:r>
      <w:r>
        <w:t xml:space="preserve">the risk of contagion to other </w:t>
      </w:r>
      <w:r w:rsidRPr="00B943C9">
        <w:t xml:space="preserve">family members who had health </w:t>
      </w:r>
      <w:r w:rsidRPr="00737106">
        <w:rPr>
          <w:color w:val="000000" w:themeColor="text1"/>
        </w:rPr>
        <w:t xml:space="preserve">conditions </w:t>
      </w:r>
      <w:r w:rsidR="00B0676B">
        <w:rPr>
          <w:color w:val="000000" w:themeColor="text1"/>
        </w:rPr>
        <w:t xml:space="preserve">that </w:t>
      </w:r>
      <w:r w:rsidR="007763B1">
        <w:rPr>
          <w:color w:val="000000" w:themeColor="text1"/>
        </w:rPr>
        <w:t>plac</w:t>
      </w:r>
      <w:r w:rsidR="00B0676B">
        <w:rPr>
          <w:color w:val="000000" w:themeColor="text1"/>
        </w:rPr>
        <w:t xml:space="preserve">ed </w:t>
      </w:r>
      <w:r w:rsidR="007763B1">
        <w:rPr>
          <w:color w:val="000000" w:themeColor="text1"/>
        </w:rPr>
        <w:t xml:space="preserve">them </w:t>
      </w:r>
      <w:r w:rsidRPr="00B943C9">
        <w:t>at risk</w:t>
      </w:r>
      <w:r>
        <w:t>. One family said for example</w:t>
      </w:r>
      <w:r w:rsidR="00015349">
        <w:t>:</w:t>
      </w:r>
      <w:r>
        <w:t xml:space="preserve"> </w:t>
      </w:r>
      <w:r w:rsidRPr="00737106">
        <w:rPr>
          <w:color w:val="000000" w:themeColor="text1"/>
        </w:rPr>
        <w:t>“</w:t>
      </w:r>
      <w:r w:rsidRPr="00012B11">
        <w:rPr>
          <w:i/>
          <w:iCs/>
          <w:color w:val="000000" w:themeColor="text1"/>
        </w:rPr>
        <w:t>my two other sons are both autoimmune comprised</w:t>
      </w:r>
      <w:r w:rsidRPr="00737106">
        <w:rPr>
          <w:color w:val="000000" w:themeColor="text1"/>
        </w:rPr>
        <w:t>”</w:t>
      </w:r>
      <w:r>
        <w:rPr>
          <w:color w:val="000000" w:themeColor="text1"/>
        </w:rPr>
        <w:t xml:space="preserve">. </w:t>
      </w:r>
    </w:p>
    <w:p w14:paraId="292DB806" w14:textId="65048E9A" w:rsidR="00DC4289" w:rsidRDefault="00DC4289" w:rsidP="00F155C3">
      <w:pPr>
        <w:pStyle w:val="Normal0"/>
      </w:pPr>
    </w:p>
    <w:p w14:paraId="0E7F6779" w14:textId="1813E328" w:rsidR="00B0676B" w:rsidRPr="00737106" w:rsidRDefault="00B0676B" w:rsidP="00F155C3">
      <w:pPr>
        <w:pStyle w:val="Normal0"/>
      </w:pPr>
      <w:r>
        <w:lastRenderedPageBreak/>
        <w:t>Other families</w:t>
      </w:r>
      <w:r w:rsidR="0097651D">
        <w:t>,</w:t>
      </w:r>
      <w:r>
        <w:t xml:space="preserve"> </w:t>
      </w:r>
      <w:r w:rsidR="0097651D">
        <w:t>who were non-</w:t>
      </w:r>
      <w:r w:rsidR="0097651D" w:rsidRPr="00737106">
        <w:t>essential workers</w:t>
      </w:r>
      <w:r w:rsidR="0097651D">
        <w:t xml:space="preserve">, </w:t>
      </w:r>
      <w:r>
        <w:t>reported that they felt that they</w:t>
      </w:r>
      <w:r w:rsidRPr="00737106">
        <w:t xml:space="preserve"> </w:t>
      </w:r>
      <w:r>
        <w:t>sh</w:t>
      </w:r>
      <w:r w:rsidRPr="00737106">
        <w:t>ould</w:t>
      </w:r>
      <w:r>
        <w:t xml:space="preserve"> </w:t>
      </w:r>
      <w:r w:rsidRPr="00737106">
        <w:t>n</w:t>
      </w:r>
      <w:r>
        <w:t>o</w:t>
      </w:r>
      <w:r w:rsidRPr="00737106">
        <w:t xml:space="preserve">t </w:t>
      </w:r>
      <w:r>
        <w:t xml:space="preserve">send their children </w:t>
      </w:r>
      <w:r w:rsidR="0097651D">
        <w:t>so as to alleviate the ‘burden’ on staff</w:t>
      </w:r>
      <w:r w:rsidR="003404A3">
        <w:t xml:space="preserve"> or to enable ‘other’ families to access:</w:t>
      </w:r>
      <w:r w:rsidRPr="00737106">
        <w:t xml:space="preserve"> </w:t>
      </w:r>
    </w:p>
    <w:p w14:paraId="48B14E72" w14:textId="268EAED3" w:rsidR="00B0676B" w:rsidRPr="0023362B" w:rsidRDefault="00B0676B" w:rsidP="00015349">
      <w:pPr>
        <w:pStyle w:val="Normal0"/>
        <w:ind w:left="720"/>
      </w:pPr>
      <w:r w:rsidRPr="00015349">
        <w:rPr>
          <w:i/>
          <w:iCs/>
        </w:rPr>
        <w:t>I choose to keep them home for a while. Wasn’t worried about the Centre being COVID safe, rather wanted to reduce the burden on staf</w:t>
      </w:r>
      <w:r w:rsidR="00015349">
        <w:rPr>
          <w:i/>
          <w:iCs/>
        </w:rPr>
        <w:t>f</w:t>
      </w:r>
      <w:r w:rsidR="00DC309D">
        <w:t>.</w:t>
      </w:r>
    </w:p>
    <w:p w14:paraId="0A23C462" w14:textId="2FA46D84" w:rsidR="0094147E" w:rsidRPr="00510B0C" w:rsidRDefault="0082206B" w:rsidP="00F155C3">
      <w:pPr>
        <w:pStyle w:val="Normal0"/>
      </w:pPr>
      <w:r>
        <w:t>And:</w:t>
      </w:r>
    </w:p>
    <w:p w14:paraId="738AA548" w14:textId="35DBA855" w:rsidR="00002D3B" w:rsidRDefault="00DC4289" w:rsidP="0082206B">
      <w:pPr>
        <w:pStyle w:val="Normal0"/>
        <w:ind w:left="720"/>
      </w:pPr>
      <w:r w:rsidRPr="0082206B">
        <w:rPr>
          <w:i/>
          <w:iCs/>
        </w:rPr>
        <w:t>Ambiguous time - I’m not an essential worker so didn’t feel comfortable sending as didn’t really need to, rather make sure others that needed it could access.</w:t>
      </w:r>
      <w:r w:rsidRPr="00737106">
        <w:t xml:space="preserve"> </w:t>
      </w:r>
    </w:p>
    <w:p w14:paraId="07B91777" w14:textId="5ACB8DF4" w:rsidR="005C42E6" w:rsidRDefault="0082206B" w:rsidP="00F155C3">
      <w:pPr>
        <w:pStyle w:val="Normal0"/>
      </w:pPr>
      <w:r>
        <w:t>This was also a difficult time for educators. Several educators expressed concern about children not attending during this time. One</w:t>
      </w:r>
      <w:r w:rsidR="002E29DE" w:rsidRPr="0023362B">
        <w:t xml:space="preserve"> Centre Director recal</w:t>
      </w:r>
      <w:r w:rsidR="00002D3B">
        <w:t>led</w:t>
      </w:r>
      <w:r>
        <w:t>, for example,</w:t>
      </w:r>
      <w:r w:rsidR="00002D3B">
        <w:t xml:space="preserve"> that:</w:t>
      </w:r>
      <w:r w:rsidR="002E29DE" w:rsidRPr="0023362B">
        <w:t xml:space="preserve"> </w:t>
      </w:r>
    </w:p>
    <w:p w14:paraId="44D88509" w14:textId="6D2E18DE" w:rsidR="002E29DE" w:rsidRDefault="002E29DE" w:rsidP="0082206B">
      <w:pPr>
        <w:pStyle w:val="Normal0"/>
        <w:ind w:left="720"/>
        <w:rPr>
          <w:i/>
          <w:iCs/>
        </w:rPr>
      </w:pPr>
      <w:r w:rsidRPr="0082206B">
        <w:rPr>
          <w:i/>
          <w:iCs/>
        </w:rPr>
        <w:t xml:space="preserve">I was stressed by those not attending </w:t>
      </w:r>
      <w:r w:rsidRPr="0082206B">
        <w:t>[due to COVID],</w:t>
      </w:r>
      <w:r w:rsidRPr="0082206B">
        <w:rPr>
          <w:i/>
          <w:iCs/>
        </w:rPr>
        <w:t xml:space="preserve"> I had concerns over safety, wellbeing, concern that families are detached from the Centre and difficult to bring them back, difficult to get in contact with the families lack of engagement and to restart the relationship again.</w:t>
      </w:r>
    </w:p>
    <w:p w14:paraId="0E9D4185" w14:textId="77777777" w:rsidR="006A1114" w:rsidRPr="006A1114" w:rsidRDefault="006A1114" w:rsidP="006A1114">
      <w:pPr>
        <w:pStyle w:val="Normal0"/>
      </w:pPr>
    </w:p>
    <w:p w14:paraId="5DA7774B" w14:textId="77777777" w:rsidR="009712E2" w:rsidRDefault="009712E2">
      <w:pPr>
        <w:spacing w:after="160" w:line="259" w:lineRule="auto"/>
        <w:rPr>
          <w:rFonts w:asciiTheme="minorHAnsi" w:eastAsiaTheme="majorEastAsia" w:hAnsiTheme="minorHAnsi" w:cstheme="minorHAnsi"/>
          <w:b/>
          <w:bCs/>
          <w:i/>
          <w:iCs/>
          <w:color w:val="2E74B5" w:themeColor="accent1" w:themeShade="BF"/>
        </w:rPr>
      </w:pPr>
      <w:bookmarkStart w:id="116" w:name="_Toc76130353"/>
      <w:r>
        <w:br w:type="page"/>
      </w:r>
    </w:p>
    <w:p w14:paraId="18E7892A" w14:textId="691B76BF" w:rsidR="006059D6" w:rsidRPr="00D329EC" w:rsidRDefault="00CF50A8" w:rsidP="00940F38">
      <w:pPr>
        <w:pStyle w:val="Heading2"/>
        <w:spacing w:line="360" w:lineRule="auto"/>
      </w:pPr>
      <w:bookmarkStart w:id="117" w:name="_Toc106885574"/>
      <w:bookmarkStart w:id="118" w:name="_Toc107845480"/>
      <w:r w:rsidRPr="00D329EC">
        <w:lastRenderedPageBreak/>
        <w:t xml:space="preserve">3. </w:t>
      </w:r>
      <w:r w:rsidR="006059D6" w:rsidRPr="00D329EC">
        <w:t>Are the children receiving Early Learning Fund experiencing high quality education (e.g. pedagogical programming / inclusive / connected)?</w:t>
      </w:r>
      <w:bookmarkEnd w:id="116"/>
      <w:bookmarkEnd w:id="117"/>
      <w:bookmarkEnd w:id="118"/>
    </w:p>
    <w:p w14:paraId="6E86BBBA" w14:textId="24B9ECF2" w:rsidR="0082581F" w:rsidRPr="005577CB" w:rsidRDefault="0082581F" w:rsidP="00080785">
      <w:pPr>
        <w:pStyle w:val="Normal0"/>
        <w:rPr>
          <w:rFonts w:ascii="Calibri" w:hAnsi="Calibri" w:cs="Calibri"/>
          <w:color w:val="000000" w:themeColor="text1"/>
        </w:rPr>
      </w:pPr>
      <w:bookmarkStart w:id="119" w:name="_Toc106885576"/>
      <w:bookmarkStart w:id="120" w:name="_Toc107326099"/>
      <w:bookmarkStart w:id="121" w:name="_Toc107326431"/>
      <w:r w:rsidRPr="00080785">
        <w:rPr>
          <w:b/>
          <w:bCs/>
          <w:i/>
          <w:iCs/>
          <w:color w:val="2E74B5" w:themeColor="accent1" w:themeShade="BF"/>
        </w:rPr>
        <w:t xml:space="preserve">Summary: The children receiving ELF are attending (mostly) high quality </w:t>
      </w:r>
      <w:r w:rsidR="00173575">
        <w:rPr>
          <w:b/>
          <w:bCs/>
          <w:i/>
          <w:iCs/>
          <w:color w:val="2E74B5" w:themeColor="accent1" w:themeShade="BF"/>
        </w:rPr>
        <w:t>early learning</w:t>
      </w:r>
      <w:r w:rsidRPr="00080785">
        <w:rPr>
          <w:b/>
          <w:bCs/>
          <w:i/>
          <w:iCs/>
          <w:color w:val="2E74B5" w:themeColor="accent1" w:themeShade="BF"/>
        </w:rPr>
        <w:t xml:space="preserve"> services. However, some services are NOT meeting National Quality Standards and are therefore not meeting the criteria for ELF.</w:t>
      </w:r>
      <w:r w:rsidRPr="00080785">
        <w:rPr>
          <w:rFonts w:ascii="Calibri" w:hAnsi="Calibri" w:cs="Calibri"/>
          <w:color w:val="2E74B5" w:themeColor="accent1" w:themeShade="BF"/>
        </w:rPr>
        <w:t xml:space="preserve"> </w:t>
      </w:r>
      <w:r w:rsidRPr="00050E63">
        <w:rPr>
          <w:rFonts w:ascii="Calibri" w:hAnsi="Calibri" w:cs="Calibri"/>
          <w:color w:val="000000" w:themeColor="text1"/>
        </w:rPr>
        <w:t xml:space="preserve">Most </w:t>
      </w:r>
      <w:r>
        <w:rPr>
          <w:rFonts w:ascii="Calibri" w:hAnsi="Calibri" w:cs="Calibri"/>
          <w:color w:val="000000" w:themeColor="text1"/>
        </w:rPr>
        <w:t xml:space="preserve">Goodstart and Uniting </w:t>
      </w:r>
      <w:r w:rsidRPr="00050E63">
        <w:rPr>
          <w:rFonts w:ascii="Calibri" w:hAnsi="Calibri" w:cs="Calibri"/>
          <w:color w:val="000000" w:themeColor="text1"/>
        </w:rPr>
        <w:t xml:space="preserve">services attended by ELF children are meeting (n = </w:t>
      </w:r>
      <w:r>
        <w:rPr>
          <w:rFonts w:ascii="Calibri" w:hAnsi="Calibri" w:cs="Calibri"/>
          <w:color w:val="000000" w:themeColor="text1"/>
        </w:rPr>
        <w:t>244; 64%</w:t>
      </w:r>
      <w:r w:rsidRPr="00050E63">
        <w:rPr>
          <w:rFonts w:ascii="Calibri" w:hAnsi="Calibri" w:cs="Calibri"/>
          <w:color w:val="000000" w:themeColor="text1"/>
        </w:rPr>
        <w:t xml:space="preserve">) or exceeding (n = </w:t>
      </w:r>
      <w:r>
        <w:rPr>
          <w:rFonts w:ascii="Calibri" w:hAnsi="Calibri" w:cs="Calibri"/>
          <w:color w:val="000000" w:themeColor="text1"/>
        </w:rPr>
        <w:t>118; 31%</w:t>
      </w:r>
      <w:r w:rsidRPr="00050E63">
        <w:rPr>
          <w:rFonts w:ascii="Calibri" w:hAnsi="Calibri" w:cs="Calibri"/>
          <w:color w:val="000000" w:themeColor="text1"/>
        </w:rPr>
        <w:t>) National Quality Standards</w:t>
      </w:r>
      <w:r w:rsidR="000D3B30">
        <w:rPr>
          <w:rFonts w:ascii="Calibri" w:hAnsi="Calibri" w:cs="Calibri"/>
          <w:color w:val="000000" w:themeColor="text1"/>
        </w:rPr>
        <w:t xml:space="preserve"> (NQS)</w:t>
      </w:r>
      <w:r w:rsidRPr="00050E63">
        <w:rPr>
          <w:rFonts w:ascii="Calibri" w:hAnsi="Calibri" w:cs="Calibri"/>
          <w:color w:val="000000" w:themeColor="text1"/>
        </w:rPr>
        <w:t xml:space="preserve">. Examples of quality early learning practices provided by educators indicate that the case study services were: inclusive and respectful; based on relationships and open communication; connected to local community and services; and which provides access to specialist support. Having access to the </w:t>
      </w:r>
      <w:r w:rsidR="004E6D4D">
        <w:rPr>
          <w:rFonts w:ascii="Calibri" w:hAnsi="Calibri" w:cs="Calibri"/>
          <w:color w:val="000000" w:themeColor="text1"/>
        </w:rPr>
        <w:t>Allied Health</w:t>
      </w:r>
      <w:r w:rsidRPr="00050E63">
        <w:rPr>
          <w:rFonts w:ascii="Calibri" w:hAnsi="Calibri" w:cs="Calibri"/>
          <w:color w:val="000000" w:themeColor="text1"/>
        </w:rPr>
        <w:t xml:space="preserve"> Team was reported on favourably by Goodstart educators in EChO services. Further, the educator participants acknowledged being provided with access, and demonstrated a commitment, to on-going professional development opportunities</w:t>
      </w:r>
      <w:r w:rsidR="00144A2A">
        <w:rPr>
          <w:rFonts w:ascii="Calibri" w:hAnsi="Calibri" w:cs="Calibri"/>
          <w:color w:val="000000" w:themeColor="text1"/>
        </w:rPr>
        <w:t xml:space="preserve"> likely to support quality</w:t>
      </w:r>
      <w:r w:rsidRPr="00050E63">
        <w:rPr>
          <w:rFonts w:ascii="Calibri" w:hAnsi="Calibri" w:cs="Calibri"/>
          <w:color w:val="000000" w:themeColor="text1"/>
        </w:rPr>
        <w:t>.</w:t>
      </w:r>
    </w:p>
    <w:p w14:paraId="41DCB153" w14:textId="77777777" w:rsidR="0082581F" w:rsidRDefault="0082581F" w:rsidP="0082581F">
      <w:pPr>
        <w:pStyle w:val="Normal0"/>
      </w:pPr>
      <w:r>
        <w:t>Correspondingly</w:t>
      </w:r>
      <w:r w:rsidRPr="005577CB">
        <w:t>, overall, families</w:t>
      </w:r>
      <w:r>
        <w:t xml:space="preserve"> also reported that</w:t>
      </w:r>
      <w:r w:rsidRPr="005577CB">
        <w:t xml:space="preserve"> their children were receiving high quality education and care, including that the educators in their child’s service made them feel safe, respected, informed, supported, included and connected</w:t>
      </w:r>
      <w:r>
        <w:t xml:space="preserve"> and that their children enjoyed coming to early learning</w:t>
      </w:r>
      <w:r w:rsidRPr="005577CB">
        <w:rPr>
          <w:color w:val="70AD47" w:themeColor="accent6"/>
        </w:rPr>
        <w:t xml:space="preserve">. </w:t>
      </w:r>
      <w:r w:rsidRPr="002E14B4">
        <w:t>However, COVID had led to restrictions on this support. Further, a few families reported some</w:t>
      </w:r>
      <w:r>
        <w:t xml:space="preserve"> dissatisfaction with the quality of their child’s service, including a lack of family inclusion and/or support and/or connection to the community.</w:t>
      </w:r>
    </w:p>
    <w:p w14:paraId="4A8BA693" w14:textId="192D65A2" w:rsidR="0082581F" w:rsidRPr="005577CB" w:rsidRDefault="004E6D4D" w:rsidP="0082581F">
      <w:pPr>
        <w:pStyle w:val="Normal0"/>
      </w:pPr>
      <w:r>
        <w:t xml:space="preserve">Despite these overall positive findings, </w:t>
      </w:r>
      <w:r>
        <w:rPr>
          <w:rFonts w:ascii="Calibri" w:hAnsi="Calibri" w:cs="Calibri"/>
          <w:color w:val="000000" w:themeColor="text1"/>
        </w:rPr>
        <w:t>six</w:t>
      </w:r>
      <w:r>
        <w:rPr>
          <w:szCs w:val="22"/>
        </w:rPr>
        <w:t xml:space="preserve"> </w:t>
      </w:r>
      <w:r w:rsidRPr="00E47B4E">
        <w:rPr>
          <w:szCs w:val="24"/>
        </w:rPr>
        <w:t>(1.</w:t>
      </w:r>
      <w:r>
        <w:t>7</w:t>
      </w:r>
      <w:r w:rsidRPr="00E47B4E">
        <w:rPr>
          <w:szCs w:val="24"/>
        </w:rPr>
        <w:t>%)</w:t>
      </w:r>
      <w:r w:rsidRPr="00050E63">
        <w:rPr>
          <w:rFonts w:ascii="Calibri" w:hAnsi="Calibri" w:cs="Calibri"/>
          <w:color w:val="000000" w:themeColor="text1"/>
        </w:rPr>
        <w:t xml:space="preserve"> Goodstart services attended by ELF </w:t>
      </w:r>
      <w:r w:rsidR="0082581F" w:rsidRPr="00050E63">
        <w:rPr>
          <w:rFonts w:ascii="Calibri" w:hAnsi="Calibri" w:cs="Calibri"/>
          <w:color w:val="000000" w:themeColor="text1"/>
        </w:rPr>
        <w:t>children are not ‘meeting’ National Quality Services</w:t>
      </w:r>
      <w:r w:rsidR="0082581F">
        <w:rPr>
          <w:rFonts w:ascii="Calibri" w:hAnsi="Calibri" w:cs="Calibri"/>
          <w:color w:val="000000" w:themeColor="text1"/>
        </w:rPr>
        <w:t xml:space="preserve"> and are therefore not meeting the criteria for having ELF funded children attend</w:t>
      </w:r>
      <w:r w:rsidR="0082581F" w:rsidRPr="00050E63">
        <w:rPr>
          <w:rFonts w:ascii="Calibri" w:hAnsi="Calibri" w:cs="Calibri"/>
          <w:color w:val="000000" w:themeColor="text1"/>
        </w:rPr>
        <w:t xml:space="preserve">. </w:t>
      </w:r>
      <w:r w:rsidR="0082581F">
        <w:t>S</w:t>
      </w:r>
      <w:r w:rsidR="0082581F" w:rsidRPr="005577CB">
        <w:t xml:space="preserve">everal barriers to the provision of high quality </w:t>
      </w:r>
      <w:r w:rsidR="0082581F">
        <w:t xml:space="preserve">education </w:t>
      </w:r>
      <w:r w:rsidR="0082581F" w:rsidRPr="005577CB">
        <w:t>were identified</w:t>
      </w:r>
      <w:r w:rsidR="0082581F">
        <w:t xml:space="preserve"> by educators including: inadequate staff to child ratios; staff shortages, staff turnover and workforce issues; a high number of children with additional needs, emotional and behavioural challenges and/or traumatic backgrounds – placing increased demand on educators; educators’ lack of awareness of resources available to support families; </w:t>
      </w:r>
      <w:r w:rsidR="0082581F" w:rsidRPr="005577CB">
        <w:t>inadequate time</w:t>
      </w:r>
      <w:r w:rsidR="0082581F">
        <w:t xml:space="preserve"> and/or</w:t>
      </w:r>
      <w:r w:rsidR="0082581F" w:rsidRPr="005577CB">
        <w:t xml:space="preserve"> resources</w:t>
      </w:r>
      <w:r w:rsidR="0082581F">
        <w:t xml:space="preserve">; lack of </w:t>
      </w:r>
      <w:r w:rsidR="0082581F" w:rsidRPr="005577CB">
        <w:t>professional development</w:t>
      </w:r>
      <w:r w:rsidR="0082581F">
        <w:t xml:space="preserve"> opportunities</w:t>
      </w:r>
      <w:r w:rsidR="0082581F" w:rsidRPr="005577CB">
        <w:t>.</w:t>
      </w:r>
      <w:r w:rsidR="0082581F">
        <w:t xml:space="preserve"> Finally, educators highlighted some of the challenges of their work with families.</w:t>
      </w:r>
    </w:p>
    <w:p w14:paraId="41308BFC" w14:textId="0A762817" w:rsidR="00AB0D31" w:rsidRPr="00005627" w:rsidRDefault="00AB0D31" w:rsidP="003C654D">
      <w:pPr>
        <w:pStyle w:val="Heading3"/>
      </w:pPr>
      <w:bookmarkStart w:id="122" w:name="_Toc107845481"/>
      <w:r w:rsidRPr="00005627">
        <w:lastRenderedPageBreak/>
        <w:t>Detailed Findings</w:t>
      </w:r>
      <w:bookmarkEnd w:id="119"/>
      <w:bookmarkEnd w:id="120"/>
      <w:bookmarkEnd w:id="121"/>
      <w:bookmarkEnd w:id="122"/>
    </w:p>
    <w:p w14:paraId="3114FA1B" w14:textId="5AB8A924" w:rsidR="00050C00" w:rsidRDefault="00AD06EE" w:rsidP="00E032E9">
      <w:pPr>
        <w:pStyle w:val="Normal0"/>
      </w:pPr>
      <w:r>
        <w:rPr>
          <w:rFonts w:ascii="Calibri" w:hAnsi="Calibri" w:cs="Calibri"/>
          <w:color w:val="000000" w:themeColor="text1"/>
        </w:rPr>
        <w:t xml:space="preserve">Table 19 provides details of the NQS rating of the Goodstart and Uniting </w:t>
      </w:r>
      <w:r w:rsidRPr="00050E63">
        <w:rPr>
          <w:rFonts w:ascii="Calibri" w:hAnsi="Calibri" w:cs="Calibri"/>
          <w:color w:val="000000" w:themeColor="text1"/>
        </w:rPr>
        <w:t xml:space="preserve">services attended by ELF children. </w:t>
      </w:r>
      <w:r w:rsidR="008136E4">
        <w:t>Whilst most (</w:t>
      </w:r>
      <w:r w:rsidR="000230E3">
        <w:rPr>
          <w:i/>
          <w:iCs/>
        </w:rPr>
        <w:t xml:space="preserve">n </w:t>
      </w:r>
      <w:r w:rsidR="000230E3">
        <w:t xml:space="preserve">= </w:t>
      </w:r>
      <w:r w:rsidR="00985460">
        <w:t>364; 95.5%)</w:t>
      </w:r>
      <w:r w:rsidR="00050C00" w:rsidRPr="00005627">
        <w:t xml:space="preserve"> of the Goodstart and Uniting </w:t>
      </w:r>
      <w:r w:rsidR="00BC69E8" w:rsidRPr="00005627">
        <w:t xml:space="preserve">early learning </w:t>
      </w:r>
      <w:r w:rsidR="00050C00" w:rsidRPr="00005627">
        <w:t>services</w:t>
      </w:r>
      <w:r w:rsidR="00777D48" w:rsidRPr="00005627">
        <w:t>,</w:t>
      </w:r>
      <w:r w:rsidR="00050C00" w:rsidRPr="00005627">
        <w:t xml:space="preserve"> </w:t>
      </w:r>
      <w:r w:rsidR="008D1C0D" w:rsidRPr="00005627">
        <w:t>have</w:t>
      </w:r>
      <w:r w:rsidR="00B1048E" w:rsidRPr="00005627">
        <w:t xml:space="preserve"> </w:t>
      </w:r>
      <w:r w:rsidR="00777D48" w:rsidRPr="00005627">
        <w:t>been rated as either</w:t>
      </w:r>
      <w:r w:rsidR="00050C00" w:rsidRPr="00005627">
        <w:t xml:space="preserve"> </w:t>
      </w:r>
      <w:r w:rsidR="008D1C0D" w:rsidRPr="00005627">
        <w:t>‘</w:t>
      </w:r>
      <w:r w:rsidR="00050C00" w:rsidRPr="00005627">
        <w:t>meeting</w:t>
      </w:r>
      <w:r w:rsidR="008D1C0D" w:rsidRPr="00005627">
        <w:t>’</w:t>
      </w:r>
      <w:r w:rsidR="00050C00" w:rsidRPr="00005627">
        <w:t xml:space="preserve"> or </w:t>
      </w:r>
      <w:r w:rsidR="008D1C0D" w:rsidRPr="00005627">
        <w:t>‘</w:t>
      </w:r>
      <w:r w:rsidR="00050C00" w:rsidRPr="00005627">
        <w:t>exceeding</w:t>
      </w:r>
      <w:r w:rsidR="008D1C0D" w:rsidRPr="00005627">
        <w:t>’</w:t>
      </w:r>
      <w:r w:rsidR="00B1048E" w:rsidRPr="00005627">
        <w:t xml:space="preserve"> </w:t>
      </w:r>
      <w:r w:rsidR="008D1C0D" w:rsidRPr="00005627">
        <w:t>National Quality Standards</w:t>
      </w:r>
      <w:r w:rsidR="00050C00" w:rsidRPr="00005627">
        <w:t xml:space="preserve"> </w:t>
      </w:r>
      <w:r w:rsidR="008D1C0D" w:rsidRPr="00005627">
        <w:t>of</w:t>
      </w:r>
      <w:r w:rsidR="00050C00" w:rsidRPr="00005627">
        <w:t xml:space="preserve"> the ACE</w:t>
      </w:r>
      <w:r w:rsidR="000E4EC3">
        <w:t>C</w:t>
      </w:r>
      <w:r w:rsidR="00050C00" w:rsidRPr="00005627">
        <w:t>QA</w:t>
      </w:r>
      <w:r w:rsidR="00CA636C">
        <w:t>,</w:t>
      </w:r>
      <w:r w:rsidR="008136E4">
        <w:t xml:space="preserve"> </w:t>
      </w:r>
      <w:r w:rsidR="008136E4">
        <w:rPr>
          <w:rFonts w:ascii="Calibri" w:hAnsi="Calibri" w:cs="Calibri"/>
          <w:color w:val="000000" w:themeColor="text1"/>
        </w:rPr>
        <w:t>six</w:t>
      </w:r>
      <w:r w:rsidR="008136E4">
        <w:rPr>
          <w:szCs w:val="22"/>
        </w:rPr>
        <w:t xml:space="preserve"> </w:t>
      </w:r>
      <w:r w:rsidR="008136E4" w:rsidRPr="00E47B4E">
        <w:rPr>
          <w:szCs w:val="24"/>
        </w:rPr>
        <w:t>(1.</w:t>
      </w:r>
      <w:r w:rsidR="00CA636C">
        <w:t>8</w:t>
      </w:r>
      <w:r w:rsidR="008136E4" w:rsidRPr="00E47B4E">
        <w:rPr>
          <w:szCs w:val="24"/>
        </w:rPr>
        <w:t>%)</w:t>
      </w:r>
      <w:r w:rsidR="008136E4" w:rsidRPr="00050E63">
        <w:rPr>
          <w:rFonts w:ascii="Calibri" w:hAnsi="Calibri" w:cs="Calibri"/>
          <w:color w:val="000000" w:themeColor="text1"/>
        </w:rPr>
        <w:t xml:space="preserve"> Goodstart services attended by ELF children are not ‘meeting’ </w:t>
      </w:r>
      <w:r w:rsidR="0093581C">
        <w:rPr>
          <w:rFonts w:ascii="Calibri" w:hAnsi="Calibri" w:cs="Calibri"/>
          <w:color w:val="000000" w:themeColor="text1"/>
        </w:rPr>
        <w:t>NQS</w:t>
      </w:r>
      <w:r w:rsidR="00AA4DFD">
        <w:rPr>
          <w:rFonts w:ascii="Calibri" w:hAnsi="Calibri" w:cs="Calibri"/>
          <w:color w:val="000000" w:themeColor="text1"/>
        </w:rPr>
        <w:t>,</w:t>
      </w:r>
      <w:r w:rsidR="008136E4">
        <w:rPr>
          <w:rFonts w:ascii="Calibri" w:hAnsi="Calibri" w:cs="Calibri"/>
          <w:color w:val="000000" w:themeColor="text1"/>
        </w:rPr>
        <w:t xml:space="preserve"> and are therefore not meeting the criteria for having ELF funded children attend</w:t>
      </w:r>
      <w:r w:rsidR="008136E4" w:rsidRPr="00050E63">
        <w:rPr>
          <w:rFonts w:ascii="Calibri" w:hAnsi="Calibri" w:cs="Calibri"/>
          <w:color w:val="000000" w:themeColor="text1"/>
        </w:rPr>
        <w:t>.</w:t>
      </w:r>
      <w:r w:rsidR="00AA4DFD">
        <w:rPr>
          <w:rFonts w:ascii="Calibri" w:hAnsi="Calibri" w:cs="Calibri"/>
          <w:color w:val="000000" w:themeColor="text1"/>
        </w:rPr>
        <w:t xml:space="preserve"> </w:t>
      </w:r>
    </w:p>
    <w:p w14:paraId="10E5D40A" w14:textId="05CFB105" w:rsidR="00AA4DFD" w:rsidRPr="00AA4DFD" w:rsidRDefault="00AA4DFD" w:rsidP="00AA4DFD">
      <w:pPr>
        <w:pStyle w:val="Normal0"/>
        <w:spacing w:before="0" w:after="0"/>
        <w:rPr>
          <w:sz w:val="22"/>
          <w:szCs w:val="22"/>
        </w:rPr>
      </w:pPr>
      <w:r w:rsidRPr="00AA4DFD">
        <w:rPr>
          <w:sz w:val="22"/>
          <w:szCs w:val="22"/>
        </w:rPr>
        <w:t>Table 19 Quality of services</w:t>
      </w:r>
    </w:p>
    <w:tbl>
      <w:tblPr>
        <w:tblStyle w:val="TableGrid"/>
        <w:tblW w:w="0" w:type="auto"/>
        <w:jc w:val="center"/>
        <w:tblLook w:val="04A0" w:firstRow="1" w:lastRow="0" w:firstColumn="1" w:lastColumn="0" w:noHBand="0" w:noVBand="1"/>
      </w:tblPr>
      <w:tblGrid>
        <w:gridCol w:w="1271"/>
        <w:gridCol w:w="1161"/>
        <w:gridCol w:w="1178"/>
        <w:gridCol w:w="1304"/>
        <w:gridCol w:w="1439"/>
        <w:gridCol w:w="1371"/>
        <w:gridCol w:w="1292"/>
      </w:tblGrid>
      <w:tr w:rsidR="00005627" w:rsidRPr="003D1123" w14:paraId="741BF87A" w14:textId="5A7AD05B" w:rsidTr="00071AAA">
        <w:trPr>
          <w:trHeight w:val="287"/>
          <w:jc w:val="center"/>
        </w:trPr>
        <w:tc>
          <w:tcPr>
            <w:tcW w:w="1271" w:type="dxa"/>
          </w:tcPr>
          <w:p w14:paraId="227A4985" w14:textId="77777777" w:rsidR="002631AF" w:rsidRPr="003D1123" w:rsidRDefault="002631AF" w:rsidP="00D6469A">
            <w:pPr>
              <w:pStyle w:val="BodyText"/>
              <w:rPr>
                <w:rFonts w:asciiTheme="minorHAnsi" w:hAnsiTheme="minorHAnsi" w:cstheme="minorHAnsi"/>
                <w:color w:val="70AD47" w:themeColor="accent6"/>
                <w:szCs w:val="22"/>
              </w:rPr>
            </w:pPr>
            <w:bookmarkStart w:id="123" w:name="_Hlk73702101"/>
          </w:p>
        </w:tc>
        <w:tc>
          <w:tcPr>
            <w:tcW w:w="1161" w:type="dxa"/>
            <w:shd w:val="clear" w:color="auto" w:fill="9CC2E5" w:themeFill="accent1" w:themeFillTint="99"/>
          </w:tcPr>
          <w:p w14:paraId="396D9C86" w14:textId="5D0DED73" w:rsidR="002631AF" w:rsidRPr="003D1123" w:rsidRDefault="002631AF" w:rsidP="00CC792C">
            <w:pPr>
              <w:pStyle w:val="BodyText"/>
              <w:jc w:val="center"/>
              <w:rPr>
                <w:rFonts w:asciiTheme="minorHAnsi" w:hAnsiTheme="minorHAnsi" w:cstheme="minorHAnsi"/>
                <w:b/>
                <w:bCs/>
                <w:color w:val="FFFFFF" w:themeColor="background1"/>
                <w:szCs w:val="22"/>
              </w:rPr>
            </w:pPr>
            <w:r w:rsidRPr="003D1123">
              <w:rPr>
                <w:rFonts w:asciiTheme="minorHAnsi" w:hAnsiTheme="minorHAnsi" w:cstheme="minorHAnsi"/>
                <w:b/>
                <w:bCs/>
                <w:color w:val="FFFFFF" w:themeColor="background1"/>
                <w:szCs w:val="22"/>
              </w:rPr>
              <w:t>Not yet assessed</w:t>
            </w:r>
          </w:p>
        </w:tc>
        <w:tc>
          <w:tcPr>
            <w:tcW w:w="1178" w:type="dxa"/>
            <w:shd w:val="clear" w:color="auto" w:fill="9CC2E5" w:themeFill="accent1" w:themeFillTint="99"/>
          </w:tcPr>
          <w:p w14:paraId="23FC31AA" w14:textId="20AD74FC" w:rsidR="002631AF" w:rsidRPr="003D1123" w:rsidRDefault="002631AF" w:rsidP="00CC792C">
            <w:pPr>
              <w:pStyle w:val="BodyText"/>
              <w:jc w:val="center"/>
              <w:rPr>
                <w:rFonts w:asciiTheme="minorHAnsi" w:hAnsiTheme="minorHAnsi" w:cstheme="minorHAnsi"/>
                <w:b/>
                <w:bCs/>
                <w:color w:val="FFFFFF" w:themeColor="background1"/>
                <w:szCs w:val="22"/>
              </w:rPr>
            </w:pPr>
            <w:r w:rsidRPr="003D1123">
              <w:rPr>
                <w:rFonts w:asciiTheme="minorHAnsi" w:hAnsiTheme="minorHAnsi" w:cstheme="minorHAnsi"/>
                <w:b/>
                <w:bCs/>
                <w:color w:val="FFFFFF" w:themeColor="background1"/>
                <w:szCs w:val="22"/>
              </w:rPr>
              <w:t>Working Towards</w:t>
            </w:r>
          </w:p>
        </w:tc>
        <w:tc>
          <w:tcPr>
            <w:tcW w:w="1304" w:type="dxa"/>
            <w:shd w:val="clear" w:color="auto" w:fill="9CC2E5" w:themeFill="accent1" w:themeFillTint="99"/>
          </w:tcPr>
          <w:p w14:paraId="48633F85" w14:textId="602C711C" w:rsidR="002631AF" w:rsidRPr="003D1123" w:rsidRDefault="002631AF" w:rsidP="00CC792C">
            <w:pPr>
              <w:pStyle w:val="BodyText"/>
              <w:jc w:val="center"/>
              <w:rPr>
                <w:rFonts w:asciiTheme="minorHAnsi" w:hAnsiTheme="minorHAnsi" w:cstheme="minorHAnsi"/>
                <w:b/>
                <w:bCs/>
                <w:color w:val="FFFFFF" w:themeColor="background1"/>
                <w:szCs w:val="22"/>
              </w:rPr>
            </w:pPr>
            <w:r w:rsidRPr="003D1123">
              <w:rPr>
                <w:rFonts w:asciiTheme="minorHAnsi" w:hAnsiTheme="minorHAnsi" w:cstheme="minorHAnsi"/>
                <w:b/>
                <w:bCs/>
                <w:color w:val="FFFFFF" w:themeColor="background1"/>
                <w:szCs w:val="22"/>
              </w:rPr>
              <w:t>Meeting</w:t>
            </w:r>
          </w:p>
        </w:tc>
        <w:tc>
          <w:tcPr>
            <w:tcW w:w="1439" w:type="dxa"/>
            <w:shd w:val="clear" w:color="auto" w:fill="9CC2E5" w:themeFill="accent1" w:themeFillTint="99"/>
          </w:tcPr>
          <w:p w14:paraId="2288A0BE" w14:textId="009E1AFA" w:rsidR="002631AF" w:rsidRPr="003D1123" w:rsidRDefault="002631AF" w:rsidP="00CC792C">
            <w:pPr>
              <w:pStyle w:val="BodyText"/>
              <w:jc w:val="center"/>
              <w:rPr>
                <w:rFonts w:asciiTheme="minorHAnsi" w:hAnsiTheme="minorHAnsi" w:cstheme="minorHAnsi"/>
                <w:b/>
                <w:bCs/>
                <w:color w:val="FFFFFF" w:themeColor="background1"/>
                <w:szCs w:val="22"/>
              </w:rPr>
            </w:pPr>
            <w:r w:rsidRPr="003D1123">
              <w:rPr>
                <w:rFonts w:asciiTheme="minorHAnsi" w:hAnsiTheme="minorHAnsi" w:cstheme="minorHAnsi"/>
                <w:b/>
                <w:bCs/>
                <w:color w:val="FFFFFF" w:themeColor="background1"/>
                <w:szCs w:val="22"/>
              </w:rPr>
              <w:t>Exceeding</w:t>
            </w:r>
          </w:p>
        </w:tc>
        <w:tc>
          <w:tcPr>
            <w:tcW w:w="1371" w:type="dxa"/>
            <w:shd w:val="clear" w:color="auto" w:fill="9CC2E5" w:themeFill="accent1" w:themeFillTint="99"/>
          </w:tcPr>
          <w:p w14:paraId="6E8B612D" w14:textId="0B258508" w:rsidR="002631AF" w:rsidRPr="003D1123" w:rsidRDefault="002631AF" w:rsidP="00CC792C">
            <w:pPr>
              <w:pStyle w:val="BodyText"/>
              <w:jc w:val="center"/>
              <w:rPr>
                <w:rFonts w:asciiTheme="minorHAnsi" w:hAnsiTheme="minorHAnsi" w:cstheme="minorHAnsi"/>
                <w:b/>
                <w:bCs/>
                <w:color w:val="FFFFFF" w:themeColor="background1"/>
                <w:szCs w:val="22"/>
              </w:rPr>
            </w:pPr>
            <w:r w:rsidRPr="003D1123">
              <w:rPr>
                <w:rFonts w:asciiTheme="minorHAnsi" w:hAnsiTheme="minorHAnsi" w:cstheme="minorHAnsi"/>
                <w:b/>
                <w:bCs/>
                <w:color w:val="FFFFFF" w:themeColor="background1"/>
                <w:szCs w:val="22"/>
              </w:rPr>
              <w:t>Excellent</w:t>
            </w:r>
          </w:p>
        </w:tc>
        <w:tc>
          <w:tcPr>
            <w:tcW w:w="1292" w:type="dxa"/>
            <w:shd w:val="clear" w:color="auto" w:fill="9CC2E5" w:themeFill="accent1" w:themeFillTint="99"/>
          </w:tcPr>
          <w:p w14:paraId="34982A32" w14:textId="611CE5A0" w:rsidR="002631AF" w:rsidRPr="003D1123" w:rsidRDefault="002631AF" w:rsidP="00CC792C">
            <w:pPr>
              <w:pStyle w:val="BodyText"/>
              <w:jc w:val="center"/>
              <w:rPr>
                <w:rFonts w:asciiTheme="minorHAnsi" w:hAnsiTheme="minorHAnsi" w:cstheme="minorHAnsi"/>
                <w:b/>
                <w:bCs/>
                <w:color w:val="FFFFFF" w:themeColor="background1"/>
                <w:szCs w:val="22"/>
              </w:rPr>
            </w:pPr>
            <w:r w:rsidRPr="003D1123">
              <w:rPr>
                <w:rFonts w:asciiTheme="minorHAnsi" w:hAnsiTheme="minorHAnsi" w:cstheme="minorHAnsi"/>
                <w:b/>
                <w:bCs/>
                <w:color w:val="FFFFFF" w:themeColor="background1"/>
                <w:szCs w:val="22"/>
              </w:rPr>
              <w:t>Total Services</w:t>
            </w:r>
          </w:p>
        </w:tc>
      </w:tr>
      <w:tr w:rsidR="00005627" w:rsidRPr="003D1123" w14:paraId="154BF415" w14:textId="4C9792A9" w:rsidTr="00420F6F">
        <w:trPr>
          <w:trHeight w:val="287"/>
          <w:jc w:val="center"/>
        </w:trPr>
        <w:tc>
          <w:tcPr>
            <w:tcW w:w="1271" w:type="dxa"/>
            <w:shd w:val="clear" w:color="auto" w:fill="DEEAF6" w:themeFill="accent1" w:themeFillTint="33"/>
          </w:tcPr>
          <w:p w14:paraId="70184758" w14:textId="0CE8184C" w:rsidR="002631AF" w:rsidRPr="003D1123" w:rsidRDefault="002631AF" w:rsidP="00D6469A">
            <w:pPr>
              <w:pStyle w:val="BodyText"/>
              <w:rPr>
                <w:rFonts w:asciiTheme="minorHAnsi" w:hAnsiTheme="minorHAnsi" w:cstheme="minorHAnsi"/>
                <w:b/>
                <w:bCs/>
                <w:color w:val="70AD47" w:themeColor="accent6"/>
                <w:szCs w:val="22"/>
              </w:rPr>
            </w:pPr>
            <w:r w:rsidRPr="00420F6F">
              <w:rPr>
                <w:rFonts w:asciiTheme="minorHAnsi" w:hAnsiTheme="minorHAnsi" w:cstheme="minorHAnsi"/>
                <w:b/>
                <w:bCs/>
                <w:color w:val="000000" w:themeColor="text1"/>
                <w:szCs w:val="22"/>
              </w:rPr>
              <w:t xml:space="preserve">Uniting </w:t>
            </w:r>
          </w:p>
        </w:tc>
        <w:tc>
          <w:tcPr>
            <w:tcW w:w="1161" w:type="dxa"/>
            <w:shd w:val="clear" w:color="auto" w:fill="DEEAF6" w:themeFill="accent1" w:themeFillTint="33"/>
          </w:tcPr>
          <w:p w14:paraId="3D50F866" w14:textId="7A538B0B" w:rsidR="002631AF" w:rsidRPr="003D1123" w:rsidRDefault="007735D2" w:rsidP="00CC792C">
            <w:pPr>
              <w:pStyle w:val="BodyText"/>
              <w:jc w:val="center"/>
              <w:rPr>
                <w:rFonts w:asciiTheme="minorHAnsi" w:hAnsiTheme="minorHAnsi" w:cstheme="minorHAnsi"/>
                <w:color w:val="000000" w:themeColor="text1"/>
                <w:szCs w:val="22"/>
              </w:rPr>
            </w:pPr>
            <w:r w:rsidRPr="003D1123">
              <w:rPr>
                <w:rFonts w:asciiTheme="minorHAnsi" w:hAnsiTheme="minorHAnsi" w:cstheme="minorHAnsi"/>
                <w:color w:val="000000" w:themeColor="text1"/>
                <w:szCs w:val="22"/>
              </w:rPr>
              <w:t>3</w:t>
            </w:r>
            <w:r w:rsidR="001C601F">
              <w:rPr>
                <w:rFonts w:asciiTheme="minorHAnsi" w:hAnsiTheme="minorHAnsi" w:cstheme="minorHAnsi"/>
                <w:color w:val="000000" w:themeColor="text1"/>
                <w:szCs w:val="22"/>
              </w:rPr>
              <w:t xml:space="preserve"> (</w:t>
            </w:r>
            <w:r w:rsidR="00F67ECA">
              <w:rPr>
                <w:rFonts w:asciiTheme="minorHAnsi" w:hAnsiTheme="minorHAnsi" w:cstheme="minorHAnsi"/>
                <w:color w:val="000000" w:themeColor="text1"/>
                <w:szCs w:val="22"/>
              </w:rPr>
              <w:t>5.8%)</w:t>
            </w:r>
          </w:p>
        </w:tc>
        <w:tc>
          <w:tcPr>
            <w:tcW w:w="1178" w:type="dxa"/>
            <w:shd w:val="clear" w:color="auto" w:fill="DEEAF6" w:themeFill="accent1" w:themeFillTint="33"/>
          </w:tcPr>
          <w:p w14:paraId="25F67D42" w14:textId="6C1FA66B" w:rsidR="002631AF" w:rsidRPr="003D1123" w:rsidRDefault="007735D2" w:rsidP="00CC792C">
            <w:pPr>
              <w:pStyle w:val="BodyText"/>
              <w:jc w:val="center"/>
              <w:rPr>
                <w:rFonts w:asciiTheme="minorHAnsi" w:hAnsiTheme="minorHAnsi" w:cstheme="minorHAnsi"/>
                <w:color w:val="000000" w:themeColor="text1"/>
                <w:szCs w:val="22"/>
              </w:rPr>
            </w:pPr>
            <w:r w:rsidRPr="003D1123">
              <w:rPr>
                <w:rFonts w:asciiTheme="minorHAnsi" w:hAnsiTheme="minorHAnsi" w:cstheme="minorHAnsi"/>
                <w:color w:val="000000" w:themeColor="text1"/>
                <w:szCs w:val="22"/>
              </w:rPr>
              <w:t>0</w:t>
            </w:r>
          </w:p>
        </w:tc>
        <w:tc>
          <w:tcPr>
            <w:tcW w:w="1304" w:type="dxa"/>
            <w:shd w:val="clear" w:color="auto" w:fill="DEEAF6" w:themeFill="accent1" w:themeFillTint="33"/>
            <w:vAlign w:val="center"/>
          </w:tcPr>
          <w:p w14:paraId="6E75F1E1" w14:textId="1DE168F1" w:rsidR="002631AF" w:rsidRPr="003D1123" w:rsidRDefault="007735D2" w:rsidP="00CC792C">
            <w:pPr>
              <w:pStyle w:val="BodyText"/>
              <w:jc w:val="center"/>
              <w:rPr>
                <w:rFonts w:asciiTheme="minorHAnsi" w:hAnsiTheme="minorHAnsi" w:cstheme="minorHAnsi"/>
                <w:color w:val="000000" w:themeColor="text1"/>
                <w:szCs w:val="22"/>
              </w:rPr>
            </w:pPr>
            <w:r w:rsidRPr="003D1123">
              <w:rPr>
                <w:rFonts w:asciiTheme="minorHAnsi" w:hAnsiTheme="minorHAnsi" w:cstheme="minorHAnsi"/>
                <w:color w:val="000000" w:themeColor="text1"/>
                <w:szCs w:val="22"/>
              </w:rPr>
              <w:t>18</w:t>
            </w:r>
            <w:r w:rsidR="005C302D">
              <w:rPr>
                <w:rFonts w:asciiTheme="minorHAnsi" w:hAnsiTheme="minorHAnsi" w:cstheme="minorHAnsi"/>
                <w:color w:val="000000" w:themeColor="text1"/>
                <w:szCs w:val="22"/>
              </w:rPr>
              <w:t xml:space="preserve"> (35</w:t>
            </w:r>
            <w:r w:rsidR="001C601F">
              <w:rPr>
                <w:rFonts w:asciiTheme="minorHAnsi" w:hAnsiTheme="minorHAnsi" w:cstheme="minorHAnsi"/>
                <w:color w:val="000000" w:themeColor="text1"/>
                <w:szCs w:val="22"/>
              </w:rPr>
              <w:t>.3</w:t>
            </w:r>
            <w:r w:rsidR="005C302D">
              <w:rPr>
                <w:rFonts w:asciiTheme="minorHAnsi" w:hAnsiTheme="minorHAnsi" w:cstheme="minorHAnsi"/>
                <w:color w:val="000000" w:themeColor="text1"/>
                <w:szCs w:val="22"/>
              </w:rPr>
              <w:t>%)</w:t>
            </w:r>
          </w:p>
        </w:tc>
        <w:tc>
          <w:tcPr>
            <w:tcW w:w="1439" w:type="dxa"/>
            <w:shd w:val="clear" w:color="auto" w:fill="DEEAF6" w:themeFill="accent1" w:themeFillTint="33"/>
            <w:vAlign w:val="center"/>
          </w:tcPr>
          <w:p w14:paraId="3DCD28C5" w14:textId="576F6BBD" w:rsidR="002631AF" w:rsidRPr="003D1123" w:rsidRDefault="00EE1FC3" w:rsidP="00CC792C">
            <w:pPr>
              <w:pStyle w:val="BodyText"/>
              <w:jc w:val="center"/>
              <w:rPr>
                <w:rFonts w:asciiTheme="minorHAnsi" w:hAnsiTheme="minorHAnsi" w:cstheme="minorHAnsi"/>
                <w:color w:val="000000" w:themeColor="text1"/>
                <w:szCs w:val="22"/>
              </w:rPr>
            </w:pPr>
            <w:r w:rsidRPr="003D1123">
              <w:rPr>
                <w:rFonts w:asciiTheme="minorHAnsi" w:hAnsiTheme="minorHAnsi" w:cstheme="minorHAnsi"/>
                <w:color w:val="000000" w:themeColor="text1"/>
                <w:szCs w:val="22"/>
              </w:rPr>
              <w:t>30</w:t>
            </w:r>
            <w:r w:rsidR="00527822">
              <w:rPr>
                <w:rFonts w:asciiTheme="minorHAnsi" w:hAnsiTheme="minorHAnsi" w:cstheme="minorHAnsi"/>
                <w:color w:val="000000" w:themeColor="text1"/>
                <w:szCs w:val="22"/>
              </w:rPr>
              <w:t xml:space="preserve"> (58.8%)</w:t>
            </w:r>
          </w:p>
        </w:tc>
        <w:tc>
          <w:tcPr>
            <w:tcW w:w="1371" w:type="dxa"/>
            <w:shd w:val="clear" w:color="auto" w:fill="DEEAF6" w:themeFill="accent1" w:themeFillTint="33"/>
            <w:vAlign w:val="center"/>
          </w:tcPr>
          <w:p w14:paraId="02A1D3EE" w14:textId="1FA82A4D" w:rsidR="002631AF" w:rsidRPr="003D1123" w:rsidRDefault="002631AF" w:rsidP="00CC792C">
            <w:pPr>
              <w:pStyle w:val="BodyText"/>
              <w:jc w:val="center"/>
              <w:rPr>
                <w:rFonts w:asciiTheme="minorHAnsi" w:hAnsiTheme="minorHAnsi" w:cstheme="minorHAnsi"/>
                <w:color w:val="000000" w:themeColor="text1"/>
                <w:szCs w:val="22"/>
              </w:rPr>
            </w:pPr>
          </w:p>
        </w:tc>
        <w:tc>
          <w:tcPr>
            <w:tcW w:w="1292" w:type="dxa"/>
            <w:shd w:val="clear" w:color="auto" w:fill="DEEAF6" w:themeFill="accent1" w:themeFillTint="33"/>
          </w:tcPr>
          <w:p w14:paraId="6DE236B5" w14:textId="39207582" w:rsidR="002631AF" w:rsidRPr="003D1123" w:rsidRDefault="00EE1FC3" w:rsidP="00CC792C">
            <w:pPr>
              <w:pStyle w:val="BodyText"/>
              <w:jc w:val="center"/>
              <w:rPr>
                <w:rFonts w:asciiTheme="minorHAnsi" w:hAnsiTheme="minorHAnsi" w:cstheme="minorHAnsi"/>
                <w:color w:val="000000" w:themeColor="text1"/>
                <w:szCs w:val="22"/>
              </w:rPr>
            </w:pPr>
            <w:r w:rsidRPr="003D1123">
              <w:rPr>
                <w:rFonts w:asciiTheme="minorHAnsi" w:hAnsiTheme="minorHAnsi" w:cstheme="minorHAnsi"/>
                <w:color w:val="000000" w:themeColor="text1"/>
                <w:szCs w:val="22"/>
              </w:rPr>
              <w:t>51</w:t>
            </w:r>
          </w:p>
        </w:tc>
      </w:tr>
      <w:tr w:rsidR="00807523" w:rsidRPr="003D1123" w14:paraId="0620277F" w14:textId="1A59AB60" w:rsidTr="00071AAA">
        <w:trPr>
          <w:trHeight w:val="275"/>
          <w:jc w:val="center"/>
        </w:trPr>
        <w:tc>
          <w:tcPr>
            <w:tcW w:w="1271" w:type="dxa"/>
          </w:tcPr>
          <w:p w14:paraId="1DDF79F6" w14:textId="5ED4254F" w:rsidR="00807523" w:rsidRPr="00420F6F" w:rsidRDefault="00807523" w:rsidP="00807523">
            <w:pPr>
              <w:pStyle w:val="BodyText"/>
              <w:rPr>
                <w:rFonts w:asciiTheme="minorHAnsi" w:hAnsiTheme="minorHAnsi" w:cstheme="minorHAnsi"/>
                <w:b/>
                <w:bCs/>
                <w:color w:val="000000" w:themeColor="text1"/>
                <w:szCs w:val="22"/>
              </w:rPr>
            </w:pPr>
            <w:r w:rsidRPr="00420F6F">
              <w:rPr>
                <w:rFonts w:asciiTheme="minorHAnsi" w:hAnsiTheme="minorHAnsi" w:cstheme="minorHAnsi"/>
                <w:b/>
                <w:bCs/>
                <w:color w:val="000000" w:themeColor="text1"/>
                <w:szCs w:val="22"/>
              </w:rPr>
              <w:t>Goodstart</w:t>
            </w:r>
          </w:p>
        </w:tc>
        <w:tc>
          <w:tcPr>
            <w:tcW w:w="1161" w:type="dxa"/>
          </w:tcPr>
          <w:p w14:paraId="14801BFB" w14:textId="2FD470B2" w:rsidR="00807523" w:rsidRPr="005C302D" w:rsidRDefault="00807523" w:rsidP="00807523">
            <w:pPr>
              <w:pStyle w:val="BodyText"/>
              <w:jc w:val="center"/>
              <w:rPr>
                <w:rFonts w:asciiTheme="minorHAnsi" w:hAnsiTheme="minorHAnsi" w:cstheme="minorHAnsi"/>
                <w:color w:val="70AD47" w:themeColor="accent6"/>
                <w:szCs w:val="22"/>
              </w:rPr>
            </w:pPr>
            <w:r w:rsidRPr="00CB0254">
              <w:rPr>
                <w:rFonts w:asciiTheme="minorHAnsi" w:hAnsiTheme="minorHAnsi" w:cstheme="minorHAnsi"/>
                <w:color w:val="000000" w:themeColor="text1"/>
                <w:szCs w:val="22"/>
              </w:rPr>
              <w:t>8</w:t>
            </w:r>
            <w:r w:rsidR="00F67ECA" w:rsidRPr="00CB0254">
              <w:rPr>
                <w:rFonts w:asciiTheme="minorHAnsi" w:hAnsiTheme="minorHAnsi" w:cstheme="minorHAnsi"/>
                <w:color w:val="000000" w:themeColor="text1"/>
                <w:szCs w:val="22"/>
              </w:rPr>
              <w:t xml:space="preserve"> </w:t>
            </w:r>
            <w:r w:rsidR="002D0E6F" w:rsidRPr="00CB0254">
              <w:rPr>
                <w:rFonts w:asciiTheme="minorHAnsi" w:hAnsiTheme="minorHAnsi" w:cstheme="minorHAnsi"/>
                <w:color w:val="000000" w:themeColor="text1"/>
                <w:szCs w:val="22"/>
              </w:rPr>
              <w:t>(</w:t>
            </w:r>
            <w:r w:rsidR="00DA27CA" w:rsidRPr="00CB0254">
              <w:rPr>
                <w:rFonts w:asciiTheme="minorHAnsi" w:hAnsiTheme="minorHAnsi" w:cstheme="minorHAnsi"/>
                <w:color w:val="000000" w:themeColor="text1"/>
                <w:szCs w:val="22"/>
              </w:rPr>
              <w:t>2</w:t>
            </w:r>
            <w:r w:rsidR="002D0E6F" w:rsidRPr="00CB0254">
              <w:rPr>
                <w:rFonts w:asciiTheme="minorHAnsi" w:hAnsiTheme="minorHAnsi" w:cstheme="minorHAnsi"/>
                <w:color w:val="000000" w:themeColor="text1"/>
                <w:szCs w:val="22"/>
              </w:rPr>
              <w:t>.4)</w:t>
            </w:r>
          </w:p>
        </w:tc>
        <w:tc>
          <w:tcPr>
            <w:tcW w:w="1178" w:type="dxa"/>
          </w:tcPr>
          <w:p w14:paraId="5DC9B78C" w14:textId="2B4AEF4B" w:rsidR="00807523" w:rsidRPr="005C302D" w:rsidRDefault="00807523" w:rsidP="00807523">
            <w:pPr>
              <w:pStyle w:val="BodyText"/>
              <w:jc w:val="center"/>
              <w:rPr>
                <w:rFonts w:asciiTheme="minorHAnsi" w:hAnsiTheme="minorHAnsi" w:cstheme="minorHAnsi"/>
                <w:color w:val="70AD47" w:themeColor="accent6"/>
                <w:szCs w:val="22"/>
              </w:rPr>
            </w:pPr>
            <w:r w:rsidRPr="005C302D">
              <w:rPr>
                <w:rFonts w:asciiTheme="minorHAnsi" w:hAnsiTheme="minorHAnsi" w:cstheme="minorHAnsi"/>
                <w:szCs w:val="22"/>
              </w:rPr>
              <w:t>6</w:t>
            </w:r>
            <w:r w:rsidR="00DA27CA">
              <w:rPr>
                <w:rFonts w:asciiTheme="minorHAnsi" w:hAnsiTheme="minorHAnsi" w:cstheme="minorHAnsi"/>
                <w:szCs w:val="22"/>
              </w:rPr>
              <w:t xml:space="preserve"> </w:t>
            </w:r>
            <w:r w:rsidR="00CB0254">
              <w:rPr>
                <w:rFonts w:asciiTheme="minorHAnsi" w:hAnsiTheme="minorHAnsi" w:cstheme="minorHAnsi"/>
                <w:szCs w:val="22"/>
              </w:rPr>
              <w:t>(</w:t>
            </w:r>
            <w:r w:rsidR="00DA27CA">
              <w:rPr>
                <w:rFonts w:asciiTheme="minorHAnsi" w:hAnsiTheme="minorHAnsi" w:cstheme="minorHAnsi"/>
                <w:szCs w:val="22"/>
              </w:rPr>
              <w:t>1.</w:t>
            </w:r>
            <w:r w:rsidR="00A477A8">
              <w:rPr>
                <w:rFonts w:asciiTheme="minorHAnsi" w:hAnsiTheme="minorHAnsi" w:cstheme="minorHAnsi"/>
                <w:szCs w:val="22"/>
              </w:rPr>
              <w:t>7</w:t>
            </w:r>
            <w:r w:rsidR="00CB0254">
              <w:rPr>
                <w:rFonts w:asciiTheme="minorHAnsi" w:hAnsiTheme="minorHAnsi" w:cstheme="minorHAnsi"/>
                <w:szCs w:val="22"/>
              </w:rPr>
              <w:t>%)</w:t>
            </w:r>
          </w:p>
        </w:tc>
        <w:tc>
          <w:tcPr>
            <w:tcW w:w="1304" w:type="dxa"/>
            <w:vAlign w:val="center"/>
          </w:tcPr>
          <w:p w14:paraId="2156A2EB" w14:textId="4DA274A9" w:rsidR="00807523" w:rsidRPr="005C302D" w:rsidRDefault="00807523" w:rsidP="00807523">
            <w:pPr>
              <w:pStyle w:val="BodyText"/>
              <w:jc w:val="center"/>
              <w:rPr>
                <w:rFonts w:asciiTheme="minorHAnsi" w:hAnsiTheme="minorHAnsi" w:cstheme="minorHAnsi"/>
                <w:color w:val="70AD47" w:themeColor="accent6"/>
                <w:szCs w:val="22"/>
              </w:rPr>
            </w:pPr>
            <w:r w:rsidRPr="005C302D">
              <w:rPr>
                <w:rFonts w:asciiTheme="minorHAnsi" w:hAnsiTheme="minorHAnsi" w:cstheme="minorHAnsi"/>
                <w:szCs w:val="22"/>
              </w:rPr>
              <w:t>226</w:t>
            </w:r>
            <w:r w:rsidR="00265F8E">
              <w:rPr>
                <w:rFonts w:asciiTheme="minorHAnsi" w:hAnsiTheme="minorHAnsi" w:cstheme="minorHAnsi"/>
                <w:szCs w:val="22"/>
              </w:rPr>
              <w:t xml:space="preserve"> (68.5%)</w:t>
            </w:r>
          </w:p>
        </w:tc>
        <w:tc>
          <w:tcPr>
            <w:tcW w:w="1439" w:type="dxa"/>
            <w:vAlign w:val="center"/>
          </w:tcPr>
          <w:p w14:paraId="13B4CEF7" w14:textId="06CB5863" w:rsidR="00807523" w:rsidRPr="005C302D" w:rsidRDefault="00807523" w:rsidP="00807523">
            <w:pPr>
              <w:pStyle w:val="BodyText"/>
              <w:jc w:val="center"/>
              <w:rPr>
                <w:rFonts w:asciiTheme="minorHAnsi" w:hAnsiTheme="minorHAnsi" w:cstheme="minorHAnsi"/>
                <w:color w:val="70AD47" w:themeColor="accent6"/>
                <w:szCs w:val="22"/>
              </w:rPr>
            </w:pPr>
            <w:r w:rsidRPr="005C302D">
              <w:rPr>
                <w:rFonts w:asciiTheme="minorHAnsi" w:hAnsiTheme="minorHAnsi" w:cstheme="minorHAnsi"/>
                <w:szCs w:val="22"/>
              </w:rPr>
              <w:t>88</w:t>
            </w:r>
            <w:r w:rsidR="00265F8E">
              <w:rPr>
                <w:rFonts w:asciiTheme="minorHAnsi" w:hAnsiTheme="minorHAnsi" w:cstheme="minorHAnsi"/>
                <w:szCs w:val="22"/>
              </w:rPr>
              <w:t xml:space="preserve"> (26.7%)</w:t>
            </w:r>
          </w:p>
        </w:tc>
        <w:tc>
          <w:tcPr>
            <w:tcW w:w="1371" w:type="dxa"/>
            <w:vAlign w:val="center"/>
          </w:tcPr>
          <w:p w14:paraId="1A74990C" w14:textId="230FB0DA" w:rsidR="00807523" w:rsidRPr="005C302D" w:rsidRDefault="00807523" w:rsidP="00807523">
            <w:pPr>
              <w:pStyle w:val="BodyText"/>
              <w:jc w:val="center"/>
              <w:rPr>
                <w:rFonts w:asciiTheme="minorHAnsi" w:hAnsiTheme="minorHAnsi" w:cstheme="minorHAnsi"/>
                <w:color w:val="70AD47" w:themeColor="accent6"/>
                <w:szCs w:val="22"/>
              </w:rPr>
            </w:pPr>
            <w:r w:rsidRPr="005C302D">
              <w:rPr>
                <w:rFonts w:asciiTheme="minorHAnsi" w:hAnsiTheme="minorHAnsi" w:cstheme="minorHAnsi"/>
                <w:szCs w:val="22"/>
              </w:rPr>
              <w:t>2</w:t>
            </w:r>
            <w:r w:rsidR="00265F8E">
              <w:rPr>
                <w:rFonts w:asciiTheme="minorHAnsi" w:hAnsiTheme="minorHAnsi" w:cstheme="minorHAnsi"/>
                <w:szCs w:val="22"/>
              </w:rPr>
              <w:t xml:space="preserve"> </w:t>
            </w:r>
            <w:r w:rsidR="00DE1942">
              <w:rPr>
                <w:rFonts w:asciiTheme="minorHAnsi" w:hAnsiTheme="minorHAnsi" w:cstheme="minorHAnsi"/>
                <w:szCs w:val="22"/>
              </w:rPr>
              <w:t>(0.6%)</w:t>
            </w:r>
          </w:p>
        </w:tc>
        <w:tc>
          <w:tcPr>
            <w:tcW w:w="1292" w:type="dxa"/>
          </w:tcPr>
          <w:p w14:paraId="7D1051D2" w14:textId="7B8EA1B4" w:rsidR="00807523" w:rsidRPr="005C302D" w:rsidRDefault="00807523" w:rsidP="00807523">
            <w:pPr>
              <w:pStyle w:val="BodyText"/>
              <w:jc w:val="center"/>
              <w:rPr>
                <w:rFonts w:asciiTheme="minorHAnsi" w:hAnsiTheme="minorHAnsi" w:cstheme="minorHAnsi"/>
                <w:color w:val="70AD47" w:themeColor="accent6"/>
                <w:szCs w:val="22"/>
              </w:rPr>
            </w:pPr>
            <w:r w:rsidRPr="005C302D">
              <w:rPr>
                <w:rFonts w:asciiTheme="minorHAnsi" w:hAnsiTheme="minorHAnsi" w:cstheme="minorHAnsi"/>
                <w:szCs w:val="22"/>
              </w:rPr>
              <w:t>330</w:t>
            </w:r>
          </w:p>
        </w:tc>
      </w:tr>
      <w:tr w:rsidR="002631AF" w:rsidRPr="003D1123" w14:paraId="0967E0FB" w14:textId="77777777" w:rsidTr="00420F6F">
        <w:trPr>
          <w:trHeight w:val="275"/>
          <w:jc w:val="center"/>
        </w:trPr>
        <w:tc>
          <w:tcPr>
            <w:tcW w:w="1271" w:type="dxa"/>
            <w:shd w:val="clear" w:color="auto" w:fill="DEEAF6" w:themeFill="accent1" w:themeFillTint="33"/>
          </w:tcPr>
          <w:p w14:paraId="1ED106C6" w14:textId="4D4BA130" w:rsidR="002631AF" w:rsidRPr="00420F6F" w:rsidRDefault="002631AF" w:rsidP="00D6469A">
            <w:pPr>
              <w:pStyle w:val="BodyText"/>
              <w:rPr>
                <w:rFonts w:asciiTheme="minorHAnsi" w:hAnsiTheme="minorHAnsi" w:cstheme="minorHAnsi"/>
                <w:b/>
                <w:bCs/>
                <w:color w:val="000000" w:themeColor="text1"/>
                <w:szCs w:val="22"/>
              </w:rPr>
            </w:pPr>
            <w:r w:rsidRPr="00420F6F">
              <w:rPr>
                <w:rFonts w:asciiTheme="minorHAnsi" w:hAnsiTheme="minorHAnsi" w:cstheme="minorHAnsi"/>
                <w:b/>
                <w:bCs/>
                <w:color w:val="000000" w:themeColor="text1"/>
                <w:szCs w:val="22"/>
              </w:rPr>
              <w:t>Total</w:t>
            </w:r>
          </w:p>
        </w:tc>
        <w:tc>
          <w:tcPr>
            <w:tcW w:w="1161" w:type="dxa"/>
            <w:shd w:val="clear" w:color="auto" w:fill="DEEAF6" w:themeFill="accent1" w:themeFillTint="33"/>
          </w:tcPr>
          <w:p w14:paraId="53FDA1A3" w14:textId="7010D662" w:rsidR="002631AF" w:rsidRPr="00513734" w:rsidRDefault="00513734" w:rsidP="00405194">
            <w:pPr>
              <w:pStyle w:val="BodyText"/>
              <w:jc w:val="center"/>
              <w:rPr>
                <w:rFonts w:asciiTheme="minorHAnsi" w:hAnsiTheme="minorHAnsi" w:cstheme="minorHAnsi"/>
                <w:b/>
                <w:bCs/>
                <w:color w:val="000000" w:themeColor="text1"/>
                <w:szCs w:val="22"/>
              </w:rPr>
            </w:pPr>
            <w:r>
              <w:rPr>
                <w:rFonts w:asciiTheme="minorHAnsi" w:hAnsiTheme="minorHAnsi" w:cstheme="minorHAnsi"/>
                <w:b/>
                <w:bCs/>
                <w:color w:val="000000" w:themeColor="text1"/>
                <w:szCs w:val="22"/>
              </w:rPr>
              <w:t>11</w:t>
            </w:r>
            <w:r w:rsidR="007E7DCD">
              <w:rPr>
                <w:rFonts w:asciiTheme="minorHAnsi" w:hAnsiTheme="minorHAnsi" w:cstheme="minorHAnsi"/>
                <w:b/>
                <w:bCs/>
                <w:color w:val="000000" w:themeColor="text1"/>
                <w:szCs w:val="22"/>
              </w:rPr>
              <w:t xml:space="preserve"> (2.</w:t>
            </w:r>
            <w:r w:rsidR="00224F28">
              <w:rPr>
                <w:rFonts w:asciiTheme="minorHAnsi" w:hAnsiTheme="minorHAnsi" w:cstheme="minorHAnsi"/>
                <w:b/>
                <w:bCs/>
                <w:color w:val="000000" w:themeColor="text1"/>
                <w:szCs w:val="22"/>
              </w:rPr>
              <w:t>9</w:t>
            </w:r>
            <w:r w:rsidR="00071AAA">
              <w:rPr>
                <w:rFonts w:asciiTheme="minorHAnsi" w:hAnsiTheme="minorHAnsi" w:cstheme="minorHAnsi"/>
                <w:b/>
                <w:bCs/>
                <w:color w:val="000000" w:themeColor="text1"/>
                <w:szCs w:val="22"/>
              </w:rPr>
              <w:t>)</w:t>
            </w:r>
          </w:p>
        </w:tc>
        <w:tc>
          <w:tcPr>
            <w:tcW w:w="1178" w:type="dxa"/>
            <w:shd w:val="clear" w:color="auto" w:fill="DEEAF6" w:themeFill="accent1" w:themeFillTint="33"/>
          </w:tcPr>
          <w:p w14:paraId="442EBD89" w14:textId="32D15E07" w:rsidR="002631AF" w:rsidRPr="00513734" w:rsidRDefault="00513734" w:rsidP="00405194">
            <w:pPr>
              <w:pStyle w:val="BodyText"/>
              <w:jc w:val="center"/>
              <w:rPr>
                <w:rFonts w:asciiTheme="minorHAnsi" w:hAnsiTheme="minorHAnsi" w:cstheme="minorHAnsi"/>
                <w:b/>
                <w:bCs/>
                <w:color w:val="000000" w:themeColor="text1"/>
                <w:szCs w:val="22"/>
              </w:rPr>
            </w:pPr>
            <w:r w:rsidRPr="00513734">
              <w:rPr>
                <w:rFonts w:asciiTheme="minorHAnsi" w:hAnsiTheme="minorHAnsi" w:cstheme="minorHAnsi"/>
                <w:b/>
                <w:bCs/>
                <w:color w:val="000000" w:themeColor="text1"/>
                <w:szCs w:val="22"/>
              </w:rPr>
              <w:t>6</w:t>
            </w:r>
            <w:r w:rsidR="00071AAA">
              <w:rPr>
                <w:rFonts w:asciiTheme="minorHAnsi" w:hAnsiTheme="minorHAnsi" w:cstheme="minorHAnsi"/>
                <w:b/>
                <w:bCs/>
                <w:color w:val="000000" w:themeColor="text1"/>
                <w:szCs w:val="22"/>
              </w:rPr>
              <w:t xml:space="preserve"> (1.</w:t>
            </w:r>
            <w:r w:rsidR="00224F28">
              <w:rPr>
                <w:rFonts w:asciiTheme="minorHAnsi" w:hAnsiTheme="minorHAnsi" w:cstheme="minorHAnsi"/>
                <w:b/>
                <w:bCs/>
                <w:color w:val="000000" w:themeColor="text1"/>
                <w:szCs w:val="22"/>
              </w:rPr>
              <w:t>6</w:t>
            </w:r>
            <w:r w:rsidR="00071AAA">
              <w:rPr>
                <w:rFonts w:asciiTheme="minorHAnsi" w:hAnsiTheme="minorHAnsi" w:cstheme="minorHAnsi"/>
                <w:b/>
                <w:bCs/>
                <w:color w:val="000000" w:themeColor="text1"/>
                <w:szCs w:val="22"/>
              </w:rPr>
              <w:t>)</w:t>
            </w:r>
          </w:p>
        </w:tc>
        <w:tc>
          <w:tcPr>
            <w:tcW w:w="1304" w:type="dxa"/>
            <w:shd w:val="clear" w:color="auto" w:fill="DEEAF6" w:themeFill="accent1" w:themeFillTint="33"/>
            <w:vAlign w:val="center"/>
          </w:tcPr>
          <w:p w14:paraId="502A0A02" w14:textId="6C7F38ED" w:rsidR="002631AF" w:rsidRPr="00513734" w:rsidRDefault="0022429D" w:rsidP="00405194">
            <w:pPr>
              <w:pStyle w:val="BodyText"/>
              <w:jc w:val="center"/>
              <w:rPr>
                <w:rFonts w:asciiTheme="minorHAnsi" w:hAnsiTheme="minorHAnsi" w:cstheme="minorHAnsi"/>
                <w:b/>
                <w:bCs/>
                <w:color w:val="000000" w:themeColor="text1"/>
                <w:szCs w:val="22"/>
              </w:rPr>
            </w:pPr>
            <w:r>
              <w:rPr>
                <w:rFonts w:asciiTheme="minorHAnsi" w:hAnsiTheme="minorHAnsi" w:cstheme="minorHAnsi"/>
                <w:b/>
                <w:bCs/>
                <w:color w:val="000000" w:themeColor="text1"/>
                <w:szCs w:val="22"/>
              </w:rPr>
              <w:t>244</w:t>
            </w:r>
            <w:r w:rsidR="00071AAA">
              <w:rPr>
                <w:rFonts w:asciiTheme="minorHAnsi" w:hAnsiTheme="minorHAnsi" w:cstheme="minorHAnsi"/>
                <w:b/>
                <w:bCs/>
                <w:color w:val="000000" w:themeColor="text1"/>
                <w:szCs w:val="22"/>
              </w:rPr>
              <w:t xml:space="preserve"> </w:t>
            </w:r>
            <w:r w:rsidR="00313C51">
              <w:rPr>
                <w:rFonts w:asciiTheme="minorHAnsi" w:hAnsiTheme="minorHAnsi" w:cstheme="minorHAnsi"/>
                <w:b/>
                <w:bCs/>
                <w:color w:val="000000" w:themeColor="text1"/>
                <w:szCs w:val="22"/>
              </w:rPr>
              <w:t>(64%)</w:t>
            </w:r>
          </w:p>
        </w:tc>
        <w:tc>
          <w:tcPr>
            <w:tcW w:w="1439" w:type="dxa"/>
            <w:shd w:val="clear" w:color="auto" w:fill="DEEAF6" w:themeFill="accent1" w:themeFillTint="33"/>
            <w:vAlign w:val="center"/>
          </w:tcPr>
          <w:p w14:paraId="77CED560" w14:textId="2AD6C6D1" w:rsidR="002631AF" w:rsidRPr="00513734" w:rsidRDefault="0022429D" w:rsidP="00405194">
            <w:pPr>
              <w:pStyle w:val="BodyText"/>
              <w:jc w:val="center"/>
              <w:rPr>
                <w:rFonts w:asciiTheme="minorHAnsi" w:hAnsiTheme="minorHAnsi" w:cstheme="minorHAnsi"/>
                <w:b/>
                <w:bCs/>
                <w:color w:val="000000" w:themeColor="text1"/>
                <w:szCs w:val="22"/>
              </w:rPr>
            </w:pPr>
            <w:r>
              <w:rPr>
                <w:rFonts w:asciiTheme="minorHAnsi" w:hAnsiTheme="minorHAnsi" w:cstheme="minorHAnsi"/>
                <w:b/>
                <w:bCs/>
                <w:color w:val="000000" w:themeColor="text1"/>
                <w:szCs w:val="22"/>
              </w:rPr>
              <w:t>118</w:t>
            </w:r>
            <w:r w:rsidR="00313C51">
              <w:rPr>
                <w:rFonts w:asciiTheme="minorHAnsi" w:hAnsiTheme="minorHAnsi" w:cstheme="minorHAnsi"/>
                <w:b/>
                <w:bCs/>
                <w:color w:val="000000" w:themeColor="text1"/>
                <w:szCs w:val="22"/>
              </w:rPr>
              <w:t xml:space="preserve"> (3</w:t>
            </w:r>
            <w:r w:rsidR="00810356">
              <w:rPr>
                <w:rFonts w:asciiTheme="minorHAnsi" w:hAnsiTheme="minorHAnsi" w:cstheme="minorHAnsi"/>
                <w:b/>
                <w:bCs/>
                <w:color w:val="000000" w:themeColor="text1"/>
                <w:szCs w:val="22"/>
              </w:rPr>
              <w:t>0.9</w:t>
            </w:r>
            <w:r w:rsidR="00313C51">
              <w:rPr>
                <w:rFonts w:asciiTheme="minorHAnsi" w:hAnsiTheme="minorHAnsi" w:cstheme="minorHAnsi"/>
                <w:b/>
                <w:bCs/>
                <w:color w:val="000000" w:themeColor="text1"/>
                <w:szCs w:val="22"/>
              </w:rPr>
              <w:t>%)</w:t>
            </w:r>
          </w:p>
        </w:tc>
        <w:tc>
          <w:tcPr>
            <w:tcW w:w="1371" w:type="dxa"/>
            <w:shd w:val="clear" w:color="auto" w:fill="DEEAF6" w:themeFill="accent1" w:themeFillTint="33"/>
            <w:vAlign w:val="center"/>
          </w:tcPr>
          <w:p w14:paraId="54DCBE3B" w14:textId="5EC8E4B5" w:rsidR="002631AF" w:rsidRPr="00513734" w:rsidRDefault="0022429D" w:rsidP="00405194">
            <w:pPr>
              <w:pStyle w:val="BodyText"/>
              <w:jc w:val="center"/>
              <w:rPr>
                <w:rFonts w:asciiTheme="minorHAnsi" w:hAnsiTheme="minorHAnsi" w:cstheme="minorHAnsi"/>
                <w:b/>
                <w:bCs/>
                <w:color w:val="000000" w:themeColor="text1"/>
                <w:szCs w:val="22"/>
              </w:rPr>
            </w:pPr>
            <w:r>
              <w:rPr>
                <w:rFonts w:asciiTheme="minorHAnsi" w:hAnsiTheme="minorHAnsi" w:cstheme="minorHAnsi"/>
                <w:b/>
                <w:bCs/>
                <w:color w:val="000000" w:themeColor="text1"/>
                <w:szCs w:val="22"/>
              </w:rPr>
              <w:t>2</w:t>
            </w:r>
            <w:r w:rsidR="00C61B97">
              <w:rPr>
                <w:rFonts w:asciiTheme="minorHAnsi" w:hAnsiTheme="minorHAnsi" w:cstheme="minorHAnsi"/>
                <w:b/>
                <w:bCs/>
                <w:color w:val="000000" w:themeColor="text1"/>
                <w:szCs w:val="22"/>
              </w:rPr>
              <w:t xml:space="preserve"> (0.5%)</w:t>
            </w:r>
          </w:p>
        </w:tc>
        <w:tc>
          <w:tcPr>
            <w:tcW w:w="1292" w:type="dxa"/>
            <w:shd w:val="clear" w:color="auto" w:fill="DEEAF6" w:themeFill="accent1" w:themeFillTint="33"/>
          </w:tcPr>
          <w:p w14:paraId="337ACF1A" w14:textId="11D69418" w:rsidR="002631AF" w:rsidRPr="00513734" w:rsidRDefault="007E7DCD" w:rsidP="00405194">
            <w:pPr>
              <w:pStyle w:val="BodyText"/>
              <w:jc w:val="center"/>
              <w:rPr>
                <w:rFonts w:asciiTheme="minorHAnsi" w:hAnsiTheme="minorHAnsi" w:cstheme="minorHAnsi"/>
                <w:b/>
                <w:bCs/>
                <w:color w:val="000000" w:themeColor="text1"/>
                <w:szCs w:val="22"/>
              </w:rPr>
            </w:pPr>
            <w:r>
              <w:rPr>
                <w:rFonts w:asciiTheme="minorHAnsi" w:hAnsiTheme="minorHAnsi" w:cstheme="minorHAnsi"/>
                <w:b/>
                <w:bCs/>
                <w:color w:val="000000" w:themeColor="text1"/>
                <w:szCs w:val="22"/>
              </w:rPr>
              <w:t>381</w:t>
            </w:r>
          </w:p>
        </w:tc>
      </w:tr>
    </w:tbl>
    <w:p w14:paraId="267679E2" w14:textId="77777777" w:rsidR="00D25F64" w:rsidRDefault="00D25F64" w:rsidP="00D25F64">
      <w:pPr>
        <w:pStyle w:val="Normal0"/>
      </w:pPr>
      <w:bookmarkStart w:id="124" w:name="_Toc106885577"/>
      <w:bookmarkEnd w:id="123"/>
    </w:p>
    <w:p w14:paraId="1C43B419" w14:textId="4A9DE567" w:rsidR="0050119C" w:rsidRDefault="0050119C" w:rsidP="006B1A4B">
      <w:pPr>
        <w:pStyle w:val="Heading4"/>
      </w:pPr>
      <w:r w:rsidRPr="00FD511A">
        <w:t xml:space="preserve">Educators’ </w:t>
      </w:r>
      <w:r w:rsidR="004503F6">
        <w:t>P</w:t>
      </w:r>
      <w:r w:rsidRPr="00FD511A">
        <w:t>erspectives</w:t>
      </w:r>
      <w:r>
        <w:t xml:space="preserve"> o</w:t>
      </w:r>
      <w:r w:rsidR="00FD6432">
        <w:t xml:space="preserve">n the </w:t>
      </w:r>
      <w:r w:rsidR="004503F6">
        <w:t>Q</w:t>
      </w:r>
      <w:r>
        <w:t>uality</w:t>
      </w:r>
      <w:r w:rsidR="00FD6432">
        <w:t xml:space="preserve"> of the Early Learning Environment</w:t>
      </w:r>
      <w:bookmarkEnd w:id="124"/>
    </w:p>
    <w:p w14:paraId="31B2A024" w14:textId="0FA9985C" w:rsidR="00CA4FFF" w:rsidRDefault="00CA4FFF" w:rsidP="00F155C3">
      <w:pPr>
        <w:pStyle w:val="Normal0"/>
      </w:pPr>
      <w:r>
        <w:t xml:space="preserve">All educators </w:t>
      </w:r>
      <w:r w:rsidR="00F0479B">
        <w:t xml:space="preserve">interviewed </w:t>
      </w:r>
      <w:r>
        <w:t xml:space="preserve">recognised the importance of </w:t>
      </w:r>
      <w:r w:rsidR="007B7073">
        <w:t xml:space="preserve">high-quality </w:t>
      </w:r>
      <w:r w:rsidR="00A477A8">
        <w:t xml:space="preserve">inclusive </w:t>
      </w:r>
      <w:r w:rsidR="007B7073">
        <w:t>education – especially for children receiving ELF.</w:t>
      </w:r>
      <w:r w:rsidR="00230998">
        <w:t xml:space="preserve"> One educator commented, for example:</w:t>
      </w:r>
    </w:p>
    <w:p w14:paraId="4D461F9F" w14:textId="2BDDDE25" w:rsidR="007B7073" w:rsidRPr="005535CC" w:rsidRDefault="005535CC" w:rsidP="00230998">
      <w:pPr>
        <w:pStyle w:val="Normal0"/>
        <w:ind w:left="720"/>
      </w:pPr>
      <w:r w:rsidRPr="00230998">
        <w:rPr>
          <w:i/>
          <w:iCs/>
        </w:rPr>
        <w:t>A</w:t>
      </w:r>
      <w:r w:rsidR="007B7073" w:rsidRPr="00230998">
        <w:rPr>
          <w:i/>
          <w:iCs/>
        </w:rPr>
        <w:t xml:space="preserve"> lot of the ELF children come from a trauma background and we know that if early learning is not of a high enough quality then you are compounding the trauma. It needs to be of a consistently high quality.</w:t>
      </w:r>
    </w:p>
    <w:p w14:paraId="477122B9" w14:textId="129332B8" w:rsidR="0062594B" w:rsidRPr="0062594B" w:rsidRDefault="0062594B" w:rsidP="007756DA">
      <w:pPr>
        <w:pStyle w:val="Normal0"/>
      </w:pPr>
      <w:r>
        <w:t xml:space="preserve">In general, educators considered </w:t>
      </w:r>
      <w:r w:rsidR="005535CC">
        <w:t xml:space="preserve">that </w:t>
      </w:r>
      <w:r>
        <w:t>the quality of the early learning received by children enrolled in ELF was high</w:t>
      </w:r>
      <w:r w:rsidRPr="001A3723">
        <w:t xml:space="preserve">. </w:t>
      </w:r>
      <w:r w:rsidR="00C40DCA" w:rsidRPr="001A3723">
        <w:t>That is, the early learning provided is inclusive and respectful</w:t>
      </w:r>
      <w:r w:rsidR="003B2175">
        <w:t>;</w:t>
      </w:r>
      <w:r w:rsidR="00C40DCA" w:rsidRPr="001A3723">
        <w:t xml:space="preserve"> based on relationships and open communication; connected</w:t>
      </w:r>
      <w:r w:rsidR="00C40DCA">
        <w:t xml:space="preserve"> to local community and services; and provide</w:t>
      </w:r>
      <w:r w:rsidR="00754E33">
        <w:t>d</w:t>
      </w:r>
      <w:r w:rsidR="00C40DCA">
        <w:t xml:space="preserve"> access to specialist support. Further, the educator participants reported being provided with access to, and demonstrated a commitment to, on-going professional development opportunities</w:t>
      </w:r>
      <w:r w:rsidR="00144A2A">
        <w:t xml:space="preserve"> likely to support quality</w:t>
      </w:r>
      <w:r w:rsidR="00C40DCA">
        <w:t>.</w:t>
      </w:r>
    </w:p>
    <w:p w14:paraId="1BC3EDEF" w14:textId="4BDB028F" w:rsidR="00887F91" w:rsidRDefault="00887F91" w:rsidP="006B1A4B">
      <w:pPr>
        <w:pStyle w:val="Heading5"/>
      </w:pPr>
      <w:r>
        <w:t>Providing Inclusive Support in Respectful Ways</w:t>
      </w:r>
      <w:r w:rsidR="00217946">
        <w:t xml:space="preserve"> based on Relationships</w:t>
      </w:r>
    </w:p>
    <w:p w14:paraId="3FC2DC8B" w14:textId="54DCCDEF" w:rsidR="00352079" w:rsidRDefault="0050119C" w:rsidP="00F155C3">
      <w:pPr>
        <w:pStyle w:val="Normal0"/>
      </w:pPr>
      <w:r w:rsidRPr="005F053F">
        <w:t>All Centre</w:t>
      </w:r>
      <w:r w:rsidR="00E53876">
        <w:t xml:space="preserve"> Director and educator participants</w:t>
      </w:r>
      <w:r w:rsidRPr="005F053F">
        <w:t xml:space="preserve"> were aware of the importance of making children and their families feel included and connected to the Centre</w:t>
      </w:r>
      <w:r w:rsidR="006E02AB">
        <w:t>,</w:t>
      </w:r>
      <w:r w:rsidRPr="005F053F">
        <w:t xml:space="preserve"> and all </w:t>
      </w:r>
      <w:r w:rsidR="00E53876">
        <w:t xml:space="preserve">said that they </w:t>
      </w:r>
      <w:r w:rsidRPr="005F053F">
        <w:t xml:space="preserve">believed that developing open and honest </w:t>
      </w:r>
      <w:r w:rsidR="00102A18">
        <w:t xml:space="preserve">communication and </w:t>
      </w:r>
      <w:r w:rsidRPr="005F053F">
        <w:t xml:space="preserve">relationships was a critical aspect to achieving </w:t>
      </w:r>
      <w:r w:rsidR="002D1E47">
        <w:t xml:space="preserve">this. </w:t>
      </w:r>
      <w:r w:rsidR="00352079">
        <w:t xml:space="preserve">For example, one </w:t>
      </w:r>
      <w:r w:rsidR="00703857">
        <w:t>staff member</w:t>
      </w:r>
      <w:r w:rsidR="00352079">
        <w:t xml:space="preserve"> commented:</w:t>
      </w:r>
    </w:p>
    <w:p w14:paraId="34AF4160" w14:textId="43866A3D" w:rsidR="0050119C" w:rsidRPr="007756DA" w:rsidRDefault="0050119C" w:rsidP="007756DA">
      <w:pPr>
        <w:pStyle w:val="Normal0"/>
        <w:ind w:left="720"/>
        <w:rPr>
          <w:i/>
          <w:iCs/>
        </w:rPr>
      </w:pPr>
      <w:r w:rsidRPr="007756DA">
        <w:rPr>
          <w:i/>
          <w:iCs/>
        </w:rPr>
        <w:lastRenderedPageBreak/>
        <w:t xml:space="preserve">Directors have formed relationships with the families and through conversations are more aware of the </w:t>
      </w:r>
      <w:r w:rsidR="007822DA" w:rsidRPr="007756DA">
        <w:rPr>
          <w:i/>
          <w:iCs/>
        </w:rPr>
        <w:t>famil</w:t>
      </w:r>
      <w:r w:rsidR="007822DA">
        <w:rPr>
          <w:i/>
          <w:iCs/>
        </w:rPr>
        <w:t>ie</w:t>
      </w:r>
      <w:r w:rsidR="007822DA" w:rsidRPr="007756DA">
        <w:rPr>
          <w:i/>
          <w:iCs/>
        </w:rPr>
        <w:t>s’</w:t>
      </w:r>
      <w:r w:rsidRPr="007756DA">
        <w:rPr>
          <w:i/>
          <w:iCs/>
        </w:rPr>
        <w:t xml:space="preserve"> circumstances. This enable</w:t>
      </w:r>
      <w:r w:rsidR="00AF65D0" w:rsidRPr="007756DA">
        <w:rPr>
          <w:i/>
          <w:iCs/>
        </w:rPr>
        <w:t>s</w:t>
      </w:r>
      <w:r w:rsidRPr="007756DA">
        <w:rPr>
          <w:i/>
          <w:iCs/>
        </w:rPr>
        <w:t xml:space="preserve"> families to be more willing </w:t>
      </w:r>
      <w:r w:rsidR="006E02AB" w:rsidRPr="007756DA">
        <w:rPr>
          <w:i/>
          <w:iCs/>
        </w:rPr>
        <w:t xml:space="preserve">and </w:t>
      </w:r>
      <w:r w:rsidRPr="007756DA">
        <w:rPr>
          <w:i/>
          <w:iCs/>
        </w:rPr>
        <w:t>comfortable to approach the Centre for support and to share their struggles. ELF has opened the doors for communication from our vulnerable families</w:t>
      </w:r>
      <w:r w:rsidR="00352079" w:rsidRPr="007756DA">
        <w:rPr>
          <w:i/>
          <w:iCs/>
        </w:rPr>
        <w:t>.</w:t>
      </w:r>
    </w:p>
    <w:p w14:paraId="103272B9" w14:textId="16A6CF6D" w:rsidR="00BA5B41" w:rsidRPr="00BA5B41" w:rsidRDefault="00BA5B41" w:rsidP="00F155C3">
      <w:pPr>
        <w:pStyle w:val="Normal0"/>
      </w:pPr>
      <w:r>
        <w:t xml:space="preserve">As </w:t>
      </w:r>
      <w:r w:rsidR="00155892">
        <w:t>an example</w:t>
      </w:r>
      <w:r>
        <w:t xml:space="preserve"> of these close relationships</w:t>
      </w:r>
      <w:r w:rsidR="00703857">
        <w:t xml:space="preserve">, </w:t>
      </w:r>
      <w:r w:rsidR="00C527AD">
        <w:t>and the central role that educators play in families</w:t>
      </w:r>
      <w:r w:rsidR="00A477A8">
        <w:t>’</w:t>
      </w:r>
      <w:r w:rsidR="00155892">
        <w:t xml:space="preserve"> </w:t>
      </w:r>
      <w:r w:rsidR="00C527AD">
        <w:t xml:space="preserve">lives, </w:t>
      </w:r>
      <w:r w:rsidR="00703857">
        <w:t>one educator note</w:t>
      </w:r>
      <w:r w:rsidR="00155892">
        <w:t>d</w:t>
      </w:r>
      <w:r w:rsidR="00703857">
        <w:t>:</w:t>
      </w:r>
    </w:p>
    <w:p w14:paraId="1B8FC25A" w14:textId="7EAA1DA0" w:rsidR="00E53876" w:rsidRPr="004F6839" w:rsidRDefault="00F92A33" w:rsidP="004F6839">
      <w:pPr>
        <w:pStyle w:val="Normal0"/>
        <w:ind w:left="720"/>
        <w:rPr>
          <w:i/>
          <w:iCs/>
        </w:rPr>
      </w:pPr>
      <w:r w:rsidRPr="004F6839">
        <w:rPr>
          <w:i/>
          <w:iCs/>
        </w:rPr>
        <w:t xml:space="preserve">I had a parent ring up the other day as she was really scared and needed to talk to someone who she knew she could trust and wouldn’t judge her. She chose to ring me. </w:t>
      </w:r>
    </w:p>
    <w:p w14:paraId="426BDB10" w14:textId="787F439E" w:rsidR="0050119C" w:rsidRPr="0094783B" w:rsidRDefault="0050119C" w:rsidP="00F155C3">
      <w:pPr>
        <w:pStyle w:val="Normal0"/>
      </w:pPr>
      <w:r w:rsidRPr="0094783B">
        <w:t xml:space="preserve">Staff across all </w:t>
      </w:r>
      <w:r w:rsidR="00155892">
        <w:t>c</w:t>
      </w:r>
      <w:r w:rsidRPr="0094783B">
        <w:t xml:space="preserve">entres discussed </w:t>
      </w:r>
      <w:r w:rsidR="005D57F5">
        <w:t>the importance of getting</w:t>
      </w:r>
      <w:r w:rsidRPr="0094783B">
        <w:t xml:space="preserve"> to know the</w:t>
      </w:r>
      <w:r w:rsidR="00AF31E1">
        <w:t xml:space="preserve"> children and their</w:t>
      </w:r>
      <w:r w:rsidRPr="0094783B">
        <w:t xml:space="preserve"> families</w:t>
      </w:r>
      <w:r w:rsidR="006F1048">
        <w:t>. Th</w:t>
      </w:r>
      <w:r w:rsidR="00F909D9">
        <w:t xml:space="preserve">is </w:t>
      </w:r>
      <w:r w:rsidR="006F1048">
        <w:t xml:space="preserve">knowledge about the families enabled educators </w:t>
      </w:r>
      <w:r w:rsidR="009A1577">
        <w:t>to</w:t>
      </w:r>
      <w:r w:rsidRPr="0094783B">
        <w:t xml:space="preserve"> notice changes or presentations </w:t>
      </w:r>
      <w:r w:rsidR="00681403">
        <w:t xml:space="preserve">in families, </w:t>
      </w:r>
      <w:r w:rsidR="006F1048">
        <w:t xml:space="preserve">which in turn </w:t>
      </w:r>
      <w:r w:rsidR="00F909D9">
        <w:t>supported educators</w:t>
      </w:r>
      <w:r w:rsidRPr="0094783B">
        <w:t xml:space="preserve"> t</w:t>
      </w:r>
      <w:r w:rsidR="00F909D9">
        <w:t>o be attuned to when the</w:t>
      </w:r>
      <w:r w:rsidRPr="0094783B">
        <w:t xml:space="preserve"> safety of children and</w:t>
      </w:r>
      <w:r w:rsidR="001C5155">
        <w:t xml:space="preserve"> / or</w:t>
      </w:r>
      <w:r w:rsidRPr="0094783B">
        <w:t xml:space="preserve"> families</w:t>
      </w:r>
      <w:r w:rsidR="00F909D9">
        <w:t xml:space="preserve"> might be compromised</w:t>
      </w:r>
      <w:r w:rsidRPr="0094783B">
        <w:t xml:space="preserve">. </w:t>
      </w:r>
      <w:r w:rsidR="00410B80">
        <w:t>One educator commented for example:</w:t>
      </w:r>
    </w:p>
    <w:p w14:paraId="0454D7A9" w14:textId="5F3F7A2F" w:rsidR="00AF31E1" w:rsidRPr="004F6839" w:rsidRDefault="0050119C" w:rsidP="004F6839">
      <w:pPr>
        <w:pStyle w:val="Normal0"/>
        <w:ind w:left="720"/>
        <w:rPr>
          <w:i/>
          <w:iCs/>
        </w:rPr>
      </w:pPr>
      <w:r w:rsidRPr="004F6839">
        <w:rPr>
          <w:i/>
          <w:iCs/>
        </w:rPr>
        <w:t>I can tell when the parent walks in, if I need to check in with them and offer support, or have a discussion about someone else picking up their children if I feel it’s not safe for them to go home</w:t>
      </w:r>
      <w:r w:rsidR="00410B80" w:rsidRPr="004F6839">
        <w:rPr>
          <w:i/>
          <w:iCs/>
        </w:rPr>
        <w:t>.</w:t>
      </w:r>
    </w:p>
    <w:p w14:paraId="7226AD7E" w14:textId="73D298EF" w:rsidR="00227502" w:rsidRDefault="00EA7CA8" w:rsidP="00F155C3">
      <w:pPr>
        <w:pStyle w:val="Normal0"/>
      </w:pPr>
      <w:r>
        <w:t xml:space="preserve">Educators were unanimous in their belief that the </w:t>
      </w:r>
      <w:r w:rsidR="00155892">
        <w:t>c</w:t>
      </w:r>
      <w:r>
        <w:t xml:space="preserve">entres were inclusive of all. </w:t>
      </w:r>
      <w:r w:rsidR="00E8497B">
        <w:t>Generally</w:t>
      </w:r>
      <w:r w:rsidR="00E8497B" w:rsidRPr="009C1251">
        <w:t xml:space="preserve">, most </w:t>
      </w:r>
      <w:r w:rsidR="000C571A">
        <w:t>educators</w:t>
      </w:r>
      <w:r w:rsidR="00E8497B" w:rsidRPr="009C1251">
        <w:t xml:space="preserve"> noted that there was no difference when working with ELF supported children and children who were not</w:t>
      </w:r>
      <w:r w:rsidR="00E8497B">
        <w:t xml:space="preserve"> on ELF</w:t>
      </w:r>
      <w:r w:rsidR="00AD7903">
        <w:t xml:space="preserve">, </w:t>
      </w:r>
      <w:r w:rsidR="005C27F6">
        <w:t>as indicated by this statement</w:t>
      </w:r>
      <w:r w:rsidR="00227502">
        <w:t>:</w:t>
      </w:r>
    </w:p>
    <w:p w14:paraId="0A04F6CF" w14:textId="27720792" w:rsidR="00227502" w:rsidRDefault="00227502" w:rsidP="00227502">
      <w:pPr>
        <w:pStyle w:val="Normal0"/>
        <w:ind w:left="1134"/>
      </w:pPr>
      <w:r>
        <w:rPr>
          <w:i/>
          <w:iCs/>
          <w:color w:val="000000" w:themeColor="text1"/>
        </w:rPr>
        <w:t>O</w:t>
      </w:r>
      <w:r w:rsidR="00E8497B" w:rsidRPr="00E8497B">
        <w:rPr>
          <w:i/>
          <w:iCs/>
          <w:color w:val="000000" w:themeColor="text1"/>
        </w:rPr>
        <w:t>ur general inclusive practices apply to all children and families that attend the Centre.</w:t>
      </w:r>
      <w:r w:rsidR="00E8497B">
        <w:t xml:space="preserve"> </w:t>
      </w:r>
    </w:p>
    <w:p w14:paraId="7B7D2B0D" w14:textId="17C44A1E" w:rsidR="00227502" w:rsidRDefault="00880EE5" w:rsidP="00227502">
      <w:pPr>
        <w:pStyle w:val="Normal0"/>
      </w:pPr>
      <w:r w:rsidRPr="00880EE5">
        <w:rPr>
          <w:szCs w:val="24"/>
        </w:rPr>
        <w:t xml:space="preserve">As an indication of inclusiveness, it was interesting to note, that at some Centres, staff did not know which children specifically were receiving ELF support. </w:t>
      </w:r>
      <w:r w:rsidR="00227502" w:rsidRPr="00880EE5">
        <w:rPr>
          <w:szCs w:val="24"/>
        </w:rPr>
        <w:t>One Centre Director stated that</w:t>
      </w:r>
      <w:r w:rsidR="00227502" w:rsidRPr="00FC55F3">
        <w:t xml:space="preserve"> they did not inform the </w:t>
      </w:r>
      <w:r w:rsidR="00227502">
        <w:t>e</w:t>
      </w:r>
      <w:r w:rsidR="00227502" w:rsidRPr="00FC55F3">
        <w:t xml:space="preserve">ducators which children were receiving ELF support as they did not want to draw attention to this fact or for families to feel that they had been identified as “vulnerable”. </w:t>
      </w:r>
      <w:r w:rsidR="00227502">
        <w:t>Correspondingly, an</w:t>
      </w:r>
      <w:r w:rsidR="00227502" w:rsidRPr="00FC55F3">
        <w:t xml:space="preserve"> </w:t>
      </w:r>
      <w:r w:rsidR="00227502">
        <w:t>e</w:t>
      </w:r>
      <w:r w:rsidR="00227502" w:rsidRPr="00FC55F3">
        <w:t>ducator stated</w:t>
      </w:r>
      <w:r w:rsidR="00227502">
        <w:t>:</w:t>
      </w:r>
    </w:p>
    <w:p w14:paraId="0BE99959" w14:textId="77777777" w:rsidR="00227502" w:rsidRPr="009E1E03" w:rsidRDefault="00227502" w:rsidP="00227502">
      <w:pPr>
        <w:pStyle w:val="Normal0"/>
        <w:ind w:left="720"/>
        <w:rPr>
          <w:i/>
          <w:iCs/>
        </w:rPr>
      </w:pPr>
      <w:r>
        <w:rPr>
          <w:i/>
          <w:iCs/>
        </w:rPr>
        <w:t>W</w:t>
      </w:r>
      <w:r w:rsidRPr="009E1E03">
        <w:rPr>
          <w:i/>
          <w:iCs/>
        </w:rPr>
        <w:t xml:space="preserve">e have multiple children with trauma background and challenging behaviours but don’t know if they are receiving ELF support. </w:t>
      </w:r>
    </w:p>
    <w:p w14:paraId="1BAC961E" w14:textId="249AF821" w:rsidR="00227502" w:rsidRDefault="005C27F6" w:rsidP="00227502">
      <w:pPr>
        <w:pStyle w:val="Normal0"/>
      </w:pPr>
      <w:r w:rsidRPr="009C1251">
        <w:lastRenderedPageBreak/>
        <w:t>It was also acknowledge</w:t>
      </w:r>
      <w:r>
        <w:t>d</w:t>
      </w:r>
      <w:r w:rsidRPr="009C1251">
        <w:t xml:space="preserve"> by several </w:t>
      </w:r>
      <w:r>
        <w:t>educators</w:t>
      </w:r>
      <w:r w:rsidRPr="009C1251">
        <w:t xml:space="preserve"> that most of the children </w:t>
      </w:r>
      <w:r>
        <w:t xml:space="preserve">attending their services </w:t>
      </w:r>
      <w:r w:rsidRPr="009C1251">
        <w:t xml:space="preserve">were </w:t>
      </w:r>
      <w:r w:rsidR="00165DC3">
        <w:t xml:space="preserve">experiencing </w:t>
      </w:r>
      <w:r w:rsidRPr="009C1251">
        <w:t>vulnerab</w:t>
      </w:r>
      <w:r w:rsidR="00165DC3">
        <w:t>ility</w:t>
      </w:r>
      <w:r>
        <w:t>,</w:t>
      </w:r>
      <w:r w:rsidRPr="009C1251">
        <w:t xml:space="preserve"> whether they were accessing ELF support, other forms </w:t>
      </w:r>
      <w:r w:rsidR="00A477A8">
        <w:t>o</w:t>
      </w:r>
      <w:r w:rsidR="000864E6">
        <w:t xml:space="preserve">f support </w:t>
      </w:r>
      <w:r w:rsidRPr="009C1251">
        <w:t xml:space="preserve">such as ACCS, </w:t>
      </w:r>
      <w:r>
        <w:t>or no support</w:t>
      </w:r>
      <w:r w:rsidR="000864E6">
        <w:t xml:space="preserve"> - </w:t>
      </w:r>
      <w:r w:rsidRPr="009C1251">
        <w:t>so there really was no difference.</w:t>
      </w:r>
      <w:r>
        <w:t xml:space="preserve"> </w:t>
      </w:r>
      <w:r w:rsidR="00C8208E">
        <w:t>Educator comments included:</w:t>
      </w:r>
    </w:p>
    <w:p w14:paraId="4707CBDF" w14:textId="77777777" w:rsidR="00227502" w:rsidRPr="00BD203C" w:rsidRDefault="00227502" w:rsidP="00227502">
      <w:pPr>
        <w:pStyle w:val="Normal0"/>
        <w:ind w:left="720"/>
      </w:pPr>
      <w:r>
        <w:rPr>
          <w:i/>
          <w:iCs/>
        </w:rPr>
        <w:t>M</w:t>
      </w:r>
      <w:r w:rsidRPr="00687853">
        <w:rPr>
          <w:i/>
          <w:iCs/>
        </w:rPr>
        <w:t>ost of our children are receiving some form of support, whether it is ELF, ACCS or something else so it is not something that we use to identify families</w:t>
      </w:r>
      <w:r w:rsidRPr="00051ADF">
        <w:t>.</w:t>
      </w:r>
    </w:p>
    <w:p w14:paraId="3E11BB2E" w14:textId="77777777" w:rsidR="00C8208E" w:rsidRDefault="00E8497B" w:rsidP="00C8208E">
      <w:pPr>
        <w:pStyle w:val="Normal0"/>
        <w:ind w:left="720"/>
      </w:pPr>
      <w:r w:rsidRPr="00C8208E">
        <w:rPr>
          <w:i/>
          <w:iCs/>
        </w:rPr>
        <w:t>No differences with working with the children, all deserve the same amount of love, the same amount of attention, the same amount of help as each other.</w:t>
      </w:r>
      <w:r w:rsidRPr="000C571A">
        <w:t xml:space="preserve"> </w:t>
      </w:r>
    </w:p>
    <w:p w14:paraId="297C2BE5" w14:textId="728A48A4" w:rsidR="00E8497B" w:rsidRPr="000C571A" w:rsidRDefault="00E8497B" w:rsidP="00C8208E">
      <w:pPr>
        <w:pStyle w:val="Normal0"/>
        <w:ind w:left="720"/>
      </w:pPr>
      <w:r w:rsidRPr="00C8208E">
        <w:rPr>
          <w:i/>
          <w:iCs/>
        </w:rPr>
        <w:t xml:space="preserve">Standard inclusive practice, ELF families are not specifically targeted/identified. </w:t>
      </w:r>
    </w:p>
    <w:p w14:paraId="26C63DA5" w14:textId="705A5C3F" w:rsidR="00994970" w:rsidRDefault="00E8497B" w:rsidP="00F155C3">
      <w:pPr>
        <w:pStyle w:val="Normal0"/>
        <w:rPr>
          <w:sz w:val="22"/>
          <w:szCs w:val="22"/>
        </w:rPr>
      </w:pPr>
      <w:r w:rsidRPr="0034543E">
        <w:t xml:space="preserve">It was noted that sometimes staff had more knowledge about a child’s circumstances, needs or current family issues due to </w:t>
      </w:r>
      <w:r w:rsidRPr="0007383E">
        <w:t>the “</w:t>
      </w:r>
      <w:r w:rsidRPr="0007383E">
        <w:rPr>
          <w:i/>
          <w:iCs/>
        </w:rPr>
        <w:t>purposeful conversations</w:t>
      </w:r>
      <w:r w:rsidRPr="0007383E">
        <w:t>” held as part of the ELF, “</w:t>
      </w:r>
      <w:r w:rsidRPr="0007383E">
        <w:rPr>
          <w:i/>
          <w:iCs/>
        </w:rPr>
        <w:t>which can help with supporting them</w:t>
      </w:r>
      <w:r w:rsidRPr="0007383E">
        <w:t xml:space="preserve">”. </w:t>
      </w:r>
      <w:r w:rsidR="00352E04">
        <w:t xml:space="preserve">This knowledge enabled educators to provide tailored </w:t>
      </w:r>
      <w:r w:rsidR="00074D2A">
        <w:t xml:space="preserve">support that met the </w:t>
      </w:r>
      <w:r w:rsidR="00951B13">
        <w:t xml:space="preserve">individual </w:t>
      </w:r>
      <w:r w:rsidR="00352E04">
        <w:t xml:space="preserve">needs of the families. </w:t>
      </w:r>
      <w:r w:rsidR="00C51067">
        <w:t>E</w:t>
      </w:r>
      <w:r w:rsidR="00F75EF4" w:rsidRPr="002E0F15">
        <w:t xml:space="preserve">xamples of inclusive practices and supports that </w:t>
      </w:r>
      <w:r w:rsidR="0007383E">
        <w:t xml:space="preserve">were </w:t>
      </w:r>
      <w:r w:rsidR="00C51067">
        <w:t>identified</w:t>
      </w:r>
      <w:r w:rsidR="0007383E">
        <w:t xml:space="preserve"> </w:t>
      </w:r>
      <w:r w:rsidR="00C51067">
        <w:t>as</w:t>
      </w:r>
      <w:r w:rsidR="00A05D8A">
        <w:t xml:space="preserve"> being</w:t>
      </w:r>
      <w:r w:rsidR="00C51067">
        <w:t xml:space="preserve"> provided by the early learning service </w:t>
      </w:r>
      <w:r w:rsidR="00F75EF4" w:rsidRPr="002E0F15">
        <w:t>include</w:t>
      </w:r>
      <w:r w:rsidR="00954791">
        <w:t>d</w:t>
      </w:r>
      <w:r w:rsidR="007C149A">
        <w:t>:</w:t>
      </w:r>
    </w:p>
    <w:p w14:paraId="1E7F3412" w14:textId="6ACC252E" w:rsidR="00994970" w:rsidRPr="00994970" w:rsidRDefault="00994970" w:rsidP="00AF203E">
      <w:pPr>
        <w:pStyle w:val="Normal0"/>
        <w:numPr>
          <w:ilvl w:val="0"/>
          <w:numId w:val="49"/>
        </w:numPr>
        <w:spacing w:before="0" w:after="0" w:line="276" w:lineRule="auto"/>
        <w:ind w:left="714" w:hanging="357"/>
      </w:pPr>
      <w:r w:rsidRPr="00994970">
        <w:t>Talking with families about their culture and incorporating cultural celebrations and knowledge into their programs</w:t>
      </w:r>
      <w:r w:rsidR="00C51067">
        <w:t>.</w:t>
      </w:r>
    </w:p>
    <w:p w14:paraId="4785504D" w14:textId="34BB53AB" w:rsidR="00994970" w:rsidRPr="00994970" w:rsidRDefault="00994970" w:rsidP="00AF203E">
      <w:pPr>
        <w:pStyle w:val="Normal0"/>
        <w:numPr>
          <w:ilvl w:val="0"/>
          <w:numId w:val="49"/>
        </w:numPr>
        <w:spacing w:before="0" w:after="0" w:line="276" w:lineRule="auto"/>
        <w:ind w:left="714" w:hanging="357"/>
      </w:pPr>
      <w:r w:rsidRPr="00994970">
        <w:t>Tailoring communication to the individual families (preferred methods, literacy level)</w:t>
      </w:r>
      <w:r w:rsidR="00C51067">
        <w:t>.</w:t>
      </w:r>
    </w:p>
    <w:p w14:paraId="160B5969" w14:textId="0A2737E8" w:rsidR="00F75EF4" w:rsidRPr="00994970" w:rsidRDefault="00994970" w:rsidP="00AF203E">
      <w:pPr>
        <w:pStyle w:val="Normal0"/>
        <w:numPr>
          <w:ilvl w:val="0"/>
          <w:numId w:val="49"/>
        </w:numPr>
        <w:spacing w:before="0" w:after="0" w:line="276" w:lineRule="auto"/>
        <w:ind w:left="714" w:hanging="357"/>
      </w:pPr>
      <w:r w:rsidRPr="00994970">
        <w:t xml:space="preserve">Utilising the skills/resources of families within the </w:t>
      </w:r>
      <w:r w:rsidR="00C51067">
        <w:t>c</w:t>
      </w:r>
      <w:r w:rsidRPr="00994970">
        <w:t>entre - working bees, parents coming in and talking about their jobs, or culture.</w:t>
      </w:r>
    </w:p>
    <w:p w14:paraId="5E48715E" w14:textId="111BAB56" w:rsidR="007C149A" w:rsidRPr="007C149A" w:rsidRDefault="007C149A" w:rsidP="00AF203E">
      <w:pPr>
        <w:pStyle w:val="Normal0"/>
        <w:numPr>
          <w:ilvl w:val="0"/>
          <w:numId w:val="46"/>
        </w:numPr>
        <w:spacing w:before="0" w:after="0" w:line="276" w:lineRule="auto"/>
        <w:ind w:left="714" w:hanging="357"/>
      </w:pPr>
      <w:r>
        <w:t>Provision of a f</w:t>
      </w:r>
      <w:r w:rsidRPr="007C149A">
        <w:t>oodbank</w:t>
      </w:r>
      <w:r w:rsidR="003C7307">
        <w:t>.</w:t>
      </w:r>
    </w:p>
    <w:p w14:paraId="1C3208AE" w14:textId="6D88CA19" w:rsidR="007C149A" w:rsidRPr="007C149A" w:rsidRDefault="007C149A" w:rsidP="00AF203E">
      <w:pPr>
        <w:pStyle w:val="Normal0"/>
        <w:numPr>
          <w:ilvl w:val="0"/>
          <w:numId w:val="46"/>
        </w:numPr>
        <w:spacing w:before="0" w:after="0" w:line="276" w:lineRule="auto"/>
        <w:ind w:left="714" w:hanging="357"/>
      </w:pPr>
      <w:r w:rsidRPr="007C149A">
        <w:t>Clothing and baby supplies cupboard</w:t>
      </w:r>
      <w:r w:rsidR="003C7307">
        <w:t>.</w:t>
      </w:r>
    </w:p>
    <w:p w14:paraId="4683B368" w14:textId="33BE0257" w:rsidR="007C149A" w:rsidRPr="007C149A" w:rsidRDefault="007C149A" w:rsidP="00AF203E">
      <w:pPr>
        <w:pStyle w:val="Normal0"/>
        <w:numPr>
          <w:ilvl w:val="0"/>
          <w:numId w:val="46"/>
        </w:numPr>
        <w:spacing w:before="0" w:after="0" w:line="276" w:lineRule="auto"/>
        <w:ind w:left="714" w:hanging="357"/>
      </w:pPr>
      <w:r w:rsidRPr="007C149A">
        <w:t>Take home meals</w:t>
      </w:r>
      <w:r w:rsidR="003C7307">
        <w:t>.</w:t>
      </w:r>
    </w:p>
    <w:p w14:paraId="45867F76" w14:textId="1B6C94C1" w:rsidR="007C149A" w:rsidRPr="007C149A" w:rsidRDefault="007C149A" w:rsidP="00AF203E">
      <w:pPr>
        <w:pStyle w:val="Normal0"/>
        <w:numPr>
          <w:ilvl w:val="0"/>
          <w:numId w:val="46"/>
        </w:numPr>
        <w:spacing w:before="0" w:after="0" w:line="276" w:lineRule="auto"/>
        <w:ind w:left="714" w:hanging="357"/>
      </w:pPr>
      <w:r w:rsidRPr="007C149A">
        <w:t>Information and brochures of local services and organisations</w:t>
      </w:r>
      <w:r w:rsidR="003C7307">
        <w:t>.</w:t>
      </w:r>
    </w:p>
    <w:p w14:paraId="53D4B42C" w14:textId="553AEB5D" w:rsidR="007C149A" w:rsidRPr="007C149A" w:rsidRDefault="007C149A" w:rsidP="00AF203E">
      <w:pPr>
        <w:pStyle w:val="Normal0"/>
        <w:numPr>
          <w:ilvl w:val="0"/>
          <w:numId w:val="46"/>
        </w:numPr>
        <w:spacing w:before="0" w:after="0" w:line="276" w:lineRule="auto"/>
        <w:ind w:left="714" w:hanging="357"/>
      </w:pPr>
      <w:r w:rsidRPr="007C149A">
        <w:t xml:space="preserve">Provision of </w:t>
      </w:r>
      <w:r w:rsidR="00A477A8">
        <w:t xml:space="preserve">a </w:t>
      </w:r>
      <w:r w:rsidRPr="007C149A">
        <w:t>bus service.</w:t>
      </w:r>
    </w:p>
    <w:p w14:paraId="58AF074E" w14:textId="4741278B" w:rsidR="003C7307" w:rsidRPr="007C149A" w:rsidRDefault="007C149A" w:rsidP="003C7307">
      <w:pPr>
        <w:pStyle w:val="Normal0"/>
        <w:numPr>
          <w:ilvl w:val="0"/>
          <w:numId w:val="46"/>
        </w:numPr>
        <w:spacing w:before="0" w:after="0" w:line="276" w:lineRule="auto"/>
        <w:ind w:left="714" w:hanging="357"/>
      </w:pPr>
      <w:r w:rsidRPr="007C149A">
        <w:t>Physical layout and available resources (i.e. sensory rooms)</w:t>
      </w:r>
      <w:r w:rsidR="003C7307">
        <w:t>.</w:t>
      </w:r>
    </w:p>
    <w:p w14:paraId="40441AE0" w14:textId="658ECA83" w:rsidR="00D95472" w:rsidRPr="00197220" w:rsidRDefault="00D95472" w:rsidP="00F155C3">
      <w:pPr>
        <w:pStyle w:val="Normal0"/>
      </w:pPr>
      <w:r>
        <w:t>Part of respectful inclusion is to not draw attention to families in hardship. Educators in o</w:t>
      </w:r>
      <w:r w:rsidRPr="00197220">
        <w:t xml:space="preserve">ne </w:t>
      </w:r>
      <w:r w:rsidR="00A05D8A">
        <w:t>c</w:t>
      </w:r>
      <w:r w:rsidRPr="00197220">
        <w:t xml:space="preserve">entre </w:t>
      </w:r>
      <w:r>
        <w:t>were</w:t>
      </w:r>
      <w:r w:rsidRPr="00197220">
        <w:t xml:space="preserve"> extremely conscious of the financial hardship experience</w:t>
      </w:r>
      <w:r>
        <w:t>d</w:t>
      </w:r>
      <w:r w:rsidRPr="00197220">
        <w:t xml:space="preserve"> by many families</w:t>
      </w:r>
      <w:r w:rsidR="00994970">
        <w:t>. A</w:t>
      </w:r>
      <w:r w:rsidRPr="00197220">
        <w:t xml:space="preserve">s a blanket rule for everyone, </w:t>
      </w:r>
      <w:r w:rsidR="003932EC">
        <w:t xml:space="preserve">this service </w:t>
      </w:r>
      <w:r w:rsidRPr="00197220">
        <w:t>do</w:t>
      </w:r>
      <w:r w:rsidR="003932EC">
        <w:t>es</w:t>
      </w:r>
      <w:r w:rsidRPr="00197220">
        <w:t xml:space="preserve"> not ask for contributions for anything</w:t>
      </w:r>
      <w:r w:rsidR="003932EC">
        <w:t xml:space="preserve"> from any famil</w:t>
      </w:r>
      <w:r w:rsidR="00D02862">
        <w:t>y</w:t>
      </w:r>
      <w:r w:rsidRPr="00197220">
        <w:t xml:space="preserve">. </w:t>
      </w:r>
      <w:r w:rsidR="00D02862">
        <w:t>For example, the</w:t>
      </w:r>
      <w:r>
        <w:t xml:space="preserve"> educators </w:t>
      </w:r>
      <w:r w:rsidR="007A0A10">
        <w:t xml:space="preserve">explained how they </w:t>
      </w:r>
      <w:r>
        <w:t>have a way of ensuring that all children get to celebrate their birthday</w:t>
      </w:r>
      <w:r w:rsidR="00395111">
        <w:t xml:space="preserve"> - </w:t>
      </w:r>
      <w:r>
        <w:t>something that m</w:t>
      </w:r>
      <w:r w:rsidR="00395111">
        <w:t>any</w:t>
      </w:r>
      <w:r>
        <w:t xml:space="preserve"> families take for granted:</w:t>
      </w:r>
    </w:p>
    <w:p w14:paraId="2E17DA7B" w14:textId="5ED19322" w:rsidR="00D95472" w:rsidRPr="00D95472" w:rsidRDefault="00D95472" w:rsidP="00F155C3">
      <w:pPr>
        <w:pStyle w:val="Normal0"/>
        <w:ind w:left="720"/>
        <w:rPr>
          <w:i/>
          <w:iCs/>
        </w:rPr>
      </w:pPr>
      <w:r w:rsidRPr="007A0A10">
        <w:rPr>
          <w:i/>
          <w:iCs/>
        </w:rPr>
        <w:lastRenderedPageBreak/>
        <w:t>For birthdays we make a cake with the children and make it a celebration at the Centre with the cake and singing, as many children would miss out on having their birthday celebrated or having a cake. Some children who have been on ELF didn’t know it was their birthday - because the parents didn’t have the money or anything - so we ma</w:t>
      </w:r>
      <w:r w:rsidR="00067806" w:rsidRPr="007A0A10">
        <w:rPr>
          <w:i/>
          <w:iCs/>
        </w:rPr>
        <w:t>k</w:t>
      </w:r>
      <w:r w:rsidRPr="007A0A10">
        <w:rPr>
          <w:i/>
          <w:iCs/>
        </w:rPr>
        <w:t>e it a very special day for them, ma</w:t>
      </w:r>
      <w:r w:rsidR="00067806" w:rsidRPr="007A0A10">
        <w:rPr>
          <w:i/>
          <w:iCs/>
        </w:rPr>
        <w:t>k</w:t>
      </w:r>
      <w:r w:rsidRPr="007A0A10">
        <w:rPr>
          <w:i/>
          <w:iCs/>
        </w:rPr>
        <w:t xml:space="preserve">e </w:t>
      </w:r>
      <w:r w:rsidR="00067806" w:rsidRPr="007A0A10">
        <w:rPr>
          <w:i/>
          <w:iCs/>
        </w:rPr>
        <w:t>a</w:t>
      </w:r>
      <w:r w:rsidRPr="007A0A10">
        <w:rPr>
          <w:i/>
          <w:iCs/>
        </w:rPr>
        <w:t xml:space="preserve"> cake, wr</w:t>
      </w:r>
      <w:r w:rsidR="00067806" w:rsidRPr="007A0A10">
        <w:rPr>
          <w:i/>
          <w:iCs/>
        </w:rPr>
        <w:t>i</w:t>
      </w:r>
      <w:r w:rsidRPr="007A0A10">
        <w:rPr>
          <w:i/>
          <w:iCs/>
        </w:rPr>
        <w:t>te a card and s</w:t>
      </w:r>
      <w:r w:rsidR="00067806" w:rsidRPr="007A0A10">
        <w:rPr>
          <w:i/>
          <w:iCs/>
        </w:rPr>
        <w:t>i</w:t>
      </w:r>
      <w:r w:rsidRPr="007A0A10">
        <w:rPr>
          <w:i/>
          <w:iCs/>
        </w:rPr>
        <w:t>ng to them.</w:t>
      </w:r>
    </w:p>
    <w:p w14:paraId="15FC257F" w14:textId="4261F578" w:rsidR="004503F6" w:rsidRPr="009B4001" w:rsidRDefault="004503F6" w:rsidP="006B1A4B">
      <w:pPr>
        <w:pStyle w:val="Heading5"/>
      </w:pPr>
      <w:r w:rsidRPr="009B4001">
        <w:t xml:space="preserve">Local </w:t>
      </w:r>
      <w:r w:rsidR="0008418A">
        <w:t>C</w:t>
      </w:r>
      <w:r w:rsidRPr="009B4001">
        <w:t>onnections</w:t>
      </w:r>
    </w:p>
    <w:p w14:paraId="10E3883B" w14:textId="77777777" w:rsidR="00021872" w:rsidRDefault="009E1CD4" w:rsidP="00F155C3">
      <w:pPr>
        <w:pStyle w:val="Normal0"/>
      </w:pPr>
      <w:r>
        <w:t>The ability to provide or direct families to support</w:t>
      </w:r>
      <w:r w:rsidR="00360A7D">
        <w:t>,</w:t>
      </w:r>
      <w:r>
        <w:t xml:space="preserve"> also relies </w:t>
      </w:r>
      <w:r w:rsidR="00360A7D">
        <w:t xml:space="preserve">on sound knowledge of the local services. </w:t>
      </w:r>
      <w:r w:rsidR="004503F6">
        <w:t xml:space="preserve">Most educators </w:t>
      </w:r>
      <w:r w:rsidR="004503F6" w:rsidRPr="00197220">
        <w:t xml:space="preserve">were able to identify the links that they had developed with </w:t>
      </w:r>
      <w:r w:rsidR="001C3180">
        <w:t xml:space="preserve">a range of </w:t>
      </w:r>
      <w:r w:rsidR="004503F6" w:rsidRPr="00197220">
        <w:t xml:space="preserve">local </w:t>
      </w:r>
      <w:r w:rsidR="000D6895">
        <w:t xml:space="preserve">services including: </w:t>
      </w:r>
      <w:r w:rsidR="004503F6">
        <w:t>non-government organisation</w:t>
      </w:r>
      <w:r w:rsidR="004503F6" w:rsidRPr="00197220">
        <w:t>s</w:t>
      </w:r>
      <w:r w:rsidR="000D6895">
        <w:t>;</w:t>
      </w:r>
      <w:r w:rsidR="004503F6" w:rsidRPr="00197220">
        <w:t xml:space="preserve"> churches</w:t>
      </w:r>
      <w:r w:rsidR="000D6895">
        <w:t>;</w:t>
      </w:r>
      <w:r w:rsidR="004503F6" w:rsidRPr="00197220">
        <w:t xml:space="preserve"> Aboriginal community and health services</w:t>
      </w:r>
      <w:r w:rsidR="000D6895">
        <w:t>;</w:t>
      </w:r>
      <w:r w:rsidR="004503F6" w:rsidRPr="00197220">
        <w:t xml:space="preserve"> local schools</w:t>
      </w:r>
      <w:r w:rsidR="000D6895">
        <w:t>;</w:t>
      </w:r>
      <w:r w:rsidR="004503F6" w:rsidRPr="00197220">
        <w:t xml:space="preserve"> councils</w:t>
      </w:r>
      <w:r w:rsidR="000D6895">
        <w:t>;</w:t>
      </w:r>
      <w:r w:rsidR="004503F6" w:rsidRPr="00197220">
        <w:t xml:space="preserve"> and N</w:t>
      </w:r>
      <w:r w:rsidR="004503F6">
        <w:t xml:space="preserve">ational </w:t>
      </w:r>
      <w:r w:rsidR="004503F6" w:rsidRPr="00197220">
        <w:t>D</w:t>
      </w:r>
      <w:r w:rsidR="004503F6">
        <w:t xml:space="preserve">isability Inclusion </w:t>
      </w:r>
      <w:r w:rsidR="004503F6" w:rsidRPr="00197220">
        <w:t>S</w:t>
      </w:r>
      <w:r w:rsidR="004503F6">
        <w:t>ervices</w:t>
      </w:r>
      <w:r w:rsidR="004503F6" w:rsidRPr="00197220">
        <w:t xml:space="preserve"> and allied health providers. Some </w:t>
      </w:r>
      <w:r w:rsidR="004503F6">
        <w:t>educators</w:t>
      </w:r>
      <w:r w:rsidR="004503F6" w:rsidRPr="00197220">
        <w:t xml:space="preserve"> </w:t>
      </w:r>
      <w:r w:rsidR="004503F6">
        <w:t>acknowledged</w:t>
      </w:r>
      <w:r w:rsidR="004503F6" w:rsidRPr="00197220">
        <w:t xml:space="preserve"> that this was still a </w:t>
      </w:r>
      <w:r w:rsidR="000D6895">
        <w:t>‘</w:t>
      </w:r>
      <w:r w:rsidR="004503F6" w:rsidRPr="00197220">
        <w:t>work in progress</w:t>
      </w:r>
      <w:r w:rsidR="000D6895">
        <w:t>’</w:t>
      </w:r>
      <w:r w:rsidR="004503F6" w:rsidRPr="00197220">
        <w:t xml:space="preserve"> and that there were organisations that they had not yet connected with or were trying to, but COVID </w:t>
      </w:r>
      <w:r w:rsidR="004503F6">
        <w:t>had negatively</w:t>
      </w:r>
      <w:r w:rsidR="004503F6" w:rsidRPr="00197220">
        <w:t xml:space="preserve"> impact</w:t>
      </w:r>
      <w:r w:rsidR="004503F6">
        <w:t>ed</w:t>
      </w:r>
      <w:r w:rsidR="004503F6" w:rsidRPr="00197220">
        <w:t xml:space="preserve"> on </w:t>
      </w:r>
      <w:r w:rsidR="004503F6">
        <w:t>their ability to connect</w:t>
      </w:r>
      <w:r w:rsidR="004503F6" w:rsidRPr="00197220">
        <w:t>.</w:t>
      </w:r>
    </w:p>
    <w:p w14:paraId="01D624A8" w14:textId="2C1503BC" w:rsidR="004503F6" w:rsidRDefault="004503F6" w:rsidP="00F155C3">
      <w:pPr>
        <w:pStyle w:val="Normal0"/>
      </w:pPr>
      <w:r>
        <w:t>Similarly, m</w:t>
      </w:r>
      <w:r w:rsidRPr="00197220">
        <w:t xml:space="preserve">any </w:t>
      </w:r>
      <w:r>
        <w:t>educators</w:t>
      </w:r>
      <w:r w:rsidRPr="00197220">
        <w:t xml:space="preserve"> were able to identify ways in which they supported children</w:t>
      </w:r>
      <w:r w:rsidR="002A1B44">
        <w:t xml:space="preserve"> develop</w:t>
      </w:r>
      <w:r w:rsidRPr="00197220">
        <w:t xml:space="preserve"> understanding</w:t>
      </w:r>
      <w:r w:rsidR="002A1B44">
        <w:t>s</w:t>
      </w:r>
      <w:r w:rsidRPr="00197220">
        <w:t xml:space="preserve"> and connections with the community through</w:t>
      </w:r>
      <w:r w:rsidR="0064624E">
        <w:t xml:space="preserve">: </w:t>
      </w:r>
      <w:r w:rsidRPr="00197220">
        <w:t>excursions in the local area</w:t>
      </w:r>
      <w:r w:rsidR="00021872">
        <w:t xml:space="preserve"> (pre-COVID)</w:t>
      </w:r>
      <w:r w:rsidR="0064624E">
        <w:t>,</w:t>
      </w:r>
      <w:r w:rsidR="008F5F06">
        <w:t xml:space="preserve"> such as to aged care homes, libraries and parks</w:t>
      </w:r>
      <w:r w:rsidR="0064624E">
        <w:t>;</w:t>
      </w:r>
      <w:r w:rsidRPr="00197220">
        <w:t xml:space="preserve"> having a community garden</w:t>
      </w:r>
      <w:r w:rsidR="0064624E">
        <w:t>;</w:t>
      </w:r>
      <w:r w:rsidRPr="00197220">
        <w:t xml:space="preserve"> and through Indigenous language and cultural programs</w:t>
      </w:r>
      <w:r w:rsidR="00012D99">
        <w:t xml:space="preserve"> (see also Case St</w:t>
      </w:r>
      <w:r w:rsidR="00FF0796">
        <w:t>ory</w:t>
      </w:r>
      <w:r w:rsidR="00012D99">
        <w:t xml:space="preserve"> 7)</w:t>
      </w:r>
      <w:r w:rsidRPr="00197220">
        <w:t>.</w:t>
      </w:r>
    </w:p>
    <w:p w14:paraId="4C35CBB4" w14:textId="50643463" w:rsidR="00012D99" w:rsidRDefault="00012D99" w:rsidP="00F21C80">
      <w:pPr>
        <w:pStyle w:val="Normal0"/>
        <w:ind w:left="720"/>
      </w:pPr>
      <w:r w:rsidRPr="00F21C80">
        <w:rPr>
          <w:i/>
          <w:iCs/>
        </w:rPr>
        <w:t>We have an Aboriginal Elder who comes to the Centre and tell</w:t>
      </w:r>
      <w:r w:rsidR="00A477A8">
        <w:rPr>
          <w:i/>
          <w:iCs/>
        </w:rPr>
        <w:t>s</w:t>
      </w:r>
      <w:r w:rsidRPr="00F21C80">
        <w:rPr>
          <w:i/>
          <w:iCs/>
        </w:rPr>
        <w:t xml:space="preserve"> stories and plays the digeridoo and the children embrace this and feel proud of their culture</w:t>
      </w:r>
      <w:r w:rsidRPr="00E13D31">
        <w:t xml:space="preserve">”. </w:t>
      </w:r>
    </w:p>
    <w:p w14:paraId="067FA458" w14:textId="160C686E" w:rsidR="00E13D31" w:rsidRPr="00E13D31" w:rsidRDefault="00E13D31" w:rsidP="00F155C3">
      <w:pPr>
        <w:pStyle w:val="Normal0"/>
      </w:pPr>
      <w:r w:rsidRPr="00E13D31">
        <w:t>And:</w:t>
      </w:r>
    </w:p>
    <w:p w14:paraId="5ADE6BCF" w14:textId="2CAE4BE6" w:rsidR="00C40DCA" w:rsidRDefault="00012D99" w:rsidP="00F21C80">
      <w:pPr>
        <w:pStyle w:val="Normal0"/>
        <w:ind w:left="720"/>
      </w:pPr>
      <w:r w:rsidRPr="00F21C80">
        <w:rPr>
          <w:i/>
          <w:iCs/>
        </w:rPr>
        <w:t>We try and support the families as it has flow on effects to all aspects. So there are a lot of community services that we make referrals to or give the families information about them to access</w:t>
      </w:r>
      <w:r w:rsidRPr="00E13D31">
        <w:t xml:space="preserve">. </w:t>
      </w:r>
    </w:p>
    <w:p w14:paraId="01EE5999" w14:textId="203C3A73" w:rsidR="00171F8C" w:rsidRDefault="0025397C" w:rsidP="00F155C3">
      <w:pPr>
        <w:pStyle w:val="Normal0"/>
      </w:pPr>
      <w:r>
        <w:rPr>
          <w:noProof/>
        </w:rPr>
        <w:lastRenderedPageBreak/>
        <mc:AlternateContent>
          <mc:Choice Requires="wps">
            <w:drawing>
              <wp:anchor distT="0" distB="0" distL="114300" distR="114300" simplePos="0" relativeHeight="251658243" behindDoc="0" locked="0" layoutInCell="1" allowOverlap="1" wp14:anchorId="27E3C8ED" wp14:editId="61E45A19">
                <wp:simplePos x="0" y="0"/>
                <wp:positionH relativeFrom="column">
                  <wp:posOffset>8255</wp:posOffset>
                </wp:positionH>
                <wp:positionV relativeFrom="paragraph">
                  <wp:posOffset>361950</wp:posOffset>
                </wp:positionV>
                <wp:extent cx="5922010" cy="7698105"/>
                <wp:effectExtent l="0" t="0" r="8890" b="10795"/>
                <wp:wrapThrough wrapText="bothSides">
                  <wp:wrapPolygon edited="0">
                    <wp:start x="0" y="0"/>
                    <wp:lineTo x="0" y="21595"/>
                    <wp:lineTo x="21586" y="21595"/>
                    <wp:lineTo x="21586" y="0"/>
                    <wp:lineTo x="0" y="0"/>
                  </wp:wrapPolygon>
                </wp:wrapThrough>
                <wp:docPr id="29" name="Text Box 29"/>
                <wp:cNvGraphicFramePr/>
                <a:graphic xmlns:a="http://schemas.openxmlformats.org/drawingml/2006/main">
                  <a:graphicData uri="http://schemas.microsoft.com/office/word/2010/wordprocessingShape">
                    <wps:wsp>
                      <wps:cNvSpPr txBox="1"/>
                      <wps:spPr>
                        <a:xfrm>
                          <a:off x="0" y="0"/>
                          <a:ext cx="5922010" cy="769810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2ACE165" w14:textId="0D2D4218" w:rsidR="000740BC" w:rsidRPr="00F21C80" w:rsidRDefault="000740BC" w:rsidP="000740BC">
                            <w:pPr>
                              <w:spacing w:before="120" w:after="120" w:line="276" w:lineRule="auto"/>
                              <w:ind w:left="720"/>
                              <w:jc w:val="center"/>
                              <w:rPr>
                                <w:rFonts w:asciiTheme="minorHAnsi" w:hAnsiTheme="minorHAnsi" w:cstheme="minorHAnsi"/>
                                <w:b/>
                                <w:bCs/>
                                <w:color w:val="1F4E79" w:themeColor="accent1" w:themeShade="80"/>
                                <w:sz w:val="22"/>
                              </w:rPr>
                            </w:pPr>
                            <w:r w:rsidRPr="000740BC">
                              <w:rPr>
                                <w:rFonts w:asciiTheme="minorHAnsi" w:hAnsiTheme="minorHAnsi" w:cstheme="minorHAnsi"/>
                                <w:b/>
                                <w:bCs/>
                                <w:color w:val="2F5496" w:themeColor="accent5" w:themeShade="BF"/>
                                <w:sz w:val="22"/>
                              </w:rPr>
                              <w:t>Case St</w:t>
                            </w:r>
                            <w:r w:rsidR="004B2BA0">
                              <w:rPr>
                                <w:rFonts w:asciiTheme="minorHAnsi" w:hAnsiTheme="minorHAnsi" w:cstheme="minorHAnsi"/>
                                <w:b/>
                                <w:bCs/>
                                <w:color w:val="2F5496" w:themeColor="accent5" w:themeShade="BF"/>
                                <w:sz w:val="22"/>
                              </w:rPr>
                              <w:t>ory</w:t>
                            </w:r>
                            <w:r w:rsidRPr="000740BC">
                              <w:rPr>
                                <w:rFonts w:asciiTheme="minorHAnsi" w:hAnsiTheme="minorHAnsi" w:cstheme="minorHAnsi"/>
                                <w:b/>
                                <w:bCs/>
                                <w:color w:val="2F5496" w:themeColor="accent5" w:themeShade="BF"/>
                                <w:sz w:val="22"/>
                              </w:rPr>
                              <w:t xml:space="preserve"> 7: Three Stories of Creating Culturally Safe and Inclusive Spaces by Engaging </w:t>
                            </w:r>
                            <w:r w:rsidRPr="00F21C80">
                              <w:rPr>
                                <w:rFonts w:asciiTheme="minorHAnsi" w:hAnsiTheme="minorHAnsi" w:cstheme="minorHAnsi"/>
                                <w:b/>
                                <w:bCs/>
                                <w:color w:val="1F4E79" w:themeColor="accent1" w:themeShade="80"/>
                                <w:sz w:val="22"/>
                              </w:rPr>
                              <w:t>with Local Indigenous Communities</w:t>
                            </w:r>
                          </w:p>
                          <w:p w14:paraId="3FBF7673" w14:textId="7F2367BA" w:rsidR="000740BC" w:rsidRPr="00F21C80" w:rsidRDefault="00D868F5" w:rsidP="00F155C3">
                            <w:pPr>
                              <w:pStyle w:val="Normal0"/>
                              <w:rPr>
                                <w:color w:val="1F4E79" w:themeColor="accent1" w:themeShade="80"/>
                              </w:rPr>
                            </w:pPr>
                            <w:r w:rsidRPr="00FD2C69">
                              <w:rPr>
                                <w:b/>
                                <w:bCs/>
                                <w:color w:val="1F4E79" w:themeColor="accent1" w:themeShade="80"/>
                              </w:rPr>
                              <w:t>Story 1:</w:t>
                            </w:r>
                            <w:r>
                              <w:rPr>
                                <w:color w:val="1F4E79" w:themeColor="accent1" w:themeShade="80"/>
                              </w:rPr>
                              <w:t xml:space="preserve"> </w:t>
                            </w:r>
                            <w:r w:rsidR="000740BC" w:rsidRPr="00F21C80">
                              <w:rPr>
                                <w:color w:val="1F4E79" w:themeColor="accent1" w:themeShade="80"/>
                              </w:rPr>
                              <w:t>Educators noticed that one parent - Lesley an Indigenous person - wouldn’t enter the room with their child</w:t>
                            </w:r>
                            <w:r w:rsidR="00F70E6A">
                              <w:rPr>
                                <w:color w:val="1F4E79" w:themeColor="accent1" w:themeShade="80"/>
                              </w:rPr>
                              <w:t>,</w:t>
                            </w:r>
                            <w:r w:rsidR="000740BC" w:rsidRPr="00F21C80">
                              <w:rPr>
                                <w:color w:val="1F4E79" w:themeColor="accent1" w:themeShade="80"/>
                              </w:rPr>
                              <w:t xml:space="preserve"> and would </w:t>
                            </w:r>
                            <w:r w:rsidR="00F70E6A">
                              <w:rPr>
                                <w:color w:val="1F4E79" w:themeColor="accent1" w:themeShade="80"/>
                              </w:rPr>
                              <w:t xml:space="preserve">instead </w:t>
                            </w:r>
                            <w:r w:rsidR="000740BC" w:rsidRPr="00F21C80">
                              <w:rPr>
                                <w:color w:val="1F4E79" w:themeColor="accent1" w:themeShade="80"/>
                              </w:rPr>
                              <w:t xml:space="preserve">say goodbye </w:t>
                            </w:r>
                            <w:r w:rsidR="00F70E6A">
                              <w:rPr>
                                <w:color w:val="1F4E79" w:themeColor="accent1" w:themeShade="80"/>
                              </w:rPr>
                              <w:t xml:space="preserve">from </w:t>
                            </w:r>
                            <w:r w:rsidR="000740BC" w:rsidRPr="00F21C80">
                              <w:rPr>
                                <w:color w:val="1F4E79" w:themeColor="accent1" w:themeShade="80"/>
                              </w:rPr>
                              <w:t xml:space="preserve">outside. When educators asked why, Lesley said that they didn’t feel comfortable in the room. Educators reflected on this situation, and as part of doing a Reconciliation Action Plan, a local Indigenous person assisted the </w:t>
                            </w:r>
                            <w:r w:rsidR="00A35F1D">
                              <w:rPr>
                                <w:color w:val="1F4E79" w:themeColor="accent1" w:themeShade="80"/>
                              </w:rPr>
                              <w:t>c</w:t>
                            </w:r>
                            <w:r w:rsidR="000740BC" w:rsidRPr="00F21C80">
                              <w:rPr>
                                <w:color w:val="1F4E79" w:themeColor="accent1" w:themeShade="80"/>
                              </w:rPr>
                              <w:t>entre by running a program with educators and children to make the environment feel culturally safe and inviting for families and children. A lot of families were really keen and excited to see a local Indigenous person running these sessions and teaching the children some of their ways. Changes included the layout of the room and displays, more cultural resources</w:t>
                            </w:r>
                            <w:r w:rsidR="00FD2C69">
                              <w:rPr>
                                <w:color w:val="1F4E79" w:themeColor="accent1" w:themeShade="80"/>
                              </w:rPr>
                              <w:t>,</w:t>
                            </w:r>
                            <w:r w:rsidR="000740BC" w:rsidRPr="00F21C80">
                              <w:rPr>
                                <w:color w:val="1F4E79" w:themeColor="accent1" w:themeShade="80"/>
                              </w:rPr>
                              <w:t xml:space="preserve"> and changes to greeting practices. Lesley now feels comfortable to enter the room and is greeted by staff in a way that makes them feel culturally safe. </w:t>
                            </w:r>
                          </w:p>
                          <w:p w14:paraId="5E204061" w14:textId="47B48B56" w:rsidR="000740BC" w:rsidRPr="00F21C80" w:rsidRDefault="00D868F5" w:rsidP="00F155C3">
                            <w:pPr>
                              <w:pStyle w:val="Normal0"/>
                              <w:rPr>
                                <w:color w:val="1F4E79" w:themeColor="accent1" w:themeShade="80"/>
                              </w:rPr>
                            </w:pPr>
                            <w:r w:rsidRPr="002B0CF7">
                              <w:rPr>
                                <w:b/>
                                <w:bCs/>
                                <w:color w:val="1F4E79" w:themeColor="accent1" w:themeShade="80"/>
                              </w:rPr>
                              <w:t>Story 2:</w:t>
                            </w:r>
                            <w:r>
                              <w:rPr>
                                <w:color w:val="1F4E79" w:themeColor="accent1" w:themeShade="80"/>
                              </w:rPr>
                              <w:t xml:space="preserve"> Educators in one service </w:t>
                            </w:r>
                            <w:r w:rsidR="000740BC" w:rsidRPr="00F21C80">
                              <w:rPr>
                                <w:color w:val="1F4E79" w:themeColor="accent1" w:themeShade="80"/>
                              </w:rPr>
                              <w:t>work</w:t>
                            </w:r>
                            <w:r w:rsidR="00943B61">
                              <w:rPr>
                                <w:color w:val="1F4E79" w:themeColor="accent1" w:themeShade="80"/>
                              </w:rPr>
                              <w:t>ed</w:t>
                            </w:r>
                            <w:r w:rsidR="000740BC" w:rsidRPr="00F21C80">
                              <w:rPr>
                                <w:color w:val="1F4E79" w:themeColor="accent1" w:themeShade="80"/>
                              </w:rPr>
                              <w:t xml:space="preserve"> </w:t>
                            </w:r>
                            <w:r w:rsidR="00943B61">
                              <w:rPr>
                                <w:color w:val="1F4E79" w:themeColor="accent1" w:themeShade="80"/>
                              </w:rPr>
                              <w:t xml:space="preserve">for two terms </w:t>
                            </w:r>
                            <w:r w:rsidR="000740BC" w:rsidRPr="00F21C80">
                              <w:rPr>
                                <w:color w:val="1F4E79" w:themeColor="accent1" w:themeShade="80"/>
                              </w:rPr>
                              <w:t>with Indigenous cultural educators who provide</w:t>
                            </w:r>
                            <w:r w:rsidR="00943B61">
                              <w:rPr>
                                <w:color w:val="1F4E79" w:themeColor="accent1" w:themeShade="80"/>
                              </w:rPr>
                              <w:t>d</w:t>
                            </w:r>
                            <w:r w:rsidR="000740BC" w:rsidRPr="00F21C80">
                              <w:rPr>
                                <w:color w:val="1F4E79" w:themeColor="accent1" w:themeShade="80"/>
                              </w:rPr>
                              <w:t xml:space="preserve"> a cultural program [Banjalung], including song, dance, language, arts and artefacts. </w:t>
                            </w:r>
                            <w:r w:rsidR="00943B61">
                              <w:rPr>
                                <w:color w:val="1F4E79" w:themeColor="accent1" w:themeShade="80"/>
                              </w:rPr>
                              <w:t>The e</w:t>
                            </w:r>
                            <w:r w:rsidR="000740BC" w:rsidRPr="00F21C80">
                              <w:rPr>
                                <w:color w:val="1F4E79" w:themeColor="accent1" w:themeShade="80"/>
                              </w:rPr>
                              <w:t xml:space="preserve">ducators </w:t>
                            </w:r>
                            <w:r w:rsidR="00943B61">
                              <w:rPr>
                                <w:color w:val="1F4E79" w:themeColor="accent1" w:themeShade="80"/>
                              </w:rPr>
                              <w:t>were</w:t>
                            </w:r>
                            <w:r w:rsidR="000740BC" w:rsidRPr="00F21C80">
                              <w:rPr>
                                <w:color w:val="1F4E79" w:themeColor="accent1" w:themeShade="80"/>
                              </w:rPr>
                              <w:t xml:space="preserve"> involved in cultural learning and continue</w:t>
                            </w:r>
                            <w:r w:rsidR="0025397C">
                              <w:rPr>
                                <w:color w:val="1F4E79" w:themeColor="accent1" w:themeShade="80"/>
                              </w:rPr>
                              <w:t>d</w:t>
                            </w:r>
                            <w:r w:rsidR="000740BC" w:rsidRPr="00F21C80">
                              <w:rPr>
                                <w:color w:val="1F4E79" w:themeColor="accent1" w:themeShade="80"/>
                              </w:rPr>
                              <w:t xml:space="preserve"> to implement and use language throughout the year. </w:t>
                            </w:r>
                            <w:r w:rsidR="002B0CF7">
                              <w:rPr>
                                <w:color w:val="1F4E79" w:themeColor="accent1" w:themeShade="80"/>
                              </w:rPr>
                              <w:t>This language</w:t>
                            </w:r>
                            <w:r w:rsidR="000740BC" w:rsidRPr="00F21C80">
                              <w:rPr>
                                <w:color w:val="1F4E79" w:themeColor="accent1" w:themeShade="80"/>
                              </w:rPr>
                              <w:t xml:space="preserve"> is </w:t>
                            </w:r>
                            <w:r w:rsidR="002B0CF7">
                              <w:rPr>
                                <w:color w:val="1F4E79" w:themeColor="accent1" w:themeShade="80"/>
                              </w:rPr>
                              <w:t xml:space="preserve">now </w:t>
                            </w:r>
                            <w:r w:rsidR="000740BC" w:rsidRPr="00F21C80">
                              <w:rPr>
                                <w:color w:val="1F4E79" w:themeColor="accent1" w:themeShade="80"/>
                              </w:rPr>
                              <w:t xml:space="preserve">imbedded throughout </w:t>
                            </w:r>
                            <w:r w:rsidR="0025397C">
                              <w:rPr>
                                <w:color w:val="1F4E79" w:themeColor="accent1" w:themeShade="80"/>
                              </w:rPr>
                              <w:t>the</w:t>
                            </w:r>
                            <w:r w:rsidR="000740BC" w:rsidRPr="00F21C80">
                              <w:rPr>
                                <w:color w:val="1F4E79" w:themeColor="accent1" w:themeShade="80"/>
                              </w:rPr>
                              <w:t xml:space="preserve"> program for the entire year by </w:t>
                            </w:r>
                            <w:r w:rsidR="0025397C">
                              <w:rPr>
                                <w:color w:val="1F4E79" w:themeColor="accent1" w:themeShade="80"/>
                              </w:rPr>
                              <w:t>e</w:t>
                            </w:r>
                            <w:r w:rsidR="000740BC" w:rsidRPr="00F21C80">
                              <w:rPr>
                                <w:color w:val="1F4E79" w:themeColor="accent1" w:themeShade="80"/>
                              </w:rPr>
                              <w:t>ducators</w:t>
                            </w:r>
                            <w:r w:rsidR="00240D0A">
                              <w:rPr>
                                <w:color w:val="1F4E79" w:themeColor="accent1" w:themeShade="80"/>
                              </w:rPr>
                              <w:t>,</w:t>
                            </w:r>
                            <w:r w:rsidR="000740BC" w:rsidRPr="00F21C80">
                              <w:rPr>
                                <w:color w:val="1F4E79" w:themeColor="accent1" w:themeShade="80"/>
                              </w:rPr>
                              <w:t xml:space="preserve"> through storytelling, counting, and everyday communication with both children and families on StoryPark. </w:t>
                            </w:r>
                            <w:r w:rsidR="0025397C">
                              <w:rPr>
                                <w:color w:val="1F4E79" w:themeColor="accent1" w:themeShade="80"/>
                              </w:rPr>
                              <w:t>Educators</w:t>
                            </w:r>
                            <w:r w:rsidR="000740BC" w:rsidRPr="00F21C80">
                              <w:rPr>
                                <w:color w:val="1F4E79" w:themeColor="accent1" w:themeShade="80"/>
                              </w:rPr>
                              <w:t xml:space="preserve"> also incorporate excursions to significant cultural sites to link in with the cultural program. On reflection of this program a parent commented: “[Child] </w:t>
                            </w:r>
                            <w:r w:rsidR="000740BC" w:rsidRPr="0025397C">
                              <w:rPr>
                                <w:i/>
                                <w:iCs/>
                                <w:color w:val="1F4E79" w:themeColor="accent1" w:themeShade="80"/>
                              </w:rPr>
                              <w:t>loves the sin</w:t>
                            </w:r>
                            <w:r w:rsidR="00A477A8">
                              <w:rPr>
                                <w:i/>
                                <w:iCs/>
                                <w:color w:val="1F4E79" w:themeColor="accent1" w:themeShade="80"/>
                              </w:rPr>
                              <w:t>g</w:t>
                            </w:r>
                            <w:r w:rsidR="000740BC" w:rsidRPr="0025397C">
                              <w:rPr>
                                <w:i/>
                                <w:iCs/>
                                <w:color w:val="1F4E79" w:themeColor="accent1" w:themeShade="80"/>
                              </w:rPr>
                              <w:t>ing and cultural program. B</w:t>
                            </w:r>
                            <w:r w:rsidR="006935D9">
                              <w:rPr>
                                <w:i/>
                                <w:iCs/>
                                <w:color w:val="1F4E79" w:themeColor="accent1" w:themeShade="80"/>
                              </w:rPr>
                              <w:t>u</w:t>
                            </w:r>
                            <w:r w:rsidR="000740BC" w:rsidRPr="0025397C">
                              <w:rPr>
                                <w:i/>
                                <w:iCs/>
                                <w:color w:val="1F4E79" w:themeColor="accent1" w:themeShade="80"/>
                              </w:rPr>
                              <w:t>njalung is her favourite part</w:t>
                            </w:r>
                            <w:r w:rsidR="000740BC" w:rsidRPr="00F21C80">
                              <w:rPr>
                                <w:color w:val="1F4E79" w:themeColor="accent1" w:themeShade="80"/>
                              </w:rPr>
                              <w:t xml:space="preserve">”. </w:t>
                            </w:r>
                          </w:p>
                          <w:p w14:paraId="1652AD1F" w14:textId="7EE983EB" w:rsidR="000740BC" w:rsidRPr="000740BC" w:rsidRDefault="0025397C" w:rsidP="00F155C3">
                            <w:pPr>
                              <w:pStyle w:val="Normal0"/>
                              <w:rPr>
                                <w:color w:val="000000" w:themeColor="text1" w:themeShade="80"/>
                              </w:rPr>
                            </w:pPr>
                            <w:r w:rsidRPr="00240D0A">
                              <w:rPr>
                                <w:b/>
                                <w:bCs/>
                                <w:color w:val="1F4E79" w:themeColor="accent1" w:themeShade="80"/>
                              </w:rPr>
                              <w:t>Story 3:</w:t>
                            </w:r>
                            <w:r>
                              <w:rPr>
                                <w:color w:val="1F4E79" w:themeColor="accent1" w:themeShade="80"/>
                              </w:rPr>
                              <w:t xml:space="preserve"> An educator in one service explained how, during</w:t>
                            </w:r>
                            <w:r w:rsidR="000740BC" w:rsidRPr="00F21C80">
                              <w:rPr>
                                <w:color w:val="1F4E79" w:themeColor="accent1" w:themeShade="80"/>
                              </w:rPr>
                              <w:t xml:space="preserve"> NAIDOC</w:t>
                            </w:r>
                            <w:r w:rsidR="00240D0A">
                              <w:rPr>
                                <w:color w:val="1F4E79" w:themeColor="accent1" w:themeShade="80"/>
                              </w:rPr>
                              <w:t xml:space="preserve"> week</w:t>
                            </w:r>
                            <w:r>
                              <w:rPr>
                                <w:color w:val="1F4E79" w:themeColor="accent1" w:themeShade="80"/>
                              </w:rPr>
                              <w:t xml:space="preserve">, they </w:t>
                            </w:r>
                            <w:r w:rsidR="000740BC" w:rsidRPr="00F21C80">
                              <w:rPr>
                                <w:color w:val="1F4E79" w:themeColor="accent1" w:themeShade="80"/>
                              </w:rPr>
                              <w:t xml:space="preserve">prepared a book </w:t>
                            </w:r>
                            <w:r w:rsidR="00123916">
                              <w:rPr>
                                <w:color w:val="1F4E79" w:themeColor="accent1" w:themeShade="80"/>
                              </w:rPr>
                              <w:t xml:space="preserve">on the local first nation’s people </w:t>
                            </w:r>
                            <w:r w:rsidR="000740BC" w:rsidRPr="00F21C80">
                              <w:rPr>
                                <w:color w:val="1F4E79" w:themeColor="accent1" w:themeShade="80"/>
                              </w:rPr>
                              <w:t>for the children</w:t>
                            </w:r>
                            <w:r w:rsidR="00FA0473">
                              <w:rPr>
                                <w:color w:val="1F4E79" w:themeColor="accent1" w:themeShade="80"/>
                              </w:rPr>
                              <w:t>. The educator</w:t>
                            </w:r>
                            <w:r w:rsidR="000740BC" w:rsidRPr="00F21C80">
                              <w:rPr>
                                <w:color w:val="1F4E79" w:themeColor="accent1" w:themeShade="80"/>
                              </w:rPr>
                              <w:t xml:space="preserve"> sought input from an Indigenous parent and her mother who is an Elder, </w:t>
                            </w:r>
                            <w:r w:rsidR="00FA0473">
                              <w:rPr>
                                <w:color w:val="1F4E79" w:themeColor="accent1" w:themeShade="80"/>
                              </w:rPr>
                              <w:t xml:space="preserve">and </w:t>
                            </w:r>
                            <w:r w:rsidR="000740BC" w:rsidRPr="00F21C80">
                              <w:rPr>
                                <w:color w:val="1F4E79" w:themeColor="accent1" w:themeShade="80"/>
                              </w:rPr>
                              <w:t xml:space="preserve">received a lot of feedback </w:t>
                            </w:r>
                            <w:r w:rsidR="00FA0473">
                              <w:rPr>
                                <w:color w:val="1F4E79" w:themeColor="accent1" w:themeShade="80"/>
                              </w:rPr>
                              <w:t xml:space="preserve">and support </w:t>
                            </w:r>
                            <w:r w:rsidR="000740BC" w:rsidRPr="00F21C80">
                              <w:rPr>
                                <w:color w:val="1F4E79" w:themeColor="accent1" w:themeShade="80"/>
                              </w:rPr>
                              <w:t xml:space="preserve">from them. </w:t>
                            </w:r>
                            <w:r w:rsidR="00735F13">
                              <w:rPr>
                                <w:color w:val="1F4E79" w:themeColor="accent1" w:themeShade="80"/>
                              </w:rPr>
                              <w:t>T</w:t>
                            </w:r>
                            <w:r w:rsidR="000740BC" w:rsidRPr="00F21C80">
                              <w:rPr>
                                <w:color w:val="1F4E79" w:themeColor="accent1" w:themeShade="80"/>
                              </w:rPr>
                              <w:t xml:space="preserve">heir input </w:t>
                            </w:r>
                            <w:r w:rsidR="00735F13">
                              <w:rPr>
                                <w:color w:val="1F4E79" w:themeColor="accent1" w:themeShade="80"/>
                              </w:rPr>
                              <w:t xml:space="preserve">helped the educators and children </w:t>
                            </w:r>
                            <w:r w:rsidR="000740BC" w:rsidRPr="00F21C80">
                              <w:rPr>
                                <w:color w:val="1F4E79" w:themeColor="accent1" w:themeShade="80"/>
                              </w:rPr>
                              <w:t xml:space="preserve">to understand cultural celebrations </w:t>
                            </w:r>
                            <w:r w:rsidR="00735F13">
                              <w:rPr>
                                <w:color w:val="1F4E79" w:themeColor="accent1" w:themeShade="80"/>
                              </w:rPr>
                              <w:t>and</w:t>
                            </w:r>
                            <w:r w:rsidR="000740BC" w:rsidRPr="00F21C80">
                              <w:rPr>
                                <w:color w:val="1F4E79" w:themeColor="accent1" w:themeShade="80"/>
                              </w:rPr>
                              <w:t xml:space="preserve"> include </w:t>
                            </w:r>
                            <w:r w:rsidR="0027179C">
                              <w:rPr>
                                <w:color w:val="1F4E79" w:themeColor="accent1" w:themeShade="80"/>
                              </w:rPr>
                              <w:t>these</w:t>
                            </w:r>
                            <w:r w:rsidR="000740BC" w:rsidRPr="00F21C80">
                              <w:rPr>
                                <w:color w:val="1F4E79" w:themeColor="accent1" w:themeShade="80"/>
                              </w:rPr>
                              <w:t xml:space="preserve"> in </w:t>
                            </w:r>
                            <w:r w:rsidR="0027179C">
                              <w:rPr>
                                <w:color w:val="1F4E79" w:themeColor="accent1" w:themeShade="80"/>
                              </w:rPr>
                              <w:t>the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3C8ED" id="Text Box 29" o:spid="_x0000_s1032" type="#_x0000_t202" style="position:absolute;margin-left:.65pt;margin-top:28.5pt;width:466.3pt;height:606.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" fillcolor="white [3201]" strokecolor="#5b9bd5 [3204]" strokeweight="1pt">
                <v:textbox>
                  <w:txbxContent>
                    <w:p w14:paraId="12ACE165" w14:textId="0D2D4218" w:rsidR="000740BC" w:rsidRPr="00F21C80" w:rsidRDefault="000740BC" w:rsidP="000740BC">
                      <w:pPr>
                        <w:spacing w:before="120" w:after="120" w:line="276" w:lineRule="auto"/>
                        <w:ind w:left="720"/>
                        <w:jc w:val="center"/>
                        <w:rPr>
                          <w:rFonts w:asciiTheme="minorHAnsi" w:hAnsiTheme="minorHAnsi" w:cstheme="minorHAnsi"/>
                          <w:b/>
                          <w:bCs/>
                          <w:color w:val="1F4E79" w:themeColor="accent1" w:themeShade="80"/>
                          <w:sz w:val="22"/>
                        </w:rPr>
                      </w:pPr>
                      <w:r w:rsidRPr="000740BC">
                        <w:rPr>
                          <w:rFonts w:asciiTheme="minorHAnsi" w:hAnsiTheme="minorHAnsi" w:cstheme="minorHAnsi"/>
                          <w:b/>
                          <w:bCs/>
                          <w:color w:val="2F5496" w:themeColor="accent5" w:themeShade="BF"/>
                          <w:sz w:val="22"/>
                        </w:rPr>
                        <w:t>Case St</w:t>
                      </w:r>
                      <w:r w:rsidR="004B2BA0">
                        <w:rPr>
                          <w:rFonts w:asciiTheme="minorHAnsi" w:hAnsiTheme="minorHAnsi" w:cstheme="minorHAnsi"/>
                          <w:b/>
                          <w:bCs/>
                          <w:color w:val="2F5496" w:themeColor="accent5" w:themeShade="BF"/>
                          <w:sz w:val="22"/>
                        </w:rPr>
                        <w:t>ory</w:t>
                      </w:r>
                      <w:r w:rsidRPr="000740BC">
                        <w:rPr>
                          <w:rFonts w:asciiTheme="minorHAnsi" w:hAnsiTheme="minorHAnsi" w:cstheme="minorHAnsi"/>
                          <w:b/>
                          <w:bCs/>
                          <w:color w:val="2F5496" w:themeColor="accent5" w:themeShade="BF"/>
                          <w:sz w:val="22"/>
                        </w:rPr>
                        <w:t xml:space="preserve"> 7: Three Stories of Creating Culturally Safe and Inclusive Spaces by Engaging </w:t>
                      </w:r>
                      <w:r w:rsidRPr="00F21C80">
                        <w:rPr>
                          <w:rFonts w:asciiTheme="minorHAnsi" w:hAnsiTheme="minorHAnsi" w:cstheme="minorHAnsi"/>
                          <w:b/>
                          <w:bCs/>
                          <w:color w:val="1F4E79" w:themeColor="accent1" w:themeShade="80"/>
                          <w:sz w:val="22"/>
                        </w:rPr>
                        <w:t>with Local Indigenous Communities</w:t>
                      </w:r>
                    </w:p>
                    <w:p w14:paraId="3FBF7673" w14:textId="7F2367BA" w:rsidR="000740BC" w:rsidRPr="00F21C80" w:rsidRDefault="00D868F5" w:rsidP="00F155C3">
                      <w:pPr>
                        <w:pStyle w:val="Normal0"/>
                        <w:rPr>
                          <w:color w:val="1F4E79" w:themeColor="accent1" w:themeShade="80"/>
                        </w:rPr>
                      </w:pPr>
                      <w:r w:rsidRPr="00FD2C69">
                        <w:rPr>
                          <w:b/>
                          <w:bCs/>
                          <w:color w:val="1F4E79" w:themeColor="accent1" w:themeShade="80"/>
                        </w:rPr>
                        <w:t>Story 1:</w:t>
                      </w:r>
                      <w:r>
                        <w:rPr>
                          <w:color w:val="1F4E79" w:themeColor="accent1" w:themeShade="80"/>
                        </w:rPr>
                        <w:t xml:space="preserve"> </w:t>
                      </w:r>
                      <w:r w:rsidR="000740BC" w:rsidRPr="00F21C80">
                        <w:rPr>
                          <w:color w:val="1F4E79" w:themeColor="accent1" w:themeShade="80"/>
                        </w:rPr>
                        <w:t xml:space="preserve">Educators noticed that one parent - Lesley an Indigenous person - wouldn’t enter the room with their </w:t>
                      </w:r>
                      <w:proofErr w:type="gramStart"/>
                      <w:r w:rsidR="000740BC" w:rsidRPr="00F21C80">
                        <w:rPr>
                          <w:color w:val="1F4E79" w:themeColor="accent1" w:themeShade="80"/>
                        </w:rPr>
                        <w:t>child</w:t>
                      </w:r>
                      <w:r w:rsidR="00F70E6A">
                        <w:rPr>
                          <w:color w:val="1F4E79" w:themeColor="accent1" w:themeShade="80"/>
                        </w:rPr>
                        <w:t>,</w:t>
                      </w:r>
                      <w:r w:rsidR="000740BC" w:rsidRPr="00F21C80">
                        <w:rPr>
                          <w:color w:val="1F4E79" w:themeColor="accent1" w:themeShade="80"/>
                        </w:rPr>
                        <w:t xml:space="preserve"> and</w:t>
                      </w:r>
                      <w:proofErr w:type="gramEnd"/>
                      <w:r w:rsidR="000740BC" w:rsidRPr="00F21C80">
                        <w:rPr>
                          <w:color w:val="1F4E79" w:themeColor="accent1" w:themeShade="80"/>
                        </w:rPr>
                        <w:t xml:space="preserve"> would </w:t>
                      </w:r>
                      <w:r w:rsidR="00F70E6A">
                        <w:rPr>
                          <w:color w:val="1F4E79" w:themeColor="accent1" w:themeShade="80"/>
                        </w:rPr>
                        <w:t xml:space="preserve">instead </w:t>
                      </w:r>
                      <w:r w:rsidR="000740BC" w:rsidRPr="00F21C80">
                        <w:rPr>
                          <w:color w:val="1F4E79" w:themeColor="accent1" w:themeShade="80"/>
                        </w:rPr>
                        <w:t xml:space="preserve">say goodbye </w:t>
                      </w:r>
                      <w:r w:rsidR="00F70E6A">
                        <w:rPr>
                          <w:color w:val="1F4E79" w:themeColor="accent1" w:themeShade="80"/>
                        </w:rPr>
                        <w:t xml:space="preserve">from </w:t>
                      </w:r>
                      <w:r w:rsidR="000740BC" w:rsidRPr="00F21C80">
                        <w:rPr>
                          <w:color w:val="1F4E79" w:themeColor="accent1" w:themeShade="80"/>
                        </w:rPr>
                        <w:t xml:space="preserve">outside. When educators asked why, Lesley said that they didn’t feel comfortable in the room. Educators reflected on this situation, and as part of doing a Reconciliation Action Plan, a local Indigenous person assisted the </w:t>
                      </w:r>
                      <w:r w:rsidR="00A35F1D">
                        <w:rPr>
                          <w:color w:val="1F4E79" w:themeColor="accent1" w:themeShade="80"/>
                        </w:rPr>
                        <w:t>c</w:t>
                      </w:r>
                      <w:r w:rsidR="000740BC" w:rsidRPr="00F21C80">
                        <w:rPr>
                          <w:color w:val="1F4E79" w:themeColor="accent1" w:themeShade="80"/>
                        </w:rPr>
                        <w:t xml:space="preserve">entre by running a program with educators and children to make the environment feel culturally safe and inviting for families and children. A lot of families were </w:t>
                      </w:r>
                      <w:proofErr w:type="gramStart"/>
                      <w:r w:rsidR="000740BC" w:rsidRPr="00F21C80">
                        <w:rPr>
                          <w:color w:val="1F4E79" w:themeColor="accent1" w:themeShade="80"/>
                        </w:rPr>
                        <w:t>really keen</w:t>
                      </w:r>
                      <w:proofErr w:type="gramEnd"/>
                      <w:r w:rsidR="000740BC" w:rsidRPr="00F21C80">
                        <w:rPr>
                          <w:color w:val="1F4E79" w:themeColor="accent1" w:themeShade="80"/>
                        </w:rPr>
                        <w:t xml:space="preserve"> and excited to see a local Indigenous person running these sessions and teaching the children some of their ways. Changes included the layout of the room and displays, more cultural resources</w:t>
                      </w:r>
                      <w:r w:rsidR="00FD2C69">
                        <w:rPr>
                          <w:color w:val="1F4E79" w:themeColor="accent1" w:themeShade="80"/>
                        </w:rPr>
                        <w:t>,</w:t>
                      </w:r>
                      <w:r w:rsidR="000740BC" w:rsidRPr="00F21C80">
                        <w:rPr>
                          <w:color w:val="1F4E79" w:themeColor="accent1" w:themeShade="80"/>
                        </w:rPr>
                        <w:t xml:space="preserve"> and changes to greeting practices. Lesley now feels comfortable to enter the room and is greeted by staff in a way that makes them feel culturally safe. </w:t>
                      </w:r>
                    </w:p>
                    <w:p w14:paraId="5E204061" w14:textId="47B48B56" w:rsidR="000740BC" w:rsidRPr="00F21C80" w:rsidRDefault="00D868F5" w:rsidP="00F155C3">
                      <w:pPr>
                        <w:pStyle w:val="Normal0"/>
                        <w:rPr>
                          <w:color w:val="1F4E79" w:themeColor="accent1" w:themeShade="80"/>
                        </w:rPr>
                      </w:pPr>
                      <w:r w:rsidRPr="002B0CF7">
                        <w:rPr>
                          <w:b/>
                          <w:bCs/>
                          <w:color w:val="1F4E79" w:themeColor="accent1" w:themeShade="80"/>
                        </w:rPr>
                        <w:t>Story 2:</w:t>
                      </w:r>
                      <w:r>
                        <w:rPr>
                          <w:color w:val="1F4E79" w:themeColor="accent1" w:themeShade="80"/>
                        </w:rPr>
                        <w:t xml:space="preserve"> Educators in one service </w:t>
                      </w:r>
                      <w:r w:rsidR="000740BC" w:rsidRPr="00F21C80">
                        <w:rPr>
                          <w:color w:val="1F4E79" w:themeColor="accent1" w:themeShade="80"/>
                        </w:rPr>
                        <w:t>work</w:t>
                      </w:r>
                      <w:r w:rsidR="00943B61">
                        <w:rPr>
                          <w:color w:val="1F4E79" w:themeColor="accent1" w:themeShade="80"/>
                        </w:rPr>
                        <w:t>ed</w:t>
                      </w:r>
                      <w:r w:rsidR="000740BC" w:rsidRPr="00F21C80">
                        <w:rPr>
                          <w:color w:val="1F4E79" w:themeColor="accent1" w:themeShade="80"/>
                        </w:rPr>
                        <w:t xml:space="preserve"> </w:t>
                      </w:r>
                      <w:r w:rsidR="00943B61">
                        <w:rPr>
                          <w:color w:val="1F4E79" w:themeColor="accent1" w:themeShade="80"/>
                        </w:rPr>
                        <w:t xml:space="preserve">for two terms </w:t>
                      </w:r>
                      <w:r w:rsidR="000740BC" w:rsidRPr="00F21C80">
                        <w:rPr>
                          <w:color w:val="1F4E79" w:themeColor="accent1" w:themeShade="80"/>
                        </w:rPr>
                        <w:t>with Indigenous cultural educators who provide</w:t>
                      </w:r>
                      <w:r w:rsidR="00943B61">
                        <w:rPr>
                          <w:color w:val="1F4E79" w:themeColor="accent1" w:themeShade="80"/>
                        </w:rPr>
                        <w:t>d</w:t>
                      </w:r>
                      <w:r w:rsidR="000740BC" w:rsidRPr="00F21C80">
                        <w:rPr>
                          <w:color w:val="1F4E79" w:themeColor="accent1" w:themeShade="80"/>
                        </w:rPr>
                        <w:t xml:space="preserve"> a cultural program [</w:t>
                      </w:r>
                      <w:proofErr w:type="spellStart"/>
                      <w:r w:rsidR="000740BC" w:rsidRPr="00F21C80">
                        <w:rPr>
                          <w:color w:val="1F4E79" w:themeColor="accent1" w:themeShade="80"/>
                        </w:rPr>
                        <w:t>Banjalung</w:t>
                      </w:r>
                      <w:proofErr w:type="spellEnd"/>
                      <w:r w:rsidR="000740BC" w:rsidRPr="00F21C80">
                        <w:rPr>
                          <w:color w:val="1F4E79" w:themeColor="accent1" w:themeShade="80"/>
                        </w:rPr>
                        <w:t xml:space="preserve">], including song, dance, language, </w:t>
                      </w:r>
                      <w:proofErr w:type="gramStart"/>
                      <w:r w:rsidR="000740BC" w:rsidRPr="00F21C80">
                        <w:rPr>
                          <w:color w:val="1F4E79" w:themeColor="accent1" w:themeShade="80"/>
                        </w:rPr>
                        <w:t>arts</w:t>
                      </w:r>
                      <w:proofErr w:type="gramEnd"/>
                      <w:r w:rsidR="000740BC" w:rsidRPr="00F21C80">
                        <w:rPr>
                          <w:color w:val="1F4E79" w:themeColor="accent1" w:themeShade="80"/>
                        </w:rPr>
                        <w:t xml:space="preserve"> and artefacts. </w:t>
                      </w:r>
                      <w:r w:rsidR="00943B61">
                        <w:rPr>
                          <w:color w:val="1F4E79" w:themeColor="accent1" w:themeShade="80"/>
                        </w:rPr>
                        <w:t>The e</w:t>
                      </w:r>
                      <w:r w:rsidR="000740BC" w:rsidRPr="00F21C80">
                        <w:rPr>
                          <w:color w:val="1F4E79" w:themeColor="accent1" w:themeShade="80"/>
                        </w:rPr>
                        <w:t xml:space="preserve">ducators </w:t>
                      </w:r>
                      <w:r w:rsidR="00943B61">
                        <w:rPr>
                          <w:color w:val="1F4E79" w:themeColor="accent1" w:themeShade="80"/>
                        </w:rPr>
                        <w:t>were</w:t>
                      </w:r>
                      <w:r w:rsidR="000740BC" w:rsidRPr="00F21C80">
                        <w:rPr>
                          <w:color w:val="1F4E79" w:themeColor="accent1" w:themeShade="80"/>
                        </w:rPr>
                        <w:t xml:space="preserve"> involved in cultural learning and continue</w:t>
                      </w:r>
                      <w:r w:rsidR="0025397C">
                        <w:rPr>
                          <w:color w:val="1F4E79" w:themeColor="accent1" w:themeShade="80"/>
                        </w:rPr>
                        <w:t>d</w:t>
                      </w:r>
                      <w:r w:rsidR="000740BC" w:rsidRPr="00F21C80">
                        <w:rPr>
                          <w:color w:val="1F4E79" w:themeColor="accent1" w:themeShade="80"/>
                        </w:rPr>
                        <w:t xml:space="preserve"> to implement and use language throughout the year. </w:t>
                      </w:r>
                      <w:r w:rsidR="002B0CF7">
                        <w:rPr>
                          <w:color w:val="1F4E79" w:themeColor="accent1" w:themeShade="80"/>
                        </w:rPr>
                        <w:t>This language</w:t>
                      </w:r>
                      <w:r w:rsidR="000740BC" w:rsidRPr="00F21C80">
                        <w:rPr>
                          <w:color w:val="1F4E79" w:themeColor="accent1" w:themeShade="80"/>
                        </w:rPr>
                        <w:t xml:space="preserve"> is </w:t>
                      </w:r>
                      <w:r w:rsidR="002B0CF7">
                        <w:rPr>
                          <w:color w:val="1F4E79" w:themeColor="accent1" w:themeShade="80"/>
                        </w:rPr>
                        <w:t xml:space="preserve">now </w:t>
                      </w:r>
                      <w:r w:rsidR="000740BC" w:rsidRPr="00F21C80">
                        <w:rPr>
                          <w:color w:val="1F4E79" w:themeColor="accent1" w:themeShade="80"/>
                        </w:rPr>
                        <w:t xml:space="preserve">imbedded throughout </w:t>
                      </w:r>
                      <w:r w:rsidR="0025397C">
                        <w:rPr>
                          <w:color w:val="1F4E79" w:themeColor="accent1" w:themeShade="80"/>
                        </w:rPr>
                        <w:t>the</w:t>
                      </w:r>
                      <w:r w:rsidR="000740BC" w:rsidRPr="00F21C80">
                        <w:rPr>
                          <w:color w:val="1F4E79" w:themeColor="accent1" w:themeShade="80"/>
                        </w:rPr>
                        <w:t xml:space="preserve"> program for the entire year by </w:t>
                      </w:r>
                      <w:r w:rsidR="0025397C">
                        <w:rPr>
                          <w:color w:val="1F4E79" w:themeColor="accent1" w:themeShade="80"/>
                        </w:rPr>
                        <w:t>e</w:t>
                      </w:r>
                      <w:r w:rsidR="000740BC" w:rsidRPr="00F21C80">
                        <w:rPr>
                          <w:color w:val="1F4E79" w:themeColor="accent1" w:themeShade="80"/>
                        </w:rPr>
                        <w:t>ducators</w:t>
                      </w:r>
                      <w:r w:rsidR="00240D0A">
                        <w:rPr>
                          <w:color w:val="1F4E79" w:themeColor="accent1" w:themeShade="80"/>
                        </w:rPr>
                        <w:t>,</w:t>
                      </w:r>
                      <w:r w:rsidR="000740BC" w:rsidRPr="00F21C80">
                        <w:rPr>
                          <w:color w:val="1F4E79" w:themeColor="accent1" w:themeShade="80"/>
                        </w:rPr>
                        <w:t xml:space="preserve"> through storytelling, counting, and everyday communication with both children and families on </w:t>
                      </w:r>
                      <w:proofErr w:type="spellStart"/>
                      <w:r w:rsidR="000740BC" w:rsidRPr="00F21C80">
                        <w:rPr>
                          <w:color w:val="1F4E79" w:themeColor="accent1" w:themeShade="80"/>
                        </w:rPr>
                        <w:t>StoryPark</w:t>
                      </w:r>
                      <w:proofErr w:type="spellEnd"/>
                      <w:r w:rsidR="000740BC" w:rsidRPr="00F21C80">
                        <w:rPr>
                          <w:color w:val="1F4E79" w:themeColor="accent1" w:themeShade="80"/>
                        </w:rPr>
                        <w:t xml:space="preserve">. </w:t>
                      </w:r>
                      <w:r w:rsidR="0025397C">
                        <w:rPr>
                          <w:color w:val="1F4E79" w:themeColor="accent1" w:themeShade="80"/>
                        </w:rPr>
                        <w:t>Educators</w:t>
                      </w:r>
                      <w:r w:rsidR="000740BC" w:rsidRPr="00F21C80">
                        <w:rPr>
                          <w:color w:val="1F4E79" w:themeColor="accent1" w:themeShade="80"/>
                        </w:rPr>
                        <w:t xml:space="preserve"> also incorporate excursions to significant cultural sites to link in with the cultural program. On reflection of this program a parent commented: “[Child] </w:t>
                      </w:r>
                      <w:r w:rsidR="000740BC" w:rsidRPr="0025397C">
                        <w:rPr>
                          <w:i/>
                          <w:iCs/>
                          <w:color w:val="1F4E79" w:themeColor="accent1" w:themeShade="80"/>
                        </w:rPr>
                        <w:t>loves the sin</w:t>
                      </w:r>
                      <w:r w:rsidR="00A477A8">
                        <w:rPr>
                          <w:i/>
                          <w:iCs/>
                          <w:color w:val="1F4E79" w:themeColor="accent1" w:themeShade="80"/>
                        </w:rPr>
                        <w:t>g</w:t>
                      </w:r>
                      <w:r w:rsidR="000740BC" w:rsidRPr="0025397C">
                        <w:rPr>
                          <w:i/>
                          <w:iCs/>
                          <w:color w:val="1F4E79" w:themeColor="accent1" w:themeShade="80"/>
                        </w:rPr>
                        <w:t>ing and cultural program. B</w:t>
                      </w:r>
                      <w:r w:rsidR="006935D9">
                        <w:rPr>
                          <w:i/>
                          <w:iCs/>
                          <w:color w:val="1F4E79" w:themeColor="accent1" w:themeShade="80"/>
                        </w:rPr>
                        <w:t>u</w:t>
                      </w:r>
                      <w:r w:rsidR="000740BC" w:rsidRPr="0025397C">
                        <w:rPr>
                          <w:i/>
                          <w:iCs/>
                          <w:color w:val="1F4E79" w:themeColor="accent1" w:themeShade="80"/>
                        </w:rPr>
                        <w:t>njalung is her favourite part</w:t>
                      </w:r>
                      <w:r w:rsidR="000740BC" w:rsidRPr="00F21C80">
                        <w:rPr>
                          <w:color w:val="1F4E79" w:themeColor="accent1" w:themeShade="80"/>
                        </w:rPr>
                        <w:t xml:space="preserve">”. </w:t>
                      </w:r>
                    </w:p>
                    <w:p w14:paraId="1652AD1F" w14:textId="7EE983EB" w:rsidR="000740BC" w:rsidRPr="000740BC" w:rsidRDefault="0025397C" w:rsidP="00F155C3">
                      <w:pPr>
                        <w:pStyle w:val="Normal0"/>
                        <w:rPr>
                          <w:color w:val="000000" w:themeColor="text1" w:themeShade="80"/>
                        </w:rPr>
                      </w:pPr>
                      <w:r w:rsidRPr="00240D0A">
                        <w:rPr>
                          <w:b/>
                          <w:bCs/>
                          <w:color w:val="1F4E79" w:themeColor="accent1" w:themeShade="80"/>
                        </w:rPr>
                        <w:t>Story 3:</w:t>
                      </w:r>
                      <w:r>
                        <w:rPr>
                          <w:color w:val="1F4E79" w:themeColor="accent1" w:themeShade="80"/>
                        </w:rPr>
                        <w:t xml:space="preserve"> An educator in one service explained how, during</w:t>
                      </w:r>
                      <w:r w:rsidR="000740BC" w:rsidRPr="00F21C80">
                        <w:rPr>
                          <w:color w:val="1F4E79" w:themeColor="accent1" w:themeShade="80"/>
                        </w:rPr>
                        <w:t xml:space="preserve"> NAIDOC</w:t>
                      </w:r>
                      <w:r w:rsidR="00240D0A">
                        <w:rPr>
                          <w:color w:val="1F4E79" w:themeColor="accent1" w:themeShade="80"/>
                        </w:rPr>
                        <w:t xml:space="preserve"> week</w:t>
                      </w:r>
                      <w:r>
                        <w:rPr>
                          <w:color w:val="1F4E79" w:themeColor="accent1" w:themeShade="80"/>
                        </w:rPr>
                        <w:t xml:space="preserve">, they </w:t>
                      </w:r>
                      <w:r w:rsidR="000740BC" w:rsidRPr="00F21C80">
                        <w:rPr>
                          <w:color w:val="1F4E79" w:themeColor="accent1" w:themeShade="80"/>
                        </w:rPr>
                        <w:t xml:space="preserve">prepared a book </w:t>
                      </w:r>
                      <w:r w:rsidR="00123916">
                        <w:rPr>
                          <w:color w:val="1F4E79" w:themeColor="accent1" w:themeShade="80"/>
                        </w:rPr>
                        <w:t xml:space="preserve">on the local first nation’s people </w:t>
                      </w:r>
                      <w:r w:rsidR="000740BC" w:rsidRPr="00F21C80">
                        <w:rPr>
                          <w:color w:val="1F4E79" w:themeColor="accent1" w:themeShade="80"/>
                        </w:rPr>
                        <w:t>for the children</w:t>
                      </w:r>
                      <w:r w:rsidR="00FA0473">
                        <w:rPr>
                          <w:color w:val="1F4E79" w:themeColor="accent1" w:themeShade="80"/>
                        </w:rPr>
                        <w:t>. The educator</w:t>
                      </w:r>
                      <w:r w:rsidR="000740BC" w:rsidRPr="00F21C80">
                        <w:rPr>
                          <w:color w:val="1F4E79" w:themeColor="accent1" w:themeShade="80"/>
                        </w:rPr>
                        <w:t xml:space="preserve"> sought input from an Indigenous parent and her mother who is an </w:t>
                      </w:r>
                      <w:proofErr w:type="gramStart"/>
                      <w:r w:rsidR="000740BC" w:rsidRPr="00F21C80">
                        <w:rPr>
                          <w:color w:val="1F4E79" w:themeColor="accent1" w:themeShade="80"/>
                        </w:rPr>
                        <w:t xml:space="preserve">Elder, </w:t>
                      </w:r>
                      <w:r w:rsidR="00FA0473">
                        <w:rPr>
                          <w:color w:val="1F4E79" w:themeColor="accent1" w:themeShade="80"/>
                        </w:rPr>
                        <w:t>and</w:t>
                      </w:r>
                      <w:proofErr w:type="gramEnd"/>
                      <w:r w:rsidR="00FA0473">
                        <w:rPr>
                          <w:color w:val="1F4E79" w:themeColor="accent1" w:themeShade="80"/>
                        </w:rPr>
                        <w:t xml:space="preserve"> </w:t>
                      </w:r>
                      <w:r w:rsidR="000740BC" w:rsidRPr="00F21C80">
                        <w:rPr>
                          <w:color w:val="1F4E79" w:themeColor="accent1" w:themeShade="80"/>
                        </w:rPr>
                        <w:t xml:space="preserve">received a lot of feedback </w:t>
                      </w:r>
                      <w:r w:rsidR="00FA0473">
                        <w:rPr>
                          <w:color w:val="1F4E79" w:themeColor="accent1" w:themeShade="80"/>
                        </w:rPr>
                        <w:t xml:space="preserve">and support </w:t>
                      </w:r>
                      <w:r w:rsidR="000740BC" w:rsidRPr="00F21C80">
                        <w:rPr>
                          <w:color w:val="1F4E79" w:themeColor="accent1" w:themeShade="80"/>
                        </w:rPr>
                        <w:t xml:space="preserve">from them. </w:t>
                      </w:r>
                      <w:r w:rsidR="00735F13">
                        <w:rPr>
                          <w:color w:val="1F4E79" w:themeColor="accent1" w:themeShade="80"/>
                        </w:rPr>
                        <w:t>T</w:t>
                      </w:r>
                      <w:r w:rsidR="000740BC" w:rsidRPr="00F21C80">
                        <w:rPr>
                          <w:color w:val="1F4E79" w:themeColor="accent1" w:themeShade="80"/>
                        </w:rPr>
                        <w:t xml:space="preserve">heir input </w:t>
                      </w:r>
                      <w:r w:rsidR="00735F13">
                        <w:rPr>
                          <w:color w:val="1F4E79" w:themeColor="accent1" w:themeShade="80"/>
                        </w:rPr>
                        <w:t xml:space="preserve">helped the educators and children </w:t>
                      </w:r>
                      <w:r w:rsidR="000740BC" w:rsidRPr="00F21C80">
                        <w:rPr>
                          <w:color w:val="1F4E79" w:themeColor="accent1" w:themeShade="80"/>
                        </w:rPr>
                        <w:t xml:space="preserve">to understand cultural celebrations </w:t>
                      </w:r>
                      <w:r w:rsidR="00735F13">
                        <w:rPr>
                          <w:color w:val="1F4E79" w:themeColor="accent1" w:themeShade="80"/>
                        </w:rPr>
                        <w:t>and</w:t>
                      </w:r>
                      <w:r w:rsidR="000740BC" w:rsidRPr="00F21C80">
                        <w:rPr>
                          <w:color w:val="1F4E79" w:themeColor="accent1" w:themeShade="80"/>
                        </w:rPr>
                        <w:t xml:space="preserve"> include </w:t>
                      </w:r>
                      <w:r w:rsidR="0027179C">
                        <w:rPr>
                          <w:color w:val="1F4E79" w:themeColor="accent1" w:themeShade="80"/>
                        </w:rPr>
                        <w:t>these</w:t>
                      </w:r>
                      <w:r w:rsidR="000740BC" w:rsidRPr="00F21C80">
                        <w:rPr>
                          <w:color w:val="1F4E79" w:themeColor="accent1" w:themeShade="80"/>
                        </w:rPr>
                        <w:t xml:space="preserve"> in </w:t>
                      </w:r>
                      <w:r w:rsidR="0027179C">
                        <w:rPr>
                          <w:color w:val="1F4E79" w:themeColor="accent1" w:themeShade="80"/>
                        </w:rPr>
                        <w:t>the service.</w:t>
                      </w:r>
                    </w:p>
                  </w:txbxContent>
                </v:textbox>
                <w10:wrap type="through"/>
              </v:shape>
            </w:pict>
          </mc:Fallback>
        </mc:AlternateContent>
      </w:r>
    </w:p>
    <w:p w14:paraId="0FD95EFC" w14:textId="77777777" w:rsidR="00205431" w:rsidRPr="0036101D" w:rsidRDefault="00205431" w:rsidP="00205431">
      <w:pPr>
        <w:pStyle w:val="Heading5"/>
      </w:pPr>
      <w:r>
        <w:lastRenderedPageBreak/>
        <w:t xml:space="preserve">Provision of Specialist </w:t>
      </w:r>
      <w:r w:rsidRPr="00F6447A">
        <w:t>Support</w:t>
      </w:r>
    </w:p>
    <w:p w14:paraId="211D94A2" w14:textId="77777777" w:rsidR="00205431" w:rsidRPr="005A0B62" w:rsidRDefault="00205431" w:rsidP="00205431">
      <w:pPr>
        <w:pStyle w:val="Normal0"/>
        <w:rPr>
          <w:szCs w:val="24"/>
        </w:rPr>
      </w:pPr>
      <w:r w:rsidRPr="00D95472">
        <w:t>Quality</w:t>
      </w:r>
      <w:r>
        <w:t xml:space="preserve"> education </w:t>
      </w:r>
      <w:r w:rsidRPr="00D95472">
        <w:t>for children experiencing vulnerability and disadvantage also includes ac</w:t>
      </w:r>
      <w:r>
        <w:t>c</w:t>
      </w:r>
      <w:r w:rsidRPr="00D95472">
        <w:t>e</w:t>
      </w:r>
      <w:r>
        <w:t>s</w:t>
      </w:r>
      <w:r w:rsidRPr="00D95472">
        <w:t xml:space="preserve">s to specialist support. </w:t>
      </w:r>
      <w:r>
        <w:t xml:space="preserve">Very many </w:t>
      </w:r>
      <w:r w:rsidRPr="00D95472">
        <w:t>participants referred to the importa</w:t>
      </w:r>
      <w:r>
        <w:t>nce of s</w:t>
      </w:r>
      <w:r w:rsidRPr="00D95472">
        <w:t>pecialist support</w:t>
      </w:r>
      <w:r>
        <w:t>.</w:t>
      </w:r>
      <w:r w:rsidRPr="00D95472">
        <w:t xml:space="preserve"> </w:t>
      </w:r>
      <w:r w:rsidRPr="005A0B62">
        <w:rPr>
          <w:szCs w:val="24"/>
        </w:rPr>
        <w:t>One educator, for example, talked about how th</w:t>
      </w:r>
      <w:r>
        <w:rPr>
          <w:szCs w:val="24"/>
        </w:rPr>
        <w:t>rough</w:t>
      </w:r>
      <w:r w:rsidRPr="005A0B62">
        <w:rPr>
          <w:szCs w:val="24"/>
        </w:rPr>
        <w:t xml:space="preserve"> work</w:t>
      </w:r>
      <w:r>
        <w:rPr>
          <w:szCs w:val="24"/>
        </w:rPr>
        <w:t>ing</w:t>
      </w:r>
      <w:r w:rsidRPr="005A0B62">
        <w:rPr>
          <w:szCs w:val="24"/>
        </w:rPr>
        <w:t xml:space="preserve"> with a child’s therapist</w:t>
      </w:r>
      <w:r>
        <w:rPr>
          <w:szCs w:val="24"/>
        </w:rPr>
        <w:t>, they had been able to</w:t>
      </w:r>
      <w:r w:rsidRPr="005A0B62">
        <w:rPr>
          <w:szCs w:val="24"/>
        </w:rPr>
        <w:t xml:space="preserve"> support a child with additional needs both in the Centre and at home. </w:t>
      </w:r>
      <w:r>
        <w:rPr>
          <w:szCs w:val="24"/>
        </w:rPr>
        <w:t>The educator noted how the educators in the child’s service had:</w:t>
      </w:r>
    </w:p>
    <w:p w14:paraId="06DBCF57" w14:textId="77777777" w:rsidR="00205431" w:rsidRPr="00171F8C" w:rsidRDefault="00205431" w:rsidP="00205431">
      <w:pPr>
        <w:pStyle w:val="Normal0"/>
        <w:ind w:left="720"/>
        <w:rPr>
          <w:i/>
          <w:iCs/>
        </w:rPr>
      </w:pPr>
      <w:r w:rsidRPr="00171F8C">
        <w:rPr>
          <w:i/>
          <w:iCs/>
        </w:rPr>
        <w:t xml:space="preserve">… developed good connections with the parents and communication and are able to reflect on what is happening for them, what works for us, how to incorporate into home life, what works for them, work collaboratively. Open communication has enabled us to be aware of what’s happening at home, so we can be aware of that within the Centre, and alter the program as needed, especially if it’s a trigger. </w:t>
      </w:r>
    </w:p>
    <w:p w14:paraId="4AC5CB32" w14:textId="569A56AA" w:rsidR="004D7167" w:rsidRPr="00C71062" w:rsidRDefault="004D7167" w:rsidP="00F155C3">
      <w:pPr>
        <w:pStyle w:val="Normal0"/>
      </w:pPr>
      <w:r>
        <w:t xml:space="preserve">However, several </w:t>
      </w:r>
      <w:r w:rsidR="00C367CF">
        <w:t xml:space="preserve">educators </w:t>
      </w:r>
      <w:r>
        <w:t xml:space="preserve">recognised that </w:t>
      </w:r>
      <w:r w:rsidR="009A18D5">
        <w:t xml:space="preserve">working </w:t>
      </w:r>
      <w:r w:rsidR="00901317">
        <w:t xml:space="preserve">collaboratively </w:t>
      </w:r>
      <w:r w:rsidR="009A18D5">
        <w:t>with specialist</w:t>
      </w:r>
      <w:r w:rsidR="00901317">
        <w:t>s is an</w:t>
      </w:r>
      <w:r>
        <w:t xml:space="preserve"> area </w:t>
      </w:r>
      <w:r w:rsidR="00A477A8">
        <w:t xml:space="preserve">that </w:t>
      </w:r>
      <w:r>
        <w:t xml:space="preserve">could be improved. </w:t>
      </w:r>
      <w:r w:rsidRPr="00D95472">
        <w:t>Comments included:</w:t>
      </w:r>
    </w:p>
    <w:p w14:paraId="21111BF4" w14:textId="76FF7829" w:rsidR="004D7167" w:rsidRPr="00A613B6" w:rsidRDefault="004D7167" w:rsidP="00A613B6">
      <w:pPr>
        <w:pStyle w:val="Normal0"/>
        <w:ind w:left="720"/>
        <w:rPr>
          <w:i/>
          <w:iCs/>
        </w:rPr>
      </w:pPr>
      <w:r w:rsidRPr="00A613B6">
        <w:rPr>
          <w:i/>
          <w:iCs/>
        </w:rPr>
        <w:t xml:space="preserve">We have some </w:t>
      </w:r>
      <w:r w:rsidR="00055D84">
        <w:rPr>
          <w:i/>
          <w:iCs/>
        </w:rPr>
        <w:t xml:space="preserve">specialist </w:t>
      </w:r>
      <w:r w:rsidRPr="00A613B6">
        <w:rPr>
          <w:i/>
          <w:iCs/>
        </w:rPr>
        <w:t>services that we refer families to, but a better relationship with</w:t>
      </w:r>
      <w:r w:rsidR="00055D84">
        <w:rPr>
          <w:i/>
          <w:iCs/>
        </w:rPr>
        <w:t>,</w:t>
      </w:r>
      <w:r w:rsidRPr="00A613B6">
        <w:rPr>
          <w:i/>
          <w:iCs/>
        </w:rPr>
        <w:t xml:space="preserve"> for example psychologist</w:t>
      </w:r>
      <w:r w:rsidR="00055D84">
        <w:rPr>
          <w:i/>
          <w:iCs/>
        </w:rPr>
        <w:t>s</w:t>
      </w:r>
      <w:r w:rsidRPr="00A613B6">
        <w:rPr>
          <w:i/>
          <w:iCs/>
        </w:rPr>
        <w:t xml:space="preserve"> etc.</w:t>
      </w:r>
      <w:r w:rsidR="00055D84">
        <w:rPr>
          <w:i/>
          <w:iCs/>
        </w:rPr>
        <w:t>,</w:t>
      </w:r>
      <w:r w:rsidRPr="00A613B6">
        <w:rPr>
          <w:i/>
          <w:iCs/>
        </w:rPr>
        <w:t xml:space="preserve"> would be helpful for us as educators. In a perfect world we would be working collaboratively at all times, but that doesn't always happen.</w:t>
      </w:r>
    </w:p>
    <w:p w14:paraId="286A185D" w14:textId="3D2085F6" w:rsidR="004D7167" w:rsidRPr="00A036D8" w:rsidRDefault="00A613B6" w:rsidP="00F155C3">
      <w:pPr>
        <w:pStyle w:val="Normal0"/>
      </w:pPr>
      <w:r>
        <w:t>And:</w:t>
      </w:r>
    </w:p>
    <w:p w14:paraId="61DDA9C6" w14:textId="5327A030" w:rsidR="004D7167" w:rsidRPr="00055D84" w:rsidRDefault="004D7167" w:rsidP="00055D84">
      <w:pPr>
        <w:pStyle w:val="Normal0"/>
        <w:ind w:left="720"/>
        <w:rPr>
          <w:i/>
          <w:iCs/>
        </w:rPr>
      </w:pPr>
      <w:r w:rsidRPr="00A613B6">
        <w:rPr>
          <w:i/>
          <w:iCs/>
        </w:rPr>
        <w:t>Most of our children on ELF have some other kind of learning need, so additional support for these children would be great.</w:t>
      </w:r>
    </w:p>
    <w:p w14:paraId="0FC6F962" w14:textId="0CC2CF17" w:rsidR="004D7167" w:rsidRPr="00CE4827" w:rsidRDefault="002A7A00" w:rsidP="00F155C3">
      <w:pPr>
        <w:pStyle w:val="Normal0"/>
      </w:pPr>
      <w:r>
        <w:t xml:space="preserve">Educators working in </w:t>
      </w:r>
      <w:r w:rsidR="004D7167" w:rsidRPr="00CE4827">
        <w:t xml:space="preserve">Goodstart </w:t>
      </w:r>
      <w:r w:rsidR="006935D9">
        <w:t>E</w:t>
      </w:r>
      <w:r w:rsidR="004D7167">
        <w:t xml:space="preserve">arly </w:t>
      </w:r>
      <w:r w:rsidR="006935D9">
        <w:t>L</w:t>
      </w:r>
      <w:r w:rsidR="004D7167">
        <w:t>earning s</w:t>
      </w:r>
      <w:r w:rsidR="004D7167" w:rsidRPr="00CE4827">
        <w:t xml:space="preserve">ervices that </w:t>
      </w:r>
      <w:r>
        <w:t>a</w:t>
      </w:r>
      <w:r w:rsidR="004D7167" w:rsidRPr="00CE4827">
        <w:t xml:space="preserve">re EChO centres, </w:t>
      </w:r>
      <w:r w:rsidR="004D7167">
        <w:t>acknowledged</w:t>
      </w:r>
      <w:r w:rsidR="004D7167" w:rsidRPr="00CE4827">
        <w:t xml:space="preserve"> the support of </w:t>
      </w:r>
      <w:r w:rsidR="00055D84">
        <w:t>the</w:t>
      </w:r>
      <w:r w:rsidR="004D7167" w:rsidRPr="00CE4827">
        <w:t xml:space="preserve"> </w:t>
      </w:r>
      <w:r w:rsidR="00A477A8">
        <w:t>Allied Health</w:t>
      </w:r>
      <w:r w:rsidR="004D7167" w:rsidRPr="00CE4827">
        <w:t xml:space="preserve"> Team. However, due to COVID restrictions, most of these </w:t>
      </w:r>
      <w:r>
        <w:t>educator</w:t>
      </w:r>
      <w:r w:rsidR="004D7167" w:rsidRPr="00CE4827">
        <w:t xml:space="preserve">s reported that </w:t>
      </w:r>
      <w:r w:rsidR="00A477A8">
        <w:t xml:space="preserve">members of </w:t>
      </w:r>
      <w:r w:rsidR="004D7167" w:rsidRPr="00CE4827">
        <w:t xml:space="preserve">the </w:t>
      </w:r>
      <w:r w:rsidR="00A477A8">
        <w:t>Allied Health</w:t>
      </w:r>
      <w:r w:rsidR="00A477A8" w:rsidRPr="00CE4827">
        <w:t xml:space="preserve"> Team </w:t>
      </w:r>
      <w:r w:rsidR="004D7167" w:rsidRPr="00CE4827">
        <w:t>w</w:t>
      </w:r>
      <w:r w:rsidR="00A477A8">
        <w:t>ere</w:t>
      </w:r>
      <w:r w:rsidR="004D7167" w:rsidRPr="00CE4827">
        <w:t xml:space="preserve"> no longer physically present in the centres. </w:t>
      </w:r>
    </w:p>
    <w:p w14:paraId="6E78D8CA" w14:textId="338A6131" w:rsidR="00075979" w:rsidRPr="00055D84" w:rsidRDefault="004D7167" w:rsidP="00055D84">
      <w:pPr>
        <w:pStyle w:val="Normal0"/>
        <w:ind w:left="720"/>
        <w:rPr>
          <w:i/>
          <w:iCs/>
        </w:rPr>
      </w:pPr>
      <w:r w:rsidRPr="00055D84">
        <w:rPr>
          <w:i/>
          <w:iCs/>
        </w:rPr>
        <w:t>We used to have a Trans Disciplinary team. I would discuss ELF children with them, share professional guidance to develop the best plan for children - brains trust approach - and now we are sadly missing this.</w:t>
      </w:r>
    </w:p>
    <w:p w14:paraId="4BF9D0FD" w14:textId="0828B241" w:rsidR="004D7167" w:rsidRPr="00CE4827" w:rsidRDefault="00075979" w:rsidP="00F155C3">
      <w:pPr>
        <w:pStyle w:val="Normal0"/>
      </w:pPr>
      <w:r>
        <w:t xml:space="preserve">Educators working in </w:t>
      </w:r>
      <w:r w:rsidRPr="00CE4827">
        <w:t>some non-EChO</w:t>
      </w:r>
      <w:r>
        <w:t xml:space="preserve"> </w:t>
      </w:r>
      <w:r w:rsidRPr="00CE4827">
        <w:t>centres</w:t>
      </w:r>
      <w:r w:rsidR="00843EDA">
        <w:t xml:space="preserve"> indicated that specialist support was</w:t>
      </w:r>
      <w:r w:rsidRPr="00CE4827">
        <w:t xml:space="preserve"> provisioned through other funding agencies, such as KU, Gowrie and Mission Australia.</w:t>
      </w:r>
      <w:r w:rsidR="00843EDA">
        <w:t xml:space="preserve"> </w:t>
      </w:r>
      <w:r w:rsidR="00843EDA">
        <w:lastRenderedPageBreak/>
        <w:t xml:space="preserve">Nevertheless, </w:t>
      </w:r>
      <w:r w:rsidR="0037005D">
        <w:t xml:space="preserve">some </w:t>
      </w:r>
      <w:r w:rsidR="00843EDA">
        <w:t>educators in n</w:t>
      </w:r>
      <w:r w:rsidR="004D7167" w:rsidRPr="00CE4827">
        <w:t>on-EChO</w:t>
      </w:r>
      <w:r w:rsidR="004D7167">
        <w:t xml:space="preserve"> </w:t>
      </w:r>
      <w:r w:rsidR="00843EDA">
        <w:t>Good</w:t>
      </w:r>
      <w:r w:rsidR="00E878E0">
        <w:t>st</w:t>
      </w:r>
      <w:r w:rsidR="00843EDA">
        <w:t>a</w:t>
      </w:r>
      <w:r w:rsidR="00E878E0">
        <w:t>r</w:t>
      </w:r>
      <w:r w:rsidR="00843EDA">
        <w:t xml:space="preserve">t </w:t>
      </w:r>
      <w:r w:rsidR="004D7167" w:rsidRPr="00CE4827">
        <w:t xml:space="preserve">centres </w:t>
      </w:r>
      <w:r w:rsidR="0037005D">
        <w:t>expressed frustration at a</w:t>
      </w:r>
      <w:r w:rsidR="004D7167" w:rsidRPr="00CE4827">
        <w:t xml:space="preserve"> lack of in-house support from specialists. </w:t>
      </w:r>
    </w:p>
    <w:p w14:paraId="4202BDDB" w14:textId="1A13DC6A" w:rsidR="00D02EA7" w:rsidRPr="007B2F45" w:rsidRDefault="004D7167" w:rsidP="007B2F45">
      <w:pPr>
        <w:pStyle w:val="Normal0"/>
        <w:ind w:left="720"/>
        <w:rPr>
          <w:i/>
          <w:iCs/>
        </w:rPr>
      </w:pPr>
      <w:r w:rsidRPr="007B2F45">
        <w:rPr>
          <w:i/>
          <w:iCs/>
        </w:rPr>
        <w:t>We are doing all the things that EChO</w:t>
      </w:r>
      <w:r w:rsidR="00843EDA" w:rsidRPr="007B2F45">
        <w:rPr>
          <w:i/>
          <w:iCs/>
        </w:rPr>
        <w:t xml:space="preserve"> </w:t>
      </w:r>
      <w:r w:rsidRPr="007B2F45">
        <w:rPr>
          <w:i/>
          <w:iCs/>
        </w:rPr>
        <w:t>centres are doing but without the support. Some of our children see speechie/OT privately, but it would be great if we had access to this for all the children.</w:t>
      </w:r>
    </w:p>
    <w:p w14:paraId="6007C34F" w14:textId="15E85356" w:rsidR="0050119C" w:rsidRPr="0036640B" w:rsidRDefault="00F6447A" w:rsidP="006B1A4B">
      <w:pPr>
        <w:pStyle w:val="Heading5"/>
      </w:pPr>
      <w:r>
        <w:t xml:space="preserve">Supports for </w:t>
      </w:r>
      <w:r w:rsidR="0050119C" w:rsidRPr="0036640B">
        <w:t xml:space="preserve">Educator </w:t>
      </w:r>
      <w:r w:rsidR="006174DE">
        <w:t xml:space="preserve">Knowledge </w:t>
      </w:r>
      <w:r w:rsidR="00C40DCA">
        <w:t>Development</w:t>
      </w:r>
    </w:p>
    <w:p w14:paraId="09AF144D" w14:textId="288F52B0" w:rsidR="00ED4CCF" w:rsidRDefault="00A668D8" w:rsidP="00F155C3">
      <w:pPr>
        <w:pStyle w:val="Normal0"/>
      </w:pPr>
      <w:r>
        <w:t xml:space="preserve">All </w:t>
      </w:r>
      <w:r w:rsidR="00750023">
        <w:t xml:space="preserve">educators reported having access to </w:t>
      </w:r>
      <w:r w:rsidR="00F7212B">
        <w:t>professional development</w:t>
      </w:r>
      <w:r w:rsidR="007369D4">
        <w:t xml:space="preserve"> that is likely to have contributed to quality provision</w:t>
      </w:r>
      <w:r w:rsidR="00F7212B">
        <w:t xml:space="preserve">. </w:t>
      </w:r>
      <w:r w:rsidR="0050119C" w:rsidRPr="0034543E">
        <w:t>Beyond the usual organisational mandated training most</w:t>
      </w:r>
      <w:r>
        <w:t xml:space="preserve"> </w:t>
      </w:r>
      <w:r w:rsidR="00F7212B">
        <w:t xml:space="preserve">educators </w:t>
      </w:r>
      <w:r w:rsidR="0050119C" w:rsidRPr="0034543E">
        <w:t>had undertaken additional training in</w:t>
      </w:r>
      <w:r w:rsidR="00F7212B">
        <w:t xml:space="preserve"> </w:t>
      </w:r>
      <w:r w:rsidR="0050119C" w:rsidRPr="0034543E">
        <w:t>trauma</w:t>
      </w:r>
      <w:r w:rsidR="0050119C">
        <w:t xml:space="preserve"> informed practices</w:t>
      </w:r>
      <w:r w:rsidR="0050119C" w:rsidRPr="0034543E">
        <w:t xml:space="preserve">. Other topics also mentioned </w:t>
      </w:r>
      <w:r w:rsidR="00705C5E">
        <w:t xml:space="preserve">by educators </w:t>
      </w:r>
      <w:r w:rsidR="0050119C" w:rsidRPr="0034543E">
        <w:t>included sensor</w:t>
      </w:r>
      <w:r w:rsidR="00705C5E">
        <w:t>y</w:t>
      </w:r>
      <w:r w:rsidR="0050119C" w:rsidRPr="0034543E">
        <w:t xml:space="preserve"> processing, inclusion, </w:t>
      </w:r>
      <w:r w:rsidR="0050119C">
        <w:t xml:space="preserve">Circle of Security, play therapy, and language development training. </w:t>
      </w:r>
      <w:r w:rsidR="00603D1F">
        <w:t>Generally</w:t>
      </w:r>
      <w:r w:rsidR="00643FB7">
        <w:t>,</w:t>
      </w:r>
      <w:r w:rsidR="00603D1F">
        <w:t xml:space="preserve"> e</w:t>
      </w:r>
      <w:r w:rsidR="0050119C">
        <w:t>ducators from Goodstart EC</w:t>
      </w:r>
      <w:r w:rsidR="006935D9">
        <w:t>h</w:t>
      </w:r>
      <w:r w:rsidR="0050119C">
        <w:t xml:space="preserve">O Centres identified </w:t>
      </w:r>
      <w:r w:rsidR="00A546F2">
        <w:t xml:space="preserve">attending more </w:t>
      </w:r>
      <w:r w:rsidR="0050119C">
        <w:t xml:space="preserve">training than </w:t>
      </w:r>
      <w:r w:rsidR="00A546F2">
        <w:t xml:space="preserve">educators in </w:t>
      </w:r>
      <w:r w:rsidR="0050119C">
        <w:t xml:space="preserve">non-ECHO Centres and Uniting Services </w:t>
      </w:r>
      <w:r w:rsidR="00C518CC">
        <w:t>educators</w:t>
      </w:r>
      <w:r w:rsidR="0050119C">
        <w:t xml:space="preserve">. </w:t>
      </w:r>
    </w:p>
    <w:p w14:paraId="48F8A416" w14:textId="27F5C3D5" w:rsidR="00A93210" w:rsidRDefault="00787FCE" w:rsidP="00F155C3">
      <w:pPr>
        <w:pStyle w:val="Normal0"/>
      </w:pPr>
      <w:r>
        <w:t xml:space="preserve">Most educators demonstrated an interest in, and commitment to, on-going professional development. </w:t>
      </w:r>
      <w:r w:rsidR="0050119C">
        <w:t xml:space="preserve">Several </w:t>
      </w:r>
      <w:r w:rsidR="00ED4CCF">
        <w:t>e</w:t>
      </w:r>
      <w:r w:rsidR="0050119C">
        <w:t>ducators across both organisations, advised that they had</w:t>
      </w:r>
      <w:r w:rsidR="00A93210">
        <w:t xml:space="preserve"> undertaken</w:t>
      </w:r>
      <w:r w:rsidR="00A546F2">
        <w:t>,</w:t>
      </w:r>
      <w:r w:rsidR="0050119C">
        <w:t xml:space="preserve"> or were</w:t>
      </w:r>
      <w:r w:rsidR="00A93210">
        <w:t xml:space="preserve"> </w:t>
      </w:r>
      <w:r w:rsidR="0050119C">
        <w:t>undertaking</w:t>
      </w:r>
      <w:r w:rsidR="00A93210">
        <w:t>,</w:t>
      </w:r>
      <w:r w:rsidR="0050119C">
        <w:t xml:space="preserve"> further training, which they identified themselves such as Masters</w:t>
      </w:r>
      <w:r>
        <w:t>’</w:t>
      </w:r>
      <w:r w:rsidR="0050119C">
        <w:t xml:space="preserve"> degree, online training courses or webinars</w:t>
      </w:r>
      <w:r w:rsidR="00A93210">
        <w:t>,</w:t>
      </w:r>
      <w:r w:rsidR="0050119C">
        <w:t xml:space="preserve"> or researching and reading journal articles.</w:t>
      </w:r>
      <w:r w:rsidR="00A93210">
        <w:t xml:space="preserve"> </w:t>
      </w:r>
    </w:p>
    <w:p w14:paraId="0037F2FB" w14:textId="290FCA50" w:rsidR="008B30D2" w:rsidRDefault="0050119C" w:rsidP="00F155C3">
      <w:pPr>
        <w:pStyle w:val="Normal0"/>
      </w:pPr>
      <w:r>
        <w:t xml:space="preserve">At least half the </w:t>
      </w:r>
      <w:r w:rsidR="00C518CC">
        <w:t>e</w:t>
      </w:r>
      <w:r>
        <w:t>ducators identified that they would like to have attended training on ELF, as most received their information from Centre Directors or other staff</w:t>
      </w:r>
      <w:r w:rsidR="000E7418">
        <w:t>,</w:t>
      </w:r>
      <w:r>
        <w:t xml:space="preserve"> and </w:t>
      </w:r>
      <w:r w:rsidR="000E7418">
        <w:t xml:space="preserve">they </w:t>
      </w:r>
      <w:r>
        <w:t xml:space="preserve">would like the opportunity to hear firsthand and ask questions. Some staff were </w:t>
      </w:r>
      <w:r w:rsidR="001B6F05">
        <w:t>un</w:t>
      </w:r>
      <w:r>
        <w:t xml:space="preserve">sure or </w:t>
      </w:r>
      <w:r w:rsidR="001B6F05">
        <w:t>un</w:t>
      </w:r>
      <w:r>
        <w:t xml:space="preserve">clear </w:t>
      </w:r>
      <w:r w:rsidR="001B6F05">
        <w:t>about</w:t>
      </w:r>
      <w:r>
        <w:t xml:space="preserve"> the process of the ELF support such as understanding the selection criteria, level of Director/Centre involvement in nominating families, whether the</w:t>
      </w:r>
      <w:r w:rsidR="001B6F05">
        <w:t>re was</w:t>
      </w:r>
      <w:r>
        <w:t xml:space="preserve"> a limit per Centre for the scholarships or what information is provided to families.</w:t>
      </w:r>
    </w:p>
    <w:p w14:paraId="24E49D1D" w14:textId="05CAA0C2" w:rsidR="0090780D" w:rsidRDefault="0090780D" w:rsidP="006B1A4B">
      <w:pPr>
        <w:pStyle w:val="Heading4"/>
      </w:pPr>
      <w:bookmarkStart w:id="125" w:name="_Toc106885578"/>
      <w:r w:rsidRPr="00FD511A">
        <w:t xml:space="preserve">Families’ </w:t>
      </w:r>
      <w:r w:rsidR="00F26864">
        <w:t>P</w:t>
      </w:r>
      <w:r w:rsidR="00F26864" w:rsidRPr="00FD511A">
        <w:t>erspectives</w:t>
      </w:r>
      <w:r w:rsidR="00F26864">
        <w:t xml:space="preserve"> on the Quality of the Early Learning Environment</w:t>
      </w:r>
      <w:bookmarkEnd w:id="125"/>
    </w:p>
    <w:p w14:paraId="52EAFAF7" w14:textId="3FC3F511" w:rsidR="0090780D" w:rsidRPr="00E53876" w:rsidRDefault="00542506" w:rsidP="00F155C3">
      <w:pPr>
        <w:pStyle w:val="Normal0"/>
        <w:rPr>
          <w:color w:val="000000" w:themeColor="text1"/>
        </w:rPr>
      </w:pPr>
      <w:r w:rsidRPr="005B53DE">
        <w:t>All families acknowledged the importance and value of their children receiving early childhood education.</w:t>
      </w:r>
      <w:r w:rsidRPr="00DE5547">
        <w:rPr>
          <w:sz w:val="22"/>
        </w:rPr>
        <w:t xml:space="preserve"> </w:t>
      </w:r>
      <w:r w:rsidR="0090780D">
        <w:rPr>
          <w:color w:val="000000" w:themeColor="text1"/>
        </w:rPr>
        <w:t>Families gave ge</w:t>
      </w:r>
      <w:r w:rsidR="0090780D" w:rsidRPr="00E53876">
        <w:rPr>
          <w:color w:val="000000" w:themeColor="text1"/>
        </w:rPr>
        <w:t>neral praise</w:t>
      </w:r>
      <w:r w:rsidR="0090780D">
        <w:rPr>
          <w:color w:val="000000" w:themeColor="text1"/>
        </w:rPr>
        <w:t xml:space="preserve"> for their child’s early learning centre, as per these examples</w:t>
      </w:r>
      <w:r w:rsidR="0090780D" w:rsidRPr="00E53876">
        <w:rPr>
          <w:color w:val="000000" w:themeColor="text1"/>
        </w:rPr>
        <w:t>:</w:t>
      </w:r>
    </w:p>
    <w:p w14:paraId="1BAABD95" w14:textId="77777777" w:rsidR="0090780D" w:rsidRPr="008B30D2" w:rsidRDefault="0090780D" w:rsidP="008B30D2">
      <w:pPr>
        <w:pStyle w:val="Normal0"/>
        <w:ind w:left="720"/>
        <w:rPr>
          <w:i/>
          <w:iCs/>
        </w:rPr>
      </w:pPr>
      <w:r w:rsidRPr="008B30D2">
        <w:rPr>
          <w:i/>
          <w:iCs/>
        </w:rPr>
        <w:t>It's a brilliant centre, I can't recommend it enough.</w:t>
      </w:r>
    </w:p>
    <w:p w14:paraId="0037CD88" w14:textId="77777777" w:rsidR="0090780D" w:rsidRPr="008B30D2" w:rsidRDefault="0090780D" w:rsidP="008B30D2">
      <w:pPr>
        <w:pStyle w:val="Normal0"/>
        <w:ind w:left="720"/>
        <w:rPr>
          <w:i/>
          <w:iCs/>
        </w:rPr>
      </w:pPr>
      <w:r w:rsidRPr="008B30D2">
        <w:rPr>
          <w:i/>
          <w:iCs/>
        </w:rPr>
        <w:lastRenderedPageBreak/>
        <w:t>Easy 10/10, awesome little school.</w:t>
      </w:r>
    </w:p>
    <w:p w14:paraId="77D48A0F" w14:textId="77777777" w:rsidR="0090780D" w:rsidRPr="008B30D2" w:rsidRDefault="0090780D" w:rsidP="008B30D2">
      <w:pPr>
        <w:pStyle w:val="Normal0"/>
        <w:ind w:left="720"/>
        <w:rPr>
          <w:i/>
          <w:iCs/>
        </w:rPr>
      </w:pPr>
      <w:r w:rsidRPr="008B30D2">
        <w:rPr>
          <w:i/>
          <w:iCs/>
        </w:rPr>
        <w:t>Fantastic! I couldn’t fault them.</w:t>
      </w:r>
    </w:p>
    <w:p w14:paraId="2FC14F5F" w14:textId="77777777" w:rsidR="0090780D" w:rsidRPr="008B30D2" w:rsidRDefault="0090780D" w:rsidP="008B30D2">
      <w:pPr>
        <w:pStyle w:val="Normal0"/>
        <w:ind w:left="720"/>
        <w:rPr>
          <w:i/>
          <w:iCs/>
        </w:rPr>
      </w:pPr>
      <w:r w:rsidRPr="008B30D2">
        <w:rPr>
          <w:i/>
          <w:iCs/>
        </w:rPr>
        <w:t>They are amazing. Could go to preschool closer to our house, but we choose to drive further because we like the centre so much</w:t>
      </w:r>
    </w:p>
    <w:p w14:paraId="267F47F1" w14:textId="69A011E2" w:rsidR="0068568D" w:rsidRPr="008B30D2" w:rsidRDefault="0090780D" w:rsidP="008B30D2">
      <w:pPr>
        <w:pStyle w:val="Normal0"/>
        <w:ind w:left="720"/>
        <w:rPr>
          <w:i/>
          <w:iCs/>
        </w:rPr>
      </w:pPr>
      <w:r w:rsidRPr="008B30D2">
        <w:rPr>
          <w:i/>
          <w:iCs/>
        </w:rPr>
        <w:t>They are wonderful, I highly recommend them, we feel so blessed that we were accepted to go there.</w:t>
      </w:r>
    </w:p>
    <w:p w14:paraId="1F695DB7" w14:textId="55631E11" w:rsidR="0090780D" w:rsidRDefault="00055473" w:rsidP="00F155C3">
      <w:pPr>
        <w:pStyle w:val="Normal0"/>
      </w:pPr>
      <w:r>
        <w:t>Corresponding to the educators’ comments</w:t>
      </w:r>
      <w:r w:rsidRPr="00E53876">
        <w:t xml:space="preserve">, families </w:t>
      </w:r>
      <w:r>
        <w:t>considered</w:t>
      </w:r>
      <w:r w:rsidRPr="00E53876">
        <w:t xml:space="preserve"> that their children were receiving high quality education and care, including </w:t>
      </w:r>
      <w:r>
        <w:t>that the educators in their child’s service made them feel safe,</w:t>
      </w:r>
      <w:r w:rsidRPr="00E53876">
        <w:t xml:space="preserve"> </w:t>
      </w:r>
      <w:r>
        <w:t xml:space="preserve">respected, informed, supported, </w:t>
      </w:r>
      <w:r w:rsidRPr="00E53876">
        <w:t>included</w:t>
      </w:r>
      <w:r>
        <w:t xml:space="preserve"> and connected, </w:t>
      </w:r>
      <w:r w:rsidRPr="00E53876">
        <w:t>as shown by the below statements</w:t>
      </w:r>
      <w:r>
        <w:t xml:space="preserve"> from families</w:t>
      </w:r>
      <w:r w:rsidRPr="00E53876">
        <w:t xml:space="preserve">. </w:t>
      </w:r>
    </w:p>
    <w:p w14:paraId="283CFF49" w14:textId="78E584FD" w:rsidR="0090780D" w:rsidRPr="00E53876" w:rsidRDefault="007E20C8" w:rsidP="00F155C3">
      <w:pPr>
        <w:pStyle w:val="Normal0"/>
        <w:rPr>
          <w:rFonts w:cs="Arial"/>
          <w:color w:val="000000" w:themeColor="text1"/>
        </w:rPr>
      </w:pPr>
      <w:r w:rsidRPr="00DE5547">
        <w:t xml:space="preserve">Some families identified </w:t>
      </w:r>
      <w:r>
        <w:t>how</w:t>
      </w:r>
      <w:r w:rsidRPr="00DE5547">
        <w:t xml:space="preserve"> the</w:t>
      </w:r>
      <w:r>
        <w:t>ir ch</w:t>
      </w:r>
      <w:r w:rsidR="00DE498E">
        <w:t>ild’s early learning service</w:t>
      </w:r>
      <w:r w:rsidRPr="00DE5547">
        <w:t xml:space="preserve"> provide</w:t>
      </w:r>
      <w:r w:rsidR="00DE498E">
        <w:t>d their child with</w:t>
      </w:r>
      <w:r w:rsidRPr="00DE5547">
        <w:t xml:space="preserve"> opportunities that the family environment could</w:t>
      </w:r>
      <w:r w:rsidR="00DE498E">
        <w:t xml:space="preserve"> </w:t>
      </w:r>
      <w:r w:rsidRPr="00DE5547">
        <w:t>n</w:t>
      </w:r>
      <w:r w:rsidR="00DE498E">
        <w:t>o</w:t>
      </w:r>
      <w:r w:rsidRPr="00DE5547">
        <w:t>t provide</w:t>
      </w:r>
      <w:r w:rsidR="00F816F0">
        <w:t>,</w:t>
      </w:r>
      <w:r w:rsidRPr="00DE5547">
        <w:t xml:space="preserve"> such as social interactions with other children</w:t>
      </w:r>
      <w:r>
        <w:t xml:space="preserve">, especially for </w:t>
      </w:r>
      <w:r w:rsidR="00F816F0">
        <w:t>children without siblings</w:t>
      </w:r>
      <w:r w:rsidRPr="00DE5547">
        <w:t>.</w:t>
      </w:r>
      <w:r w:rsidR="00DE498E">
        <w:t xml:space="preserve"> </w:t>
      </w:r>
      <w:r w:rsidR="0090780D">
        <w:rPr>
          <w:rFonts w:cs="Arial"/>
          <w:color w:val="000000" w:themeColor="text1"/>
        </w:rPr>
        <w:t xml:space="preserve">Comments from some families </w:t>
      </w:r>
      <w:r w:rsidR="00DE498E">
        <w:rPr>
          <w:rFonts w:cs="Arial"/>
          <w:color w:val="000000" w:themeColor="text1"/>
        </w:rPr>
        <w:t xml:space="preserve">also </w:t>
      </w:r>
      <w:r w:rsidR="0090780D">
        <w:rPr>
          <w:rFonts w:cs="Arial"/>
          <w:color w:val="000000" w:themeColor="text1"/>
        </w:rPr>
        <w:t xml:space="preserve">indicated their recognition of the </w:t>
      </w:r>
      <w:r w:rsidR="0090780D" w:rsidRPr="002B72BC">
        <w:rPr>
          <w:rFonts w:cs="Arial"/>
          <w:color w:val="000000" w:themeColor="text1"/>
        </w:rPr>
        <w:t>high quality of the pedagogical program:</w:t>
      </w:r>
    </w:p>
    <w:p w14:paraId="471A6A23" w14:textId="77777777" w:rsidR="0090780D" w:rsidRPr="00F816F0" w:rsidRDefault="0090780D" w:rsidP="00F816F0">
      <w:pPr>
        <w:pStyle w:val="Normal0"/>
        <w:ind w:left="720"/>
        <w:rPr>
          <w:i/>
          <w:iCs/>
        </w:rPr>
      </w:pPr>
      <w:r w:rsidRPr="00F816F0">
        <w:rPr>
          <w:i/>
          <w:iCs/>
        </w:rPr>
        <w:t>Learning - quite impressed, it’s a mixture of autonomy and structure and the variations they bring to play areas. The quality it’s just crazy…so impressed.</w:t>
      </w:r>
    </w:p>
    <w:p w14:paraId="0A218CD0" w14:textId="77777777" w:rsidR="0090780D" w:rsidRPr="00A477A8" w:rsidRDefault="0090780D" w:rsidP="00A477A8">
      <w:pPr>
        <w:pStyle w:val="Normal0"/>
      </w:pPr>
      <w:r w:rsidRPr="00A477A8">
        <w:t>Families commented that their child’s early learning service offered a ‘safe space’ for their child:</w:t>
      </w:r>
    </w:p>
    <w:p w14:paraId="4423C5AE" w14:textId="77777777" w:rsidR="0090780D" w:rsidRPr="00F816F0" w:rsidRDefault="0090780D" w:rsidP="00F816F0">
      <w:pPr>
        <w:pStyle w:val="Normal0"/>
        <w:ind w:left="720"/>
        <w:rPr>
          <w:i/>
          <w:iCs/>
        </w:rPr>
      </w:pPr>
      <w:r w:rsidRPr="00F816F0">
        <w:rPr>
          <w:i/>
          <w:iCs/>
        </w:rPr>
        <w:t>Felt it is a very safe place for him to be.</w:t>
      </w:r>
    </w:p>
    <w:p w14:paraId="207D8634" w14:textId="77777777" w:rsidR="0090780D" w:rsidRPr="00E53876" w:rsidRDefault="0090780D" w:rsidP="00F155C3">
      <w:pPr>
        <w:pStyle w:val="Normal0"/>
      </w:pPr>
      <w:r>
        <w:t>Comments, such as the following, indicated that families considered educators within services were</w:t>
      </w:r>
      <w:r w:rsidRPr="002C1C1F">
        <w:t xml:space="preserve"> responsive</w:t>
      </w:r>
      <w:r>
        <w:t xml:space="preserve"> to the needs of families:</w:t>
      </w:r>
    </w:p>
    <w:p w14:paraId="0A922F98" w14:textId="77777777" w:rsidR="0090780D" w:rsidRPr="00F816F0" w:rsidRDefault="0090780D" w:rsidP="00F816F0">
      <w:pPr>
        <w:pStyle w:val="Normal0"/>
        <w:ind w:firstLine="720"/>
        <w:rPr>
          <w:i/>
          <w:iCs/>
        </w:rPr>
      </w:pPr>
      <w:r w:rsidRPr="00F816F0">
        <w:rPr>
          <w:i/>
          <w:iCs/>
        </w:rPr>
        <w:t xml:space="preserve">Got no words - the whole Centre has bent over backwards for us from day one. </w:t>
      </w:r>
    </w:p>
    <w:p w14:paraId="035091FB" w14:textId="77777777" w:rsidR="0090780D" w:rsidRPr="00E53876" w:rsidRDefault="0090780D" w:rsidP="00F155C3">
      <w:pPr>
        <w:pStyle w:val="Normal0"/>
      </w:pPr>
      <w:r>
        <w:t>Several families explained how the educators in their child’s service kept the</w:t>
      </w:r>
      <w:r w:rsidRPr="002C1C1F">
        <w:t>m informed</w:t>
      </w:r>
      <w:r>
        <w:t>:</w:t>
      </w:r>
    </w:p>
    <w:p w14:paraId="44FD0228" w14:textId="77777777" w:rsidR="0090780D" w:rsidRPr="00F816F0" w:rsidRDefault="0090780D" w:rsidP="00F816F0">
      <w:pPr>
        <w:pStyle w:val="Normal0"/>
        <w:ind w:left="720"/>
        <w:rPr>
          <w:i/>
          <w:iCs/>
        </w:rPr>
      </w:pPr>
      <w:r w:rsidRPr="00F816F0">
        <w:rPr>
          <w:i/>
          <w:iCs/>
        </w:rPr>
        <w:t xml:space="preserve">The Centre was able to provide me with the information in my own language, which made me feel more comfortable. </w:t>
      </w:r>
    </w:p>
    <w:p w14:paraId="3948864F" w14:textId="77777777" w:rsidR="0090780D" w:rsidRPr="003D185E" w:rsidRDefault="0090780D" w:rsidP="00F155C3">
      <w:pPr>
        <w:pStyle w:val="Normal0"/>
      </w:pPr>
      <w:r>
        <w:t>And:</w:t>
      </w:r>
    </w:p>
    <w:p w14:paraId="1CEA7C5E" w14:textId="20EE1CCA" w:rsidR="0090780D" w:rsidRPr="00F816F0" w:rsidRDefault="0090780D" w:rsidP="00F816F0">
      <w:pPr>
        <w:pStyle w:val="Normal0"/>
        <w:ind w:left="720"/>
        <w:rPr>
          <w:rFonts w:cs="Arial"/>
          <w:i/>
          <w:iCs/>
        </w:rPr>
      </w:pPr>
      <w:r w:rsidRPr="00F816F0">
        <w:rPr>
          <w:i/>
          <w:iCs/>
        </w:rPr>
        <w:lastRenderedPageBreak/>
        <w:t xml:space="preserve">Yes, I feel included. The service keeps me up to date with what </w:t>
      </w:r>
      <w:r w:rsidR="00A477A8">
        <w:t>[</w:t>
      </w:r>
      <w:r w:rsidRPr="00A477A8">
        <w:t>child</w:t>
      </w:r>
      <w:r w:rsidR="00A477A8" w:rsidRPr="00A477A8">
        <w:t>]</w:t>
      </w:r>
      <w:r w:rsidRPr="00F816F0">
        <w:rPr>
          <w:i/>
          <w:iCs/>
        </w:rPr>
        <w:t xml:space="preserve"> is doing, lots of photos etc. When I’m struggling with my own things, they do the best they can to do whatever they can to help.</w:t>
      </w:r>
    </w:p>
    <w:p w14:paraId="6AB1DB3E" w14:textId="6A9354C0" w:rsidR="0090780D" w:rsidRPr="00E53876" w:rsidRDefault="0090780D" w:rsidP="00F155C3">
      <w:pPr>
        <w:pStyle w:val="Normal0"/>
      </w:pPr>
      <w:r>
        <w:t>Other comments pointed to the r</w:t>
      </w:r>
      <w:r w:rsidRPr="00E53876">
        <w:t>espectful</w:t>
      </w:r>
      <w:r>
        <w:t xml:space="preserve"> way </w:t>
      </w:r>
      <w:r w:rsidR="00F816F0">
        <w:t xml:space="preserve">that </w:t>
      </w:r>
      <w:r>
        <w:t xml:space="preserve">educators worked with and </w:t>
      </w:r>
      <w:r w:rsidRPr="002C1C1F">
        <w:t xml:space="preserve">supported </w:t>
      </w:r>
      <w:r>
        <w:t>families:</w:t>
      </w:r>
    </w:p>
    <w:p w14:paraId="372D6D4D" w14:textId="10309C6C" w:rsidR="0090780D" w:rsidRPr="00CA65F4" w:rsidRDefault="0090780D" w:rsidP="00F816F0">
      <w:pPr>
        <w:pStyle w:val="Normal0"/>
        <w:ind w:left="720"/>
      </w:pPr>
      <w:r w:rsidRPr="00F816F0">
        <w:rPr>
          <w:i/>
          <w:iCs/>
        </w:rPr>
        <w:t>I have never been made to feel embarrassed about our situation. The Centre have been very supportive.</w:t>
      </w:r>
      <w:r w:rsidRPr="00E53876">
        <w:t xml:space="preserve"> [Family]</w:t>
      </w:r>
    </w:p>
    <w:p w14:paraId="64C6E6EE" w14:textId="77777777" w:rsidR="0090780D" w:rsidRPr="00E53876" w:rsidRDefault="0090780D" w:rsidP="00F155C3">
      <w:pPr>
        <w:pStyle w:val="Normal0"/>
      </w:pPr>
      <w:r>
        <w:t xml:space="preserve">Several families spoke about how they felt </w:t>
      </w:r>
      <w:r w:rsidRPr="002C1C1F">
        <w:t>included and connected</w:t>
      </w:r>
      <w:r>
        <w:t xml:space="preserve"> to their child’s service</w:t>
      </w:r>
      <w:r w:rsidRPr="00E53876">
        <w:t>:</w:t>
      </w:r>
    </w:p>
    <w:p w14:paraId="3D962EFF" w14:textId="77777777" w:rsidR="0090780D" w:rsidRPr="005A79C0" w:rsidRDefault="0090780D" w:rsidP="005A79C0">
      <w:pPr>
        <w:pStyle w:val="Normal0"/>
        <w:ind w:left="720"/>
        <w:rPr>
          <w:i/>
          <w:iCs/>
        </w:rPr>
      </w:pPr>
      <w:r w:rsidRPr="005A79C0">
        <w:rPr>
          <w:i/>
          <w:iCs/>
        </w:rPr>
        <w:t>Oh definitely, definitely feel very connected to the Centre. I will feel sad when we leave at the end of the year when [child] starts school.</w:t>
      </w:r>
    </w:p>
    <w:p w14:paraId="4595D41D" w14:textId="228F0604" w:rsidR="0090780D" w:rsidRPr="00E53876" w:rsidRDefault="0090780D" w:rsidP="00F155C3">
      <w:pPr>
        <w:pStyle w:val="Normal0"/>
      </w:pPr>
      <w:r>
        <w:t>And:</w:t>
      </w:r>
    </w:p>
    <w:p w14:paraId="3C2AA3D5" w14:textId="3087A34E" w:rsidR="0034150F" w:rsidRPr="005A79C0" w:rsidRDefault="0090780D" w:rsidP="005A79C0">
      <w:pPr>
        <w:pStyle w:val="Normal0"/>
        <w:ind w:left="720"/>
        <w:rPr>
          <w:i/>
          <w:iCs/>
        </w:rPr>
      </w:pPr>
      <w:r w:rsidRPr="005A79C0">
        <w:rPr>
          <w:i/>
          <w:iCs/>
        </w:rPr>
        <w:t>100% connected and included – they are my family. I can’t stress enough how amazing the staff and Goodstart team are.</w:t>
      </w:r>
    </w:p>
    <w:p w14:paraId="77203C49" w14:textId="1CD3F3A2" w:rsidR="00E85FE4" w:rsidRDefault="00E85FE4" w:rsidP="00F155C3">
      <w:pPr>
        <w:pStyle w:val="Normal0"/>
      </w:pPr>
      <w:r>
        <w:t xml:space="preserve">Importantly, </w:t>
      </w:r>
      <w:r w:rsidR="00C735A8">
        <w:t xml:space="preserve">families also commented that their </w:t>
      </w:r>
      <w:r w:rsidRPr="002C1C1F">
        <w:t>children enjoyed</w:t>
      </w:r>
      <w:r>
        <w:t xml:space="preserve"> attending early learning:</w:t>
      </w:r>
    </w:p>
    <w:p w14:paraId="5FC72F0B" w14:textId="6D0D5541" w:rsidR="00E85FE4" w:rsidRPr="00C735A8" w:rsidRDefault="00E85FE4" w:rsidP="005A79C0">
      <w:pPr>
        <w:pStyle w:val="Normal0"/>
        <w:ind w:left="720"/>
      </w:pPr>
      <w:r w:rsidRPr="005A79C0">
        <w:rPr>
          <w:i/>
          <w:iCs/>
        </w:rPr>
        <w:t>During lockdown he would ask ‘Mummy if I sleep tonight can I go to preschool tomorrow?’ He missed not being able to go</w:t>
      </w:r>
      <w:r w:rsidR="00C735A8" w:rsidRPr="005A79C0">
        <w:rPr>
          <w:i/>
          <w:iCs/>
        </w:rPr>
        <w:t>.</w:t>
      </w:r>
      <w:r w:rsidRPr="00C735A8">
        <w:t xml:space="preserve"> </w:t>
      </w:r>
    </w:p>
    <w:p w14:paraId="4498A053" w14:textId="28306E89" w:rsidR="001D4500" w:rsidRPr="00217A6A" w:rsidRDefault="001D4500" w:rsidP="00F155C3">
      <w:pPr>
        <w:pStyle w:val="Normal0"/>
      </w:pPr>
      <w:r w:rsidRPr="00217A6A">
        <w:t xml:space="preserve">Some families </w:t>
      </w:r>
      <w:r>
        <w:t xml:space="preserve">spoke about the ways that educators in the service were working collaboratively with their child’s therapist to support </w:t>
      </w:r>
      <w:r w:rsidR="00F60D0C">
        <w:t>consistency of</w:t>
      </w:r>
      <w:r w:rsidRPr="00217A6A">
        <w:t xml:space="preserve"> strategies and goal-sharing </w:t>
      </w:r>
      <w:r w:rsidR="00F60D0C">
        <w:t xml:space="preserve">across the home and early learning context. </w:t>
      </w:r>
      <w:r w:rsidRPr="00217A6A">
        <w:t>One family</w:t>
      </w:r>
      <w:r>
        <w:t>, for example,</w:t>
      </w:r>
      <w:r w:rsidRPr="00217A6A">
        <w:t xml:space="preserve"> </w:t>
      </w:r>
      <w:r w:rsidR="00F60D0C">
        <w:t>spoke</w:t>
      </w:r>
      <w:r w:rsidRPr="00217A6A">
        <w:t xml:space="preserve"> about</w:t>
      </w:r>
      <w:r w:rsidR="00F873BC">
        <w:t xml:space="preserve"> how</w:t>
      </w:r>
      <w:r>
        <w:t>:</w:t>
      </w:r>
      <w:r w:rsidRPr="00217A6A">
        <w:t xml:space="preserve"> </w:t>
      </w:r>
    </w:p>
    <w:p w14:paraId="20A66A7F" w14:textId="1AF3C648" w:rsidR="001D4500" w:rsidRPr="005A79C0" w:rsidRDefault="00F873BC" w:rsidP="005A79C0">
      <w:pPr>
        <w:pStyle w:val="Normal0"/>
        <w:ind w:left="720"/>
        <w:rPr>
          <w:i/>
          <w:iCs/>
        </w:rPr>
      </w:pPr>
      <w:r w:rsidRPr="005A79C0">
        <w:rPr>
          <w:i/>
          <w:iCs/>
        </w:rPr>
        <w:t>T</w:t>
      </w:r>
      <w:r w:rsidR="001D4500" w:rsidRPr="005A79C0">
        <w:rPr>
          <w:i/>
          <w:iCs/>
        </w:rPr>
        <w:t xml:space="preserve">he </w:t>
      </w:r>
      <w:r w:rsidR="00F219EE">
        <w:rPr>
          <w:i/>
          <w:iCs/>
        </w:rPr>
        <w:t>c</w:t>
      </w:r>
      <w:r w:rsidR="001D4500" w:rsidRPr="005A79C0">
        <w:rPr>
          <w:i/>
          <w:iCs/>
        </w:rPr>
        <w:t xml:space="preserve">entre and </w:t>
      </w:r>
      <w:r w:rsidR="00C955C3" w:rsidRPr="00C955C3">
        <w:t>[</w:t>
      </w:r>
      <w:r w:rsidR="001D4500" w:rsidRPr="00C955C3">
        <w:t>a private therapist</w:t>
      </w:r>
      <w:r w:rsidR="00C955C3" w:rsidRPr="00C955C3">
        <w:t>]</w:t>
      </w:r>
      <w:r w:rsidR="001D4500" w:rsidRPr="005A79C0">
        <w:rPr>
          <w:i/>
          <w:iCs/>
        </w:rPr>
        <w:t xml:space="preserve"> are working collaboratively, so that there is consistency in practice and activities at both places</w:t>
      </w:r>
      <w:r w:rsidR="00C955C3">
        <w:rPr>
          <w:i/>
          <w:iCs/>
        </w:rPr>
        <w:t xml:space="preserve"> </w:t>
      </w:r>
      <w:r w:rsidR="00C955C3">
        <w:t>[home and early learning service]</w:t>
      </w:r>
      <w:r w:rsidR="001D4500" w:rsidRPr="005A79C0">
        <w:rPr>
          <w:i/>
          <w:iCs/>
        </w:rPr>
        <w:t xml:space="preserve">, which is helping the development of [child’s] communication and language skills. </w:t>
      </w:r>
    </w:p>
    <w:p w14:paraId="5BF870E3" w14:textId="7EA77746" w:rsidR="0090780D" w:rsidRDefault="0090780D" w:rsidP="00F155C3">
      <w:pPr>
        <w:pStyle w:val="Normal0"/>
      </w:pPr>
      <w:r>
        <w:t xml:space="preserve">Several </w:t>
      </w:r>
      <w:r w:rsidRPr="009C1251">
        <w:t xml:space="preserve">families identified that </w:t>
      </w:r>
      <w:r w:rsidR="00F873BC">
        <w:t>educators</w:t>
      </w:r>
      <w:r w:rsidRPr="009C1251">
        <w:t xml:space="preserve"> had provided them with information and/or referrals about other local community organisations or services that may be able to provide support. They appreciated this, even if they did not take up the offer.</w:t>
      </w:r>
    </w:p>
    <w:p w14:paraId="650F8B74" w14:textId="77777777" w:rsidR="0090780D" w:rsidRPr="005A79C0" w:rsidRDefault="0090780D" w:rsidP="005A79C0">
      <w:pPr>
        <w:pStyle w:val="Normal0"/>
        <w:ind w:left="720"/>
        <w:rPr>
          <w:i/>
          <w:iCs/>
        </w:rPr>
      </w:pPr>
      <w:r w:rsidRPr="005A79C0">
        <w:rPr>
          <w:i/>
          <w:iCs/>
        </w:rPr>
        <w:lastRenderedPageBreak/>
        <w:t>They were helping with providing information about services and numbers when I was going through DV and did it in a confidential and supportive way.</w:t>
      </w:r>
    </w:p>
    <w:p w14:paraId="211FCC97" w14:textId="69D3290D" w:rsidR="0090780D" w:rsidRDefault="0090780D" w:rsidP="00D271CC">
      <w:pPr>
        <w:pStyle w:val="Normal0"/>
      </w:pPr>
      <w:r>
        <w:t>Conversely, a</w:t>
      </w:r>
      <w:r w:rsidRPr="00562DF6">
        <w:t xml:space="preserve"> </w:t>
      </w:r>
      <w:r>
        <w:t xml:space="preserve">few families indicated some </w:t>
      </w:r>
      <w:r w:rsidR="006D30B4">
        <w:t>dis</w:t>
      </w:r>
      <w:r>
        <w:t xml:space="preserve">satisfaction with the quality of their child’s service. A </w:t>
      </w:r>
      <w:r w:rsidRPr="00562DF6">
        <w:t>couple of families identified that they ha</w:t>
      </w:r>
      <w:r>
        <w:t>d</w:t>
      </w:r>
      <w:r w:rsidRPr="00562DF6">
        <w:t xml:space="preserve"> experienced a few concerns with the quality of </w:t>
      </w:r>
      <w:r>
        <w:t>education</w:t>
      </w:r>
      <w:r w:rsidRPr="00562DF6">
        <w:t xml:space="preserve"> provided, which they ha</w:t>
      </w:r>
      <w:r>
        <w:t>d</w:t>
      </w:r>
      <w:r w:rsidRPr="00562DF6">
        <w:t xml:space="preserve"> raised with the </w:t>
      </w:r>
      <w:r>
        <w:t>educators</w:t>
      </w:r>
      <w:r w:rsidRPr="00562DF6">
        <w:t xml:space="preserve">, with no clear resolution. These </w:t>
      </w:r>
      <w:r>
        <w:t xml:space="preserve">concerns </w:t>
      </w:r>
      <w:r w:rsidRPr="00562DF6">
        <w:t xml:space="preserve">related to </w:t>
      </w:r>
      <w:r>
        <w:t xml:space="preserve">a </w:t>
      </w:r>
      <w:r w:rsidRPr="00562DF6">
        <w:t>lack of photos of their child involved in daily activities (posted on Story</w:t>
      </w:r>
      <w:r w:rsidR="00BE1DC4">
        <w:t xml:space="preserve"> P</w:t>
      </w:r>
      <w:r w:rsidRPr="00562DF6">
        <w:t>ark)</w:t>
      </w:r>
      <w:r>
        <w:t>,</w:t>
      </w:r>
      <w:r w:rsidRPr="00562DF6">
        <w:t xml:space="preserve"> </w:t>
      </w:r>
      <w:r>
        <w:t xml:space="preserve">their child </w:t>
      </w:r>
      <w:r w:rsidRPr="00562DF6">
        <w:t xml:space="preserve">not being encouraged to eat their lunch, </w:t>
      </w:r>
      <w:r w:rsidR="00D944BC">
        <w:t xml:space="preserve">and </w:t>
      </w:r>
      <w:r w:rsidRPr="00562DF6">
        <w:t>being dirty and in wet clothes when a change of clothes was available</w:t>
      </w:r>
      <w:r>
        <w:t xml:space="preserve">. And one family believed that their child </w:t>
      </w:r>
      <w:r w:rsidRPr="00562DF6">
        <w:t>develop</w:t>
      </w:r>
      <w:r>
        <w:t xml:space="preserve">ed </w:t>
      </w:r>
      <w:r w:rsidRPr="00562DF6">
        <w:t xml:space="preserve">a stutter </w:t>
      </w:r>
      <w:r>
        <w:t>due to a</w:t>
      </w:r>
      <w:r w:rsidR="00A477A8">
        <w:t>n</w:t>
      </w:r>
      <w:r>
        <w:t xml:space="preserve"> educators</w:t>
      </w:r>
      <w:r w:rsidR="006D30B4">
        <w:t>’</w:t>
      </w:r>
      <w:r>
        <w:t xml:space="preserve"> </w:t>
      </w:r>
      <w:r w:rsidRPr="00562DF6">
        <w:t xml:space="preserve">lack of time spent listening to the child </w:t>
      </w:r>
      <w:r>
        <w:t xml:space="preserve">and </w:t>
      </w:r>
      <w:r w:rsidRPr="00562DF6">
        <w:t xml:space="preserve">rushing them to speak. </w:t>
      </w:r>
    </w:p>
    <w:p w14:paraId="5BF87BA5" w14:textId="77777777" w:rsidR="0090780D" w:rsidRDefault="0090780D" w:rsidP="00F155C3">
      <w:pPr>
        <w:pStyle w:val="Normal0"/>
      </w:pPr>
      <w:r>
        <w:t>There were also a few families who identified that they did not feel included and / or connected. For example, one family said:</w:t>
      </w:r>
    </w:p>
    <w:p w14:paraId="7AC6F619" w14:textId="3985210F" w:rsidR="0090780D" w:rsidRPr="00635683" w:rsidRDefault="0090780D" w:rsidP="00635683">
      <w:pPr>
        <w:pStyle w:val="Normal0"/>
        <w:ind w:left="720"/>
        <w:rPr>
          <w:i/>
          <w:iCs/>
        </w:rPr>
      </w:pPr>
      <w:r w:rsidRPr="00635683">
        <w:rPr>
          <w:i/>
          <w:iCs/>
        </w:rPr>
        <w:t xml:space="preserve">I don’t feel included, and I don’t care about being included. But I want my daughter to see good behaviour role model by the staff [that everybody should be acknowledged] as I see that [child] doesn’t always acknowledge everyone when they visit our house now. That’s what I care about. </w:t>
      </w:r>
    </w:p>
    <w:p w14:paraId="3DDC23E1" w14:textId="77777777" w:rsidR="0090780D" w:rsidRDefault="0090780D" w:rsidP="00F155C3">
      <w:pPr>
        <w:pStyle w:val="Normal0"/>
      </w:pPr>
      <w:r w:rsidRPr="009C1251">
        <w:t xml:space="preserve">One family advised that they needed help and the </w:t>
      </w:r>
      <w:r>
        <w:t>educators in the c</w:t>
      </w:r>
      <w:r w:rsidRPr="009C1251">
        <w:t xml:space="preserve">entre knew their situation, but </w:t>
      </w:r>
      <w:r>
        <w:t xml:space="preserve">they felt that the educators </w:t>
      </w:r>
      <w:r w:rsidRPr="009C1251">
        <w:t xml:space="preserve">did not offer support. </w:t>
      </w:r>
    </w:p>
    <w:p w14:paraId="41593FE3" w14:textId="22FF70D1" w:rsidR="0090780D" w:rsidRDefault="0090780D" w:rsidP="00D271CC">
      <w:pPr>
        <w:pStyle w:val="Normal0"/>
        <w:ind w:left="720"/>
      </w:pPr>
      <w:r w:rsidRPr="00D271CC">
        <w:rPr>
          <w:i/>
          <w:iCs/>
        </w:rPr>
        <w:t>I could have really used their help when [traumatic event occurred] to find [support] for [child].</w:t>
      </w:r>
      <w:r w:rsidRPr="009A49A9">
        <w:t xml:space="preserve"> </w:t>
      </w:r>
    </w:p>
    <w:p w14:paraId="17F4B671" w14:textId="6D1D9A98" w:rsidR="0090780D" w:rsidRDefault="0090780D" w:rsidP="00F155C3">
      <w:pPr>
        <w:pStyle w:val="Normal0"/>
      </w:pPr>
      <w:r>
        <w:t>Similarly, another</w:t>
      </w:r>
      <w:r w:rsidRPr="009C1251">
        <w:t xml:space="preserve"> family advised that they had not been linked in with other community organisations or services, and </w:t>
      </w:r>
      <w:r>
        <w:t>the families’ non-verbal cues</w:t>
      </w:r>
      <w:r w:rsidRPr="009C1251">
        <w:t xml:space="preserve"> </w:t>
      </w:r>
      <w:r>
        <w:t xml:space="preserve">in the </w:t>
      </w:r>
      <w:r w:rsidR="00A55F66">
        <w:t xml:space="preserve">case study </w:t>
      </w:r>
      <w:r>
        <w:t xml:space="preserve">interview, </w:t>
      </w:r>
      <w:r w:rsidRPr="009C1251">
        <w:t xml:space="preserve">inferred that they were disappointed by this. Both </w:t>
      </w:r>
      <w:r w:rsidR="00D271CC">
        <w:t xml:space="preserve">of </w:t>
      </w:r>
      <w:r w:rsidRPr="009C1251">
        <w:t>these families also indicated that they did not feel overly connected with th</w:t>
      </w:r>
      <w:r w:rsidR="00A55F66">
        <w:t xml:space="preserve">eir child’s </w:t>
      </w:r>
      <w:r w:rsidRPr="009C1251">
        <w:t xml:space="preserve">entre and felt at times there was a lack of communication and inclusion. </w:t>
      </w:r>
    </w:p>
    <w:p w14:paraId="45551937" w14:textId="77777777" w:rsidR="00D271CC" w:rsidRPr="00980CDD" w:rsidRDefault="00D271CC" w:rsidP="00D271CC">
      <w:pPr>
        <w:pStyle w:val="Normal0"/>
      </w:pPr>
      <w:r>
        <w:t>Nevertheless</w:t>
      </w:r>
      <w:r w:rsidRPr="00562DF6">
        <w:t xml:space="preserve">, these </w:t>
      </w:r>
      <w:r>
        <w:t xml:space="preserve">same </w:t>
      </w:r>
      <w:r w:rsidRPr="00562DF6">
        <w:t>families advised that overall, the quality and care was g</w:t>
      </w:r>
      <w:r>
        <w:t>ood</w:t>
      </w:r>
      <w:r w:rsidRPr="00562DF6">
        <w:t>, which is why they continued to send their children.</w:t>
      </w:r>
      <w:r>
        <w:t xml:space="preserve"> When explaining the quality of the education and care, these families focused on their child’s engagement or outcomes for their children </w:t>
      </w:r>
      <w:r>
        <w:lastRenderedPageBreak/>
        <w:t xml:space="preserve">and that, as their children were happy to attend and/or had made improvements in their development, it must mean that the children are receiving quality education. </w:t>
      </w:r>
    </w:p>
    <w:p w14:paraId="6CB528EC" w14:textId="77777777" w:rsidR="00D271CC" w:rsidRDefault="00D271CC" w:rsidP="00D271CC">
      <w:pPr>
        <w:pStyle w:val="Normal0"/>
      </w:pPr>
      <w:r>
        <w:rPr>
          <w:color w:val="00B050"/>
        </w:rPr>
        <w:tab/>
      </w:r>
      <w:r w:rsidRPr="00635683">
        <w:rPr>
          <w:i/>
          <w:iCs/>
        </w:rPr>
        <w:t>When your child is happy to keep going you know it’s good.</w:t>
      </w:r>
      <w:r w:rsidRPr="00480ABE">
        <w:t xml:space="preserve"> </w:t>
      </w:r>
      <w:r w:rsidRPr="000C3889">
        <w:t>[Family]</w:t>
      </w:r>
    </w:p>
    <w:p w14:paraId="4EE0E601" w14:textId="7C6A589B" w:rsidR="0090780D" w:rsidRDefault="00D271CC" w:rsidP="00F155C3">
      <w:pPr>
        <w:pStyle w:val="Normal0"/>
      </w:pPr>
      <w:r>
        <w:t>Families’ perspectives on the benefits and outcomes of attending early learning are discussed under the next research question findings.</w:t>
      </w:r>
    </w:p>
    <w:p w14:paraId="3E3E13AA" w14:textId="44D1AA03" w:rsidR="00870FB0" w:rsidRDefault="00870FB0" w:rsidP="00870FB0">
      <w:pPr>
        <w:pStyle w:val="Heading3"/>
      </w:pPr>
      <w:bookmarkStart w:id="126" w:name="_Toc106885579"/>
      <w:bookmarkStart w:id="127" w:name="_Toc107326100"/>
      <w:bookmarkStart w:id="128" w:name="_Toc107326432"/>
      <w:bookmarkStart w:id="129" w:name="_Toc107845482"/>
      <w:r>
        <w:t>Barriers to Provision of Quality Education</w:t>
      </w:r>
      <w:bookmarkEnd w:id="126"/>
      <w:bookmarkEnd w:id="127"/>
      <w:bookmarkEnd w:id="128"/>
      <w:bookmarkEnd w:id="129"/>
    </w:p>
    <w:p w14:paraId="6E669871" w14:textId="0B50C9AF" w:rsidR="00E53876" w:rsidRDefault="002C1BF1" w:rsidP="00F155C3">
      <w:pPr>
        <w:pStyle w:val="Normal0"/>
      </w:pPr>
      <w:r>
        <w:t xml:space="preserve">A number of barriers to the provision of quality education were identified by early learning participants. </w:t>
      </w:r>
      <w:r w:rsidR="00E53876">
        <w:t xml:space="preserve">It was observed by three organisational staff that </w:t>
      </w:r>
      <w:r w:rsidR="0085019F">
        <w:t xml:space="preserve">staffing challenges (largely due to COVID) had had a negative impact on the </w:t>
      </w:r>
      <w:r w:rsidR="00E53876">
        <w:t xml:space="preserve">quality </w:t>
      </w:r>
      <w:r w:rsidR="0085019F">
        <w:t>of provision</w:t>
      </w:r>
      <w:r w:rsidR="00E53876">
        <w:t xml:space="preserve">. </w:t>
      </w:r>
      <w:r w:rsidR="0085019F">
        <w:t>For example:</w:t>
      </w:r>
    </w:p>
    <w:p w14:paraId="70F30921" w14:textId="346E79BD" w:rsidR="00E53876" w:rsidRPr="00A036D8" w:rsidRDefault="00E53876" w:rsidP="00DF2213">
      <w:pPr>
        <w:pStyle w:val="Normal0"/>
        <w:ind w:left="720"/>
      </w:pPr>
      <w:r w:rsidRPr="00DF2213">
        <w:rPr>
          <w:i/>
          <w:iCs/>
        </w:rPr>
        <w:t>Children will only benefit from attending if we provide good high-quality service. Workforce challenges such as staff turnover and staff shortages require constant training and knowledge, which impacts on maintaining the provision of high-quality care and education that is responsive to the child’s needs, that is keeping up the high level of service but also the understanding of vulnerable families.</w:t>
      </w:r>
    </w:p>
    <w:p w14:paraId="55430985" w14:textId="3555EBC2" w:rsidR="00E53876" w:rsidRDefault="006173BF" w:rsidP="00F155C3">
      <w:pPr>
        <w:pStyle w:val="Normal0"/>
      </w:pPr>
      <w:r>
        <w:t xml:space="preserve">These </w:t>
      </w:r>
      <w:r w:rsidR="009B10F6">
        <w:t xml:space="preserve">participants </w:t>
      </w:r>
      <w:r>
        <w:t xml:space="preserve">further </w:t>
      </w:r>
      <w:r w:rsidR="00E53876">
        <w:t xml:space="preserve">reflected </w:t>
      </w:r>
      <w:r>
        <w:t xml:space="preserve">that </w:t>
      </w:r>
      <w:r w:rsidR="009B10F6">
        <w:t>educators</w:t>
      </w:r>
      <w:r w:rsidR="00E53876">
        <w:t xml:space="preserve"> </w:t>
      </w:r>
      <w:r>
        <w:t xml:space="preserve">were not always </w:t>
      </w:r>
      <w:r w:rsidR="00E53876">
        <w:t xml:space="preserve">aware of other </w:t>
      </w:r>
      <w:r w:rsidR="00891DB0">
        <w:t xml:space="preserve">organisational </w:t>
      </w:r>
      <w:r w:rsidR="00E53876">
        <w:t>programs and resources</w:t>
      </w:r>
      <w:r w:rsidR="001730CD">
        <w:t xml:space="preserve"> - but when they integrated these </w:t>
      </w:r>
      <w:r w:rsidR="00891DB0">
        <w:t xml:space="preserve">into their practice, </w:t>
      </w:r>
      <w:r w:rsidR="001730CD">
        <w:t>it</w:t>
      </w:r>
      <w:r w:rsidR="00E53876">
        <w:t xml:space="preserve"> increase</w:t>
      </w:r>
      <w:r w:rsidR="001730CD">
        <w:t>d</w:t>
      </w:r>
      <w:r w:rsidR="00E53876">
        <w:t xml:space="preserve"> the support available for children and families.</w:t>
      </w:r>
      <w:r w:rsidR="00774FE9">
        <w:t xml:space="preserve"> For instance, in relation to Goodstart, one participant commented:</w:t>
      </w:r>
    </w:p>
    <w:p w14:paraId="07D11F5E" w14:textId="6BBCD776" w:rsidR="00E53876" w:rsidRPr="009B10F6" w:rsidRDefault="00E53876" w:rsidP="000B462B">
      <w:pPr>
        <w:pStyle w:val="Normal0"/>
        <w:ind w:left="720"/>
      </w:pPr>
      <w:r w:rsidRPr="000B462B">
        <w:rPr>
          <w:i/>
          <w:iCs/>
        </w:rPr>
        <w:t xml:space="preserve">An added benefit of the ELF is that </w:t>
      </w:r>
      <w:r w:rsidR="00D50E21">
        <w:rPr>
          <w:i/>
          <w:iCs/>
        </w:rPr>
        <w:t>c</w:t>
      </w:r>
      <w:r w:rsidRPr="000B462B">
        <w:rPr>
          <w:i/>
          <w:iCs/>
        </w:rPr>
        <w:t>entres became engaged with the Social Inclusion team and were able to access more knowledge and resources and support. Some didn’t know the Social Inclusion team existed. They have become involved in Family Connections, can get extra support and wrap around support.</w:t>
      </w:r>
      <w:r w:rsidRPr="009B10F6">
        <w:t xml:space="preserve"> </w:t>
      </w:r>
    </w:p>
    <w:p w14:paraId="245B8DA3" w14:textId="111F2B74" w:rsidR="00870FB0" w:rsidRPr="00A46626" w:rsidRDefault="00870FB0" w:rsidP="00F155C3">
      <w:pPr>
        <w:pStyle w:val="Normal0"/>
      </w:pPr>
      <w:r w:rsidRPr="00A46626">
        <w:t xml:space="preserve">Educators reported experiencing some barriers to the provision of high quality </w:t>
      </w:r>
      <w:r w:rsidR="00F91682">
        <w:t>early learning</w:t>
      </w:r>
      <w:r w:rsidRPr="00A46626">
        <w:t xml:space="preserve"> and success of their work with children experiencing vulnerability and disadvantage. Reported barriers were:</w:t>
      </w:r>
    </w:p>
    <w:p w14:paraId="67557B42" w14:textId="0B8EE1B9" w:rsidR="00870FB0" w:rsidRPr="00A46626" w:rsidRDefault="00870FB0" w:rsidP="000B462B">
      <w:pPr>
        <w:pStyle w:val="Normal0"/>
        <w:numPr>
          <w:ilvl w:val="0"/>
          <w:numId w:val="4"/>
        </w:numPr>
        <w:spacing w:line="276" w:lineRule="auto"/>
      </w:pPr>
      <w:r w:rsidRPr="00A46626">
        <w:t xml:space="preserve">Time – lack of time to complete work associated with supporting children </w:t>
      </w:r>
      <w:r w:rsidR="00D1628B" w:rsidRPr="00A46626">
        <w:t xml:space="preserve">and families </w:t>
      </w:r>
      <w:r w:rsidRPr="00A46626">
        <w:t>experiencing vulnerability and disadvantage.</w:t>
      </w:r>
    </w:p>
    <w:p w14:paraId="55667309" w14:textId="77777777" w:rsidR="00870FB0" w:rsidRPr="00A46626" w:rsidRDefault="00870FB0" w:rsidP="000B462B">
      <w:pPr>
        <w:pStyle w:val="Normal0"/>
        <w:numPr>
          <w:ilvl w:val="0"/>
          <w:numId w:val="4"/>
        </w:numPr>
        <w:spacing w:line="276" w:lineRule="auto"/>
      </w:pPr>
      <w:r w:rsidRPr="00A46626">
        <w:t>Staffing – lack of adequate staff to support children’s needs.</w:t>
      </w:r>
    </w:p>
    <w:p w14:paraId="5657F4DD" w14:textId="5C479374" w:rsidR="00870FB0" w:rsidRPr="00A46626" w:rsidRDefault="00870FB0" w:rsidP="000B462B">
      <w:pPr>
        <w:pStyle w:val="Normal0"/>
        <w:numPr>
          <w:ilvl w:val="0"/>
          <w:numId w:val="4"/>
        </w:numPr>
        <w:spacing w:line="276" w:lineRule="auto"/>
      </w:pPr>
      <w:r w:rsidRPr="00A46626">
        <w:t>Resources – lack of resources needed</w:t>
      </w:r>
      <w:r w:rsidR="006B3099">
        <w:t xml:space="preserve"> to support families</w:t>
      </w:r>
      <w:r w:rsidRPr="00A46626">
        <w:t>.</w:t>
      </w:r>
    </w:p>
    <w:p w14:paraId="07599EE6" w14:textId="77777777" w:rsidR="00870FB0" w:rsidRPr="00A46626" w:rsidRDefault="00870FB0" w:rsidP="000B462B">
      <w:pPr>
        <w:pStyle w:val="Normal0"/>
        <w:numPr>
          <w:ilvl w:val="0"/>
          <w:numId w:val="4"/>
        </w:numPr>
        <w:spacing w:line="276" w:lineRule="auto"/>
      </w:pPr>
      <w:r w:rsidRPr="00A46626">
        <w:lastRenderedPageBreak/>
        <w:t>Professional development – not all staff have the specialist skills and knowledge needed to support children experiencing vulnerability and disadvantage.</w:t>
      </w:r>
    </w:p>
    <w:p w14:paraId="4F810FF4" w14:textId="690A3260" w:rsidR="00870FB0" w:rsidRPr="00A46626" w:rsidRDefault="00870FB0" w:rsidP="000B462B">
      <w:pPr>
        <w:pStyle w:val="Normal0"/>
        <w:numPr>
          <w:ilvl w:val="0"/>
          <w:numId w:val="4"/>
        </w:numPr>
        <w:spacing w:line="276" w:lineRule="auto"/>
      </w:pPr>
      <w:r w:rsidRPr="00A46626">
        <w:t>High numbers of children experiencing vulnerability and disadvantage – make</w:t>
      </w:r>
      <w:r w:rsidR="008719A1">
        <w:t>s</w:t>
      </w:r>
      <w:r w:rsidRPr="00A46626">
        <w:t xml:space="preserve"> it challenging to support </w:t>
      </w:r>
      <w:r w:rsidR="0038530B">
        <w:t xml:space="preserve">all </w:t>
      </w:r>
      <w:r w:rsidRPr="00A46626">
        <w:t>children’s needs.</w:t>
      </w:r>
    </w:p>
    <w:p w14:paraId="2E80AA2B" w14:textId="30BB3AF6" w:rsidR="00870FB0" w:rsidRPr="00A46626" w:rsidRDefault="00870FB0" w:rsidP="00F155C3">
      <w:pPr>
        <w:pStyle w:val="Normal0"/>
      </w:pPr>
      <w:r w:rsidRPr="00A46626">
        <w:t>Educator comments included:</w:t>
      </w:r>
    </w:p>
    <w:p w14:paraId="190D0D17" w14:textId="6A0E7C2F" w:rsidR="00870FB0" w:rsidRDefault="00870FB0" w:rsidP="000B462B">
      <w:pPr>
        <w:pStyle w:val="Normal0"/>
        <w:ind w:left="720"/>
        <w:rPr>
          <w:i/>
          <w:iCs/>
        </w:rPr>
      </w:pPr>
      <w:r w:rsidRPr="000B462B">
        <w:rPr>
          <w:i/>
          <w:iCs/>
        </w:rPr>
        <w:t>Because we have a high level of vulnerable families, the more staff always the better to support the children as best we can.</w:t>
      </w:r>
    </w:p>
    <w:p w14:paraId="48BEFEED" w14:textId="30E275BE" w:rsidR="000B462B" w:rsidRPr="000B462B" w:rsidRDefault="000B462B" w:rsidP="000B462B">
      <w:pPr>
        <w:pStyle w:val="Normal0"/>
      </w:pPr>
      <w:r>
        <w:t>And:</w:t>
      </w:r>
    </w:p>
    <w:p w14:paraId="55AE2B11" w14:textId="77777777" w:rsidR="00870FB0" w:rsidRPr="000B462B" w:rsidRDefault="00870FB0" w:rsidP="000B462B">
      <w:pPr>
        <w:pStyle w:val="Normal0"/>
        <w:ind w:left="720"/>
        <w:rPr>
          <w:i/>
          <w:iCs/>
        </w:rPr>
      </w:pPr>
      <w:r w:rsidRPr="000B462B">
        <w:rPr>
          <w:i/>
          <w:iCs/>
        </w:rPr>
        <w:t>Extra staffing - if the fund allowed for an extra staff member for assistance in the room -we now have 8 children with additional needs and this can be really challenging at times.</w:t>
      </w:r>
    </w:p>
    <w:p w14:paraId="15B71DE5" w14:textId="42D60048" w:rsidR="00870FB0" w:rsidRPr="00A46626" w:rsidRDefault="000B462B" w:rsidP="00F155C3">
      <w:pPr>
        <w:pStyle w:val="Normal0"/>
      </w:pPr>
      <w:r>
        <w:t>Likewise:</w:t>
      </w:r>
    </w:p>
    <w:p w14:paraId="2D029131" w14:textId="77777777" w:rsidR="00870FB0" w:rsidRPr="000B462B" w:rsidRDefault="00870FB0" w:rsidP="000B462B">
      <w:pPr>
        <w:pStyle w:val="Normal0"/>
        <w:ind w:left="720"/>
        <w:rPr>
          <w:i/>
          <w:iCs/>
        </w:rPr>
      </w:pPr>
      <w:r w:rsidRPr="000B462B">
        <w:rPr>
          <w:i/>
          <w:iCs/>
        </w:rPr>
        <w:t>It's hard to work with all children in the room and give the support each child needs. More staff would be good.</w:t>
      </w:r>
    </w:p>
    <w:p w14:paraId="0F5671F3" w14:textId="2232F18A" w:rsidR="00CA0F34" w:rsidRDefault="00CA0F34" w:rsidP="00CA0F34">
      <w:pPr>
        <w:pStyle w:val="Normal0"/>
      </w:pPr>
      <w:r>
        <w:t>In particular, t</w:t>
      </w:r>
      <w:r w:rsidRPr="000E4F3B">
        <w:t xml:space="preserve">here were some </w:t>
      </w:r>
      <w:r>
        <w:t xml:space="preserve">discussions by educators acknowledging the challenges of consistently providing high quality </w:t>
      </w:r>
      <w:r w:rsidR="00A477A8">
        <w:t xml:space="preserve">inclusive </w:t>
      </w:r>
      <w:r>
        <w:t>education and care for children</w:t>
      </w:r>
      <w:r w:rsidR="0029194D">
        <w:t xml:space="preserve"> experiencing vulnerability and disadvantage</w:t>
      </w:r>
      <w:r>
        <w:t>. T</w:t>
      </w:r>
      <w:r w:rsidRPr="00FD63F1">
        <w:t xml:space="preserve">here was a general consensus </w:t>
      </w:r>
      <w:r>
        <w:t xml:space="preserve">amongst educators </w:t>
      </w:r>
      <w:r w:rsidRPr="00FD63F1">
        <w:t xml:space="preserve">that staff to child ratios </w:t>
      </w:r>
      <w:r>
        <w:t xml:space="preserve">need to be higher when working with children from </w:t>
      </w:r>
      <w:r w:rsidRPr="00FD63F1">
        <w:t>traumatic and vulnerable backgrounds</w:t>
      </w:r>
      <w:r>
        <w:t>. These children often require the one-on-one support of a familiar and skilled educator to manage child</w:t>
      </w:r>
      <w:r w:rsidR="002A2277">
        <w:t>ren</w:t>
      </w:r>
      <w:r>
        <w:t xml:space="preserve">’s emotional regulation, </w:t>
      </w:r>
      <w:r w:rsidR="00990591">
        <w:t>so as</w:t>
      </w:r>
      <w:r w:rsidR="008B0E87">
        <w:t xml:space="preserve"> to avoid</w:t>
      </w:r>
      <w:r w:rsidR="00990591">
        <w:t xml:space="preserve"> </w:t>
      </w:r>
      <w:r w:rsidR="008B0E87">
        <w:t>triggering responses in other children in the room, and/or</w:t>
      </w:r>
      <w:r w:rsidR="00767178">
        <w:t xml:space="preserve"> d</w:t>
      </w:r>
      <w:r w:rsidR="00990591">
        <w:t>etract</w:t>
      </w:r>
      <w:r w:rsidR="008B0E87">
        <w:t>ing</w:t>
      </w:r>
      <w:r w:rsidR="00990591">
        <w:t xml:space="preserve"> from </w:t>
      </w:r>
      <w:r w:rsidR="00767178">
        <w:t>the</w:t>
      </w:r>
      <w:r w:rsidR="008B0E87">
        <w:t>ir</w:t>
      </w:r>
      <w:r w:rsidR="00767178">
        <w:t xml:space="preserve"> </w:t>
      </w:r>
      <w:r w:rsidR="008B0E87">
        <w:t>learning experiences</w:t>
      </w:r>
      <w:r>
        <w:t xml:space="preserve">. Providing </w:t>
      </w:r>
      <w:r w:rsidR="008B0E87">
        <w:t>one on one</w:t>
      </w:r>
      <w:r>
        <w:t xml:space="preserve"> support within established ratios </w:t>
      </w:r>
      <w:r w:rsidR="00FC64BE">
        <w:t>is challenging</w:t>
      </w:r>
      <w:r w:rsidR="00F70B6B">
        <w:t>.</w:t>
      </w:r>
      <w:r w:rsidR="00FC64BE">
        <w:t xml:space="preserve"> </w:t>
      </w:r>
      <w:r>
        <w:t>For example, the ratio could go in a room with 2 educators and 22 children from 1:11 to 1:21 whilst one to one support is provided for children in distress.</w:t>
      </w:r>
    </w:p>
    <w:p w14:paraId="57EF77FF" w14:textId="2557F5DA" w:rsidR="00870FB0" w:rsidRPr="00B810DA" w:rsidRDefault="001B22E3" w:rsidP="00B810DA">
      <w:pPr>
        <w:spacing w:line="360" w:lineRule="auto"/>
        <w:rPr>
          <w:rFonts w:asciiTheme="minorHAnsi" w:hAnsiTheme="minorHAnsi" w:cstheme="minorHAnsi"/>
        </w:rPr>
      </w:pPr>
      <w:r w:rsidRPr="00B810DA">
        <w:rPr>
          <w:rFonts w:asciiTheme="minorHAnsi" w:hAnsiTheme="minorHAnsi" w:cstheme="minorHAnsi"/>
        </w:rPr>
        <w:t>Other</w:t>
      </w:r>
      <w:r w:rsidR="00870FB0" w:rsidRPr="00B810DA">
        <w:rPr>
          <w:rFonts w:asciiTheme="minorHAnsi" w:hAnsiTheme="minorHAnsi" w:cstheme="minorHAnsi"/>
        </w:rPr>
        <w:t xml:space="preserve"> barrier</w:t>
      </w:r>
      <w:r w:rsidRPr="00B810DA">
        <w:rPr>
          <w:rFonts w:asciiTheme="minorHAnsi" w:hAnsiTheme="minorHAnsi" w:cstheme="minorHAnsi"/>
        </w:rPr>
        <w:t>s</w:t>
      </w:r>
      <w:r w:rsidR="00870FB0" w:rsidRPr="00B810DA">
        <w:rPr>
          <w:rFonts w:asciiTheme="minorHAnsi" w:hAnsiTheme="minorHAnsi" w:cstheme="minorHAnsi"/>
        </w:rPr>
        <w:t xml:space="preserve"> noted by some educators </w:t>
      </w:r>
      <w:r w:rsidR="000664C3">
        <w:rPr>
          <w:rFonts w:asciiTheme="minorHAnsi" w:hAnsiTheme="minorHAnsi" w:cstheme="minorHAnsi"/>
        </w:rPr>
        <w:t xml:space="preserve">indicate the challenges of providing high quality </w:t>
      </w:r>
      <w:r w:rsidR="00A477A8">
        <w:rPr>
          <w:rFonts w:asciiTheme="minorHAnsi" w:hAnsiTheme="minorHAnsi" w:cstheme="minorHAnsi"/>
        </w:rPr>
        <w:t xml:space="preserve">inclusive </w:t>
      </w:r>
      <w:r w:rsidR="000664C3">
        <w:rPr>
          <w:rFonts w:asciiTheme="minorHAnsi" w:hAnsiTheme="minorHAnsi" w:cstheme="minorHAnsi"/>
        </w:rPr>
        <w:t>education when working with families experiencing vulnerability.</w:t>
      </w:r>
      <w:r w:rsidRPr="00B810DA">
        <w:rPr>
          <w:rFonts w:asciiTheme="minorHAnsi" w:hAnsiTheme="minorHAnsi" w:cstheme="minorHAnsi"/>
        </w:rPr>
        <w:t xml:space="preserve"> </w:t>
      </w:r>
      <w:r w:rsidR="00B810DA" w:rsidRPr="00B810DA">
        <w:rPr>
          <w:rFonts w:asciiTheme="minorHAnsi" w:hAnsiTheme="minorHAnsi" w:cstheme="minorHAnsi"/>
        </w:rPr>
        <w:t xml:space="preserve">Educators generally prefaced that these challenges were not unique to ELF supported families, nor a consequence of the ELF. </w:t>
      </w:r>
    </w:p>
    <w:p w14:paraId="391A779E" w14:textId="651A29E7" w:rsidR="006B4109" w:rsidRDefault="006B4109" w:rsidP="00834153">
      <w:pPr>
        <w:pStyle w:val="ListParagraph"/>
        <w:numPr>
          <w:ilvl w:val="0"/>
          <w:numId w:val="51"/>
        </w:numPr>
        <w:spacing w:line="276" w:lineRule="auto"/>
        <w:rPr>
          <w:rFonts w:asciiTheme="minorHAnsi" w:hAnsiTheme="minorHAnsi" w:cstheme="minorHAnsi"/>
        </w:rPr>
      </w:pPr>
      <w:r w:rsidRPr="00AF5089">
        <w:rPr>
          <w:rFonts w:asciiTheme="minorHAnsi" w:hAnsiTheme="minorHAnsi" w:cstheme="minorHAnsi"/>
        </w:rPr>
        <w:lastRenderedPageBreak/>
        <w:t>Parental concern over how the</w:t>
      </w:r>
      <w:r>
        <w:rPr>
          <w:rFonts w:asciiTheme="minorHAnsi" w:hAnsiTheme="minorHAnsi" w:cstheme="minorHAnsi"/>
        </w:rPr>
        <w:t>ir</w:t>
      </w:r>
      <w:r w:rsidRPr="00AF5089">
        <w:rPr>
          <w:rFonts w:asciiTheme="minorHAnsi" w:hAnsiTheme="minorHAnsi" w:cstheme="minorHAnsi"/>
        </w:rPr>
        <w:t xml:space="preserve"> information </w:t>
      </w:r>
      <w:r>
        <w:rPr>
          <w:rFonts w:asciiTheme="minorHAnsi" w:hAnsiTheme="minorHAnsi" w:cstheme="minorHAnsi"/>
        </w:rPr>
        <w:t>will</w:t>
      </w:r>
      <w:r w:rsidRPr="00AF5089">
        <w:rPr>
          <w:rFonts w:asciiTheme="minorHAnsi" w:hAnsiTheme="minorHAnsi" w:cstheme="minorHAnsi"/>
        </w:rPr>
        <w:t xml:space="preserve"> be used and who </w:t>
      </w:r>
      <w:r>
        <w:rPr>
          <w:rFonts w:asciiTheme="minorHAnsi" w:hAnsiTheme="minorHAnsi" w:cstheme="minorHAnsi"/>
        </w:rPr>
        <w:t xml:space="preserve">has </w:t>
      </w:r>
      <w:r w:rsidRPr="00AF5089">
        <w:rPr>
          <w:rFonts w:asciiTheme="minorHAnsi" w:hAnsiTheme="minorHAnsi" w:cstheme="minorHAnsi"/>
        </w:rPr>
        <w:t xml:space="preserve">access </w:t>
      </w:r>
      <w:r>
        <w:rPr>
          <w:rFonts w:asciiTheme="minorHAnsi" w:hAnsiTheme="minorHAnsi" w:cstheme="minorHAnsi"/>
        </w:rPr>
        <w:t xml:space="preserve">(e.g. </w:t>
      </w:r>
      <w:r w:rsidRPr="00AF5089">
        <w:rPr>
          <w:rFonts w:asciiTheme="minorHAnsi" w:hAnsiTheme="minorHAnsi" w:cstheme="minorHAnsi"/>
        </w:rPr>
        <w:t>child protection agencies or courts</w:t>
      </w:r>
      <w:r>
        <w:rPr>
          <w:rFonts w:asciiTheme="minorHAnsi" w:hAnsiTheme="minorHAnsi" w:cstheme="minorHAnsi"/>
        </w:rPr>
        <w:t>)</w:t>
      </w:r>
      <w:r w:rsidRPr="00AF5089">
        <w:rPr>
          <w:rFonts w:asciiTheme="minorHAnsi" w:hAnsiTheme="minorHAnsi" w:cstheme="minorHAnsi"/>
        </w:rPr>
        <w:t>, which impact</w:t>
      </w:r>
      <w:r>
        <w:rPr>
          <w:rFonts w:asciiTheme="minorHAnsi" w:hAnsiTheme="minorHAnsi" w:cstheme="minorHAnsi"/>
        </w:rPr>
        <w:t>s</w:t>
      </w:r>
      <w:r w:rsidRPr="00AF5089">
        <w:rPr>
          <w:rFonts w:asciiTheme="minorHAnsi" w:hAnsiTheme="minorHAnsi" w:cstheme="minorHAnsi"/>
        </w:rPr>
        <w:t xml:space="preserve"> on information </w:t>
      </w:r>
      <w:r>
        <w:rPr>
          <w:rFonts w:asciiTheme="minorHAnsi" w:hAnsiTheme="minorHAnsi" w:cstheme="minorHAnsi"/>
        </w:rPr>
        <w:t>sharing.</w:t>
      </w:r>
    </w:p>
    <w:p w14:paraId="096E455C" w14:textId="3B009B2B" w:rsidR="001B22E3" w:rsidRDefault="001B22E3" w:rsidP="00834153">
      <w:pPr>
        <w:pStyle w:val="ListParagraph"/>
        <w:numPr>
          <w:ilvl w:val="0"/>
          <w:numId w:val="51"/>
        </w:numPr>
        <w:spacing w:line="276" w:lineRule="auto"/>
        <w:rPr>
          <w:rFonts w:asciiTheme="minorHAnsi" w:hAnsiTheme="minorHAnsi" w:cstheme="minorHAnsi"/>
        </w:rPr>
      </w:pPr>
      <w:r w:rsidRPr="00AF5089">
        <w:rPr>
          <w:rFonts w:asciiTheme="minorHAnsi" w:hAnsiTheme="minorHAnsi" w:cstheme="minorHAnsi"/>
        </w:rPr>
        <w:t xml:space="preserve">Differing perspectives </w:t>
      </w:r>
      <w:r w:rsidR="00B810DA">
        <w:rPr>
          <w:rFonts w:asciiTheme="minorHAnsi" w:hAnsiTheme="minorHAnsi" w:cstheme="minorHAnsi"/>
        </w:rPr>
        <w:t xml:space="preserve">between families and educators </w:t>
      </w:r>
      <w:r w:rsidRPr="00AF5089">
        <w:rPr>
          <w:rFonts w:asciiTheme="minorHAnsi" w:hAnsiTheme="minorHAnsi" w:cstheme="minorHAnsi"/>
        </w:rPr>
        <w:t>on the child’s needs</w:t>
      </w:r>
      <w:r w:rsidR="00B810DA">
        <w:rPr>
          <w:rFonts w:asciiTheme="minorHAnsi" w:hAnsiTheme="minorHAnsi" w:cstheme="minorHAnsi"/>
        </w:rPr>
        <w:t>, goals</w:t>
      </w:r>
      <w:r w:rsidRPr="00AF5089">
        <w:rPr>
          <w:rFonts w:asciiTheme="minorHAnsi" w:hAnsiTheme="minorHAnsi" w:cstheme="minorHAnsi"/>
        </w:rPr>
        <w:t xml:space="preserve"> and additional supports </w:t>
      </w:r>
      <w:r w:rsidR="00B810DA">
        <w:rPr>
          <w:rFonts w:asciiTheme="minorHAnsi" w:hAnsiTheme="minorHAnsi" w:cstheme="minorHAnsi"/>
        </w:rPr>
        <w:t>required</w:t>
      </w:r>
      <w:r w:rsidR="00FB772B">
        <w:rPr>
          <w:rFonts w:asciiTheme="minorHAnsi" w:hAnsiTheme="minorHAnsi" w:cstheme="minorHAnsi"/>
        </w:rPr>
        <w:t>.</w:t>
      </w:r>
    </w:p>
    <w:p w14:paraId="666790D1" w14:textId="7148428A" w:rsidR="001B22E3" w:rsidRPr="00AF5089" w:rsidRDefault="00B810DA" w:rsidP="00834153">
      <w:pPr>
        <w:pStyle w:val="ListParagraph"/>
        <w:numPr>
          <w:ilvl w:val="0"/>
          <w:numId w:val="51"/>
        </w:numPr>
        <w:spacing w:line="276" w:lineRule="auto"/>
        <w:rPr>
          <w:rFonts w:asciiTheme="minorHAnsi" w:hAnsiTheme="minorHAnsi" w:cstheme="minorHAnsi"/>
        </w:rPr>
      </w:pPr>
      <w:r>
        <w:rPr>
          <w:rFonts w:asciiTheme="minorHAnsi" w:hAnsiTheme="minorHAnsi" w:cstheme="minorHAnsi"/>
        </w:rPr>
        <w:t>Difficulty in educators and families working</w:t>
      </w:r>
      <w:r w:rsidR="001B22E3" w:rsidRPr="00AF5089">
        <w:rPr>
          <w:rFonts w:asciiTheme="minorHAnsi" w:hAnsiTheme="minorHAnsi" w:cstheme="minorHAnsi"/>
        </w:rPr>
        <w:t xml:space="preserve"> </w:t>
      </w:r>
      <w:r>
        <w:rPr>
          <w:rFonts w:asciiTheme="minorHAnsi" w:hAnsiTheme="minorHAnsi" w:cstheme="minorHAnsi"/>
        </w:rPr>
        <w:t xml:space="preserve">in </w:t>
      </w:r>
      <w:r w:rsidR="001B22E3" w:rsidRPr="00AF5089">
        <w:rPr>
          <w:rFonts w:asciiTheme="minorHAnsi" w:hAnsiTheme="minorHAnsi" w:cstheme="minorHAnsi"/>
        </w:rPr>
        <w:t>partnership to support the child</w:t>
      </w:r>
      <w:r>
        <w:rPr>
          <w:rFonts w:asciiTheme="minorHAnsi" w:hAnsiTheme="minorHAnsi" w:cstheme="minorHAnsi"/>
        </w:rPr>
        <w:t>.</w:t>
      </w:r>
    </w:p>
    <w:p w14:paraId="7A40E8FF" w14:textId="10F02C05" w:rsidR="001B22E3" w:rsidRDefault="006B4109" w:rsidP="00834153">
      <w:pPr>
        <w:pStyle w:val="ListParagraph"/>
        <w:numPr>
          <w:ilvl w:val="0"/>
          <w:numId w:val="51"/>
        </w:numPr>
        <w:spacing w:line="276" w:lineRule="auto"/>
        <w:rPr>
          <w:rFonts w:asciiTheme="minorHAnsi" w:hAnsiTheme="minorHAnsi" w:cstheme="minorHAnsi"/>
        </w:rPr>
      </w:pPr>
      <w:r>
        <w:rPr>
          <w:rFonts w:asciiTheme="minorHAnsi" w:hAnsiTheme="minorHAnsi" w:cstheme="minorHAnsi"/>
        </w:rPr>
        <w:t>On-going challenges of the families’ h</w:t>
      </w:r>
      <w:r w:rsidR="001B22E3" w:rsidRPr="00AF5089">
        <w:rPr>
          <w:rFonts w:asciiTheme="minorHAnsi" w:hAnsiTheme="minorHAnsi" w:cstheme="minorHAnsi"/>
        </w:rPr>
        <w:t>ome life</w:t>
      </w:r>
      <w:r>
        <w:rPr>
          <w:rFonts w:asciiTheme="minorHAnsi" w:hAnsiTheme="minorHAnsi" w:cstheme="minorHAnsi"/>
        </w:rPr>
        <w:t>.</w:t>
      </w:r>
    </w:p>
    <w:p w14:paraId="273780DD" w14:textId="24CC3758" w:rsidR="001B22E3" w:rsidRDefault="001B22E3" w:rsidP="00834153">
      <w:pPr>
        <w:pStyle w:val="ListParagraph"/>
        <w:numPr>
          <w:ilvl w:val="0"/>
          <w:numId w:val="51"/>
        </w:numPr>
        <w:spacing w:line="276" w:lineRule="auto"/>
        <w:rPr>
          <w:rFonts w:asciiTheme="minorHAnsi" w:hAnsiTheme="minorHAnsi" w:cstheme="minorHAnsi"/>
        </w:rPr>
      </w:pPr>
      <w:r w:rsidRPr="00AF5089">
        <w:rPr>
          <w:rFonts w:asciiTheme="minorHAnsi" w:hAnsiTheme="minorHAnsi" w:cstheme="minorHAnsi"/>
        </w:rPr>
        <w:t>Communication breakdown between separated families</w:t>
      </w:r>
      <w:r w:rsidR="0082096C">
        <w:rPr>
          <w:rFonts w:asciiTheme="minorHAnsi" w:hAnsiTheme="minorHAnsi" w:cstheme="minorHAnsi"/>
        </w:rPr>
        <w:t>,</w:t>
      </w:r>
      <w:r w:rsidRPr="00AF5089">
        <w:rPr>
          <w:rFonts w:asciiTheme="minorHAnsi" w:hAnsiTheme="minorHAnsi" w:cstheme="minorHAnsi"/>
        </w:rPr>
        <w:t xml:space="preserve"> which can </w:t>
      </w:r>
      <w:r w:rsidR="000664C3">
        <w:rPr>
          <w:rFonts w:asciiTheme="minorHAnsi" w:hAnsiTheme="minorHAnsi" w:cstheme="minorHAnsi"/>
        </w:rPr>
        <w:t>make it difficult for educators to</w:t>
      </w:r>
      <w:r w:rsidRPr="00AF5089">
        <w:rPr>
          <w:rFonts w:asciiTheme="minorHAnsi" w:hAnsiTheme="minorHAnsi" w:cstheme="minorHAnsi"/>
        </w:rPr>
        <w:t xml:space="preserve"> interact with both parents.</w:t>
      </w:r>
    </w:p>
    <w:p w14:paraId="25C5E0AE" w14:textId="7ABBBAA8" w:rsidR="000664C3" w:rsidRPr="00B810DA" w:rsidRDefault="000664C3" w:rsidP="00834153">
      <w:pPr>
        <w:pStyle w:val="ListParagraph"/>
        <w:numPr>
          <w:ilvl w:val="0"/>
          <w:numId w:val="51"/>
        </w:numPr>
        <w:spacing w:line="276" w:lineRule="auto"/>
        <w:rPr>
          <w:rFonts w:asciiTheme="minorHAnsi" w:hAnsiTheme="minorHAnsi" w:cstheme="minorHAnsi"/>
        </w:rPr>
      </w:pPr>
      <w:r w:rsidRPr="00AF5089">
        <w:rPr>
          <w:rFonts w:asciiTheme="minorHAnsi" w:hAnsiTheme="minorHAnsi" w:cstheme="minorHAnsi"/>
        </w:rPr>
        <w:t>Parents</w:t>
      </w:r>
      <w:r w:rsidR="00A477A8">
        <w:rPr>
          <w:rFonts w:asciiTheme="minorHAnsi" w:hAnsiTheme="minorHAnsi" w:cstheme="minorHAnsi"/>
        </w:rPr>
        <w:t>’</w:t>
      </w:r>
      <w:r w:rsidRPr="00AF5089">
        <w:rPr>
          <w:rFonts w:asciiTheme="minorHAnsi" w:hAnsiTheme="minorHAnsi" w:cstheme="minorHAnsi"/>
        </w:rPr>
        <w:t xml:space="preserve"> challenging behaviour when interacting with staff</w:t>
      </w:r>
      <w:r>
        <w:rPr>
          <w:rFonts w:asciiTheme="minorHAnsi" w:hAnsiTheme="minorHAnsi" w:cstheme="minorHAnsi"/>
        </w:rPr>
        <w:t>.</w:t>
      </w:r>
      <w:r w:rsidRPr="00AF5089">
        <w:rPr>
          <w:rFonts w:asciiTheme="minorHAnsi" w:hAnsiTheme="minorHAnsi" w:cstheme="minorHAnsi"/>
        </w:rPr>
        <w:t xml:space="preserve"> </w:t>
      </w:r>
    </w:p>
    <w:p w14:paraId="4A28F70E" w14:textId="33494329" w:rsidR="001B22E3" w:rsidRDefault="006B4109" w:rsidP="00834153">
      <w:pPr>
        <w:pStyle w:val="ListParagraph"/>
        <w:numPr>
          <w:ilvl w:val="0"/>
          <w:numId w:val="51"/>
        </w:numPr>
        <w:spacing w:line="276" w:lineRule="auto"/>
        <w:rPr>
          <w:rFonts w:asciiTheme="minorHAnsi" w:hAnsiTheme="minorHAnsi" w:cstheme="minorHAnsi"/>
        </w:rPr>
      </w:pPr>
      <w:r>
        <w:rPr>
          <w:rFonts w:asciiTheme="minorHAnsi" w:hAnsiTheme="minorHAnsi" w:cstheme="minorHAnsi"/>
        </w:rPr>
        <w:t>Educators f</w:t>
      </w:r>
      <w:r w:rsidR="0073714E">
        <w:rPr>
          <w:rFonts w:asciiTheme="minorHAnsi" w:hAnsiTheme="minorHAnsi" w:cstheme="minorHAnsi"/>
        </w:rPr>
        <w:t>eel</w:t>
      </w:r>
      <w:r w:rsidR="001B22E3" w:rsidRPr="00AF5089">
        <w:rPr>
          <w:rFonts w:asciiTheme="minorHAnsi" w:hAnsiTheme="minorHAnsi" w:cstheme="minorHAnsi"/>
        </w:rPr>
        <w:t xml:space="preserve">ing </w:t>
      </w:r>
      <w:r w:rsidR="0073714E">
        <w:rPr>
          <w:rFonts w:asciiTheme="minorHAnsi" w:hAnsiTheme="minorHAnsi" w:cstheme="minorHAnsi"/>
        </w:rPr>
        <w:t>‘</w:t>
      </w:r>
      <w:r w:rsidR="001B22E3" w:rsidRPr="00AF5089">
        <w:rPr>
          <w:rFonts w:asciiTheme="minorHAnsi" w:hAnsiTheme="minorHAnsi" w:cstheme="minorHAnsi"/>
        </w:rPr>
        <w:t>taken for granted</w:t>
      </w:r>
      <w:r w:rsidR="0073714E">
        <w:rPr>
          <w:rFonts w:asciiTheme="minorHAnsi" w:hAnsiTheme="minorHAnsi" w:cstheme="minorHAnsi"/>
        </w:rPr>
        <w:t>’</w:t>
      </w:r>
      <w:r w:rsidR="001B22E3" w:rsidRPr="00AF5089">
        <w:rPr>
          <w:rFonts w:asciiTheme="minorHAnsi" w:hAnsiTheme="minorHAnsi" w:cstheme="minorHAnsi"/>
        </w:rPr>
        <w:t xml:space="preserve"> </w:t>
      </w:r>
      <w:r w:rsidR="000664C3">
        <w:rPr>
          <w:rFonts w:asciiTheme="minorHAnsi" w:hAnsiTheme="minorHAnsi" w:cstheme="minorHAnsi"/>
        </w:rPr>
        <w:t>by families</w:t>
      </w:r>
      <w:r w:rsidR="00FB772B">
        <w:rPr>
          <w:rFonts w:asciiTheme="minorHAnsi" w:hAnsiTheme="minorHAnsi" w:cstheme="minorHAnsi"/>
        </w:rPr>
        <w:t>.</w:t>
      </w:r>
    </w:p>
    <w:p w14:paraId="47A49B8C" w14:textId="77777777" w:rsidR="000664C3" w:rsidRDefault="000664C3">
      <w:pPr>
        <w:spacing w:after="160" w:line="259" w:lineRule="auto"/>
        <w:rPr>
          <w:rFonts w:asciiTheme="minorHAnsi" w:eastAsiaTheme="majorEastAsia" w:hAnsiTheme="minorHAnsi" w:cstheme="minorHAnsi"/>
          <w:b/>
          <w:bCs/>
          <w:i/>
          <w:iCs/>
          <w:color w:val="2E74B5" w:themeColor="accent1" w:themeShade="BF"/>
        </w:rPr>
      </w:pPr>
      <w:bookmarkStart w:id="130" w:name="_Toc76130354"/>
      <w:bookmarkStart w:id="131" w:name="_Toc106885580"/>
      <w:r>
        <w:br w:type="page"/>
      </w:r>
    </w:p>
    <w:p w14:paraId="3433B3D2" w14:textId="0C957BCF" w:rsidR="007146C5" w:rsidRPr="007146C5" w:rsidRDefault="00B062E8" w:rsidP="00940F38">
      <w:pPr>
        <w:pStyle w:val="Heading2"/>
        <w:spacing w:line="360" w:lineRule="auto"/>
      </w:pPr>
      <w:bookmarkStart w:id="132" w:name="_Toc107326101"/>
      <w:bookmarkStart w:id="133" w:name="_Toc107845483"/>
      <w:r w:rsidRPr="001266D5">
        <w:lastRenderedPageBreak/>
        <w:t xml:space="preserve">4. </w:t>
      </w:r>
      <w:r w:rsidR="006059D6" w:rsidRPr="001266D5">
        <w:t xml:space="preserve">How / in what ways has access to </w:t>
      </w:r>
      <w:r w:rsidR="00713610">
        <w:t>ELF</w:t>
      </w:r>
      <w:r w:rsidR="006059D6" w:rsidRPr="001266D5">
        <w:t xml:space="preserve"> contributed to children’s learning and development, and supported families?</w:t>
      </w:r>
      <w:bookmarkEnd w:id="130"/>
      <w:bookmarkEnd w:id="132"/>
      <w:bookmarkEnd w:id="133"/>
      <w:r w:rsidR="007F6E97">
        <w:t xml:space="preserve"> </w:t>
      </w:r>
      <w:bookmarkEnd w:id="131"/>
    </w:p>
    <w:p w14:paraId="13F68270" w14:textId="54B61521" w:rsidR="00CE0824" w:rsidRPr="00CE0824" w:rsidRDefault="00730F10" w:rsidP="00CE0824">
      <w:pPr>
        <w:pStyle w:val="Normal0"/>
        <w:rPr>
          <w:color w:val="000000" w:themeColor="text1"/>
        </w:rPr>
      </w:pPr>
      <w:r w:rsidRPr="00080785">
        <w:rPr>
          <w:b/>
          <w:bCs/>
          <w:i/>
          <w:iCs/>
          <w:color w:val="2E74B5" w:themeColor="accent1" w:themeShade="BF"/>
        </w:rPr>
        <w:t>Summary: Access to the ELF has contributed to children’s learning and development and is supporting families.</w:t>
      </w:r>
      <w:r w:rsidRPr="00080785">
        <w:rPr>
          <w:b/>
          <w:bCs/>
          <w:i/>
          <w:iCs/>
          <w:color w:val="2E74B5" w:themeColor="accent1" w:themeShade="BF"/>
          <w:szCs w:val="24"/>
        </w:rPr>
        <w:t xml:space="preserve"> </w:t>
      </w:r>
      <w:r>
        <w:rPr>
          <w:color w:val="000000" w:themeColor="text1"/>
        </w:rPr>
        <w:t xml:space="preserve">Analysis of EWDTs demonstrate that on entry into the ELF, 57.7% of families required more than a universal response to support. </w:t>
      </w:r>
      <w:r w:rsidR="00CE0824">
        <w:t xml:space="preserve">Analysis of </w:t>
      </w:r>
      <w:r w:rsidR="00CE0824" w:rsidRPr="009E3A32">
        <w:t xml:space="preserve">Transition to School Statements </w:t>
      </w:r>
      <w:r w:rsidR="00CE0824">
        <w:t xml:space="preserve">(TTSS) </w:t>
      </w:r>
      <w:r w:rsidR="00CE0824" w:rsidRPr="009E3A32">
        <w:t xml:space="preserve">for </w:t>
      </w:r>
      <w:r w:rsidR="00CE0824">
        <w:t>53</w:t>
      </w:r>
      <w:r w:rsidR="00CE0824" w:rsidRPr="009E3A32">
        <w:t xml:space="preserve"> children</w:t>
      </w:r>
      <w:r w:rsidR="00CE0824">
        <w:t xml:space="preserve"> accessing ELF in Uniting services </w:t>
      </w:r>
      <w:r w:rsidR="00CE0824" w:rsidRPr="009E3A32">
        <w:t xml:space="preserve">shows that </w:t>
      </w:r>
      <w:r w:rsidR="00CE0824">
        <w:t xml:space="preserve">prior to transition to school, </w:t>
      </w:r>
      <w:r w:rsidR="00CE0824" w:rsidRPr="009E3A32">
        <w:t xml:space="preserve">the majority of the children had </w:t>
      </w:r>
      <w:r w:rsidR="00CE0824">
        <w:t xml:space="preserve">achieved </w:t>
      </w:r>
      <w:r w:rsidR="001B7D35" w:rsidRPr="009E3A32">
        <w:t>“Usually” and “Always”</w:t>
      </w:r>
      <w:r w:rsidR="001B7D35">
        <w:t xml:space="preserve"> e</w:t>
      </w:r>
      <w:r w:rsidR="00CE0824">
        <w:t xml:space="preserve">ach outcome </w:t>
      </w:r>
      <w:r w:rsidR="00CE0824" w:rsidRPr="009E3A32">
        <w:t>across the five outcome domains</w:t>
      </w:r>
      <w:r w:rsidR="00CE0824">
        <w:t xml:space="preserve"> </w:t>
      </w:r>
      <w:r w:rsidR="001B7D35">
        <w:t>known to be important</w:t>
      </w:r>
      <w:r w:rsidR="0011543A">
        <w:t xml:space="preserve"> on</w:t>
      </w:r>
      <w:r w:rsidR="001B7D35">
        <w:t xml:space="preserve"> transition</w:t>
      </w:r>
      <w:r w:rsidR="0011543A">
        <w:t xml:space="preserve"> to school.</w:t>
      </w:r>
    </w:p>
    <w:p w14:paraId="43280169" w14:textId="0DBEF228" w:rsidR="000110C0" w:rsidRPr="00530064" w:rsidRDefault="00730F10" w:rsidP="00530064">
      <w:pPr>
        <w:pStyle w:val="Normal0"/>
        <w:rPr>
          <w:color w:val="000000" w:themeColor="text1"/>
          <w:szCs w:val="24"/>
        </w:rPr>
      </w:pPr>
      <w:r>
        <w:t>C</w:t>
      </w:r>
      <w:r>
        <w:rPr>
          <w:color w:val="000000" w:themeColor="text1"/>
        </w:rPr>
        <w:t xml:space="preserve">ase study </w:t>
      </w:r>
      <w:r w:rsidRPr="00A4219C">
        <w:rPr>
          <w:color w:val="000000" w:themeColor="text1"/>
          <w:szCs w:val="24"/>
        </w:rPr>
        <w:t xml:space="preserve">participants </w:t>
      </w:r>
      <w:r>
        <w:rPr>
          <w:color w:val="000000" w:themeColor="text1"/>
        </w:rPr>
        <w:t xml:space="preserve">pointed to a number of ways that ELF </w:t>
      </w:r>
      <w:r w:rsidRPr="00A4219C">
        <w:rPr>
          <w:color w:val="000000" w:themeColor="text1"/>
          <w:szCs w:val="24"/>
        </w:rPr>
        <w:t xml:space="preserve">benefited </w:t>
      </w:r>
      <w:r>
        <w:rPr>
          <w:color w:val="000000" w:themeColor="text1"/>
        </w:rPr>
        <w:t>families and children. In relation to families, benefits noted included that access to ELF: reduced families’ financial burden; increased their ability to work and study; enabled respite</w:t>
      </w:r>
      <w:r w:rsidR="0040658F">
        <w:rPr>
          <w:color w:val="000000" w:themeColor="text1"/>
        </w:rPr>
        <w:t>;</w:t>
      </w:r>
      <w:r>
        <w:rPr>
          <w:color w:val="000000" w:themeColor="text1"/>
        </w:rPr>
        <w:t xml:space="preserve"> and </w:t>
      </w:r>
      <w:r w:rsidR="0040658F">
        <w:rPr>
          <w:color w:val="000000" w:themeColor="text1"/>
        </w:rPr>
        <w:t xml:space="preserve">provided </w:t>
      </w:r>
      <w:r>
        <w:rPr>
          <w:color w:val="000000" w:themeColor="text1"/>
        </w:rPr>
        <w:t>support for parenting skills and strategies</w:t>
      </w:r>
      <w:r w:rsidRPr="00A16EEA">
        <w:rPr>
          <w:color w:val="000000" w:themeColor="text1"/>
          <w:szCs w:val="24"/>
        </w:rPr>
        <w:t xml:space="preserve">. </w:t>
      </w:r>
      <w:r w:rsidR="00A30572">
        <w:rPr>
          <w:color w:val="000000" w:themeColor="text1"/>
          <w:szCs w:val="24"/>
        </w:rPr>
        <w:t xml:space="preserve">Benefits of ELF </w:t>
      </w:r>
      <w:r w:rsidRPr="00A16EEA">
        <w:rPr>
          <w:szCs w:val="24"/>
        </w:rPr>
        <w:t>for children’s well-being, learning and development</w:t>
      </w:r>
      <w:r>
        <w:t>, includ</w:t>
      </w:r>
      <w:r w:rsidR="00A30572">
        <w:t>ed</w:t>
      </w:r>
      <w:r>
        <w:t xml:space="preserve"> that through their participation in early learning: children were kept safe and provided with regular healthy meals; </w:t>
      </w:r>
      <w:r w:rsidRPr="00A4219C">
        <w:rPr>
          <w:color w:val="000000" w:themeColor="text1"/>
          <w:szCs w:val="24"/>
        </w:rPr>
        <w:t>children’s social emotional</w:t>
      </w:r>
      <w:r>
        <w:rPr>
          <w:color w:val="000000" w:themeColor="text1"/>
        </w:rPr>
        <w:t xml:space="preserve"> and gross motor development, language and communication, cognition and mathematics, was enhanced;</w:t>
      </w:r>
      <w:r w:rsidRPr="00A4219C">
        <w:rPr>
          <w:color w:val="000000" w:themeColor="text1"/>
          <w:szCs w:val="24"/>
        </w:rPr>
        <w:t xml:space="preserve"> </w:t>
      </w:r>
      <w:r w:rsidR="00A30572">
        <w:rPr>
          <w:color w:val="000000" w:themeColor="text1"/>
        </w:rPr>
        <w:t>children’s</w:t>
      </w:r>
      <w:r>
        <w:rPr>
          <w:color w:val="000000" w:themeColor="text1"/>
        </w:rPr>
        <w:t xml:space="preserve"> learning dispositions were improved; and their sense of belonging was nurtured.</w:t>
      </w:r>
      <w:r w:rsidRPr="00A4219C">
        <w:rPr>
          <w:color w:val="000000" w:themeColor="text1"/>
          <w:szCs w:val="24"/>
        </w:rPr>
        <w:t xml:space="preserve"> </w:t>
      </w:r>
      <w:r>
        <w:rPr>
          <w:color w:val="000000" w:themeColor="text1"/>
        </w:rPr>
        <w:t>Both educator and family participants considered that these benefits increased with children’s greater attendance</w:t>
      </w:r>
      <w:r w:rsidR="00D17AF7">
        <w:rPr>
          <w:color w:val="000000" w:themeColor="text1"/>
        </w:rPr>
        <w:t>, including commencing at early learning earlier.</w:t>
      </w:r>
    </w:p>
    <w:p w14:paraId="357458C9" w14:textId="1184347D" w:rsidR="00C673F5" w:rsidRPr="00E5172C" w:rsidRDefault="00C673F5" w:rsidP="00E5172C">
      <w:pPr>
        <w:pStyle w:val="Heading4"/>
        <w:rPr>
          <w:b/>
          <w:bCs/>
          <w:i/>
          <w:iCs/>
        </w:rPr>
      </w:pPr>
      <w:r w:rsidRPr="00E5172C">
        <w:rPr>
          <w:b/>
          <w:bCs/>
          <w:i/>
          <w:iCs/>
        </w:rPr>
        <w:t>Detailed Findings</w:t>
      </w:r>
    </w:p>
    <w:p w14:paraId="10FF7E95" w14:textId="596C507A" w:rsidR="007E0D43" w:rsidRPr="00095197" w:rsidRDefault="001559A0" w:rsidP="00095197">
      <w:pPr>
        <w:pStyle w:val="Normal0"/>
      </w:pPr>
      <w:r>
        <w:t>To</w:t>
      </w:r>
      <w:r w:rsidR="008B40D2" w:rsidRPr="00005627">
        <w:t xml:space="preserve"> a</w:t>
      </w:r>
      <w:r>
        <w:t>ddress</w:t>
      </w:r>
      <w:r w:rsidR="008B40D2" w:rsidRPr="00005627">
        <w:t xml:space="preserve"> how and in what ways the ELF has contributed to children’s learning and development, </w:t>
      </w:r>
      <w:r>
        <w:t>data from EWDTs</w:t>
      </w:r>
      <w:r w:rsidR="00CE0824">
        <w:t>, TTSS</w:t>
      </w:r>
      <w:r>
        <w:t xml:space="preserve"> and the case study were analysed. </w:t>
      </w:r>
    </w:p>
    <w:p w14:paraId="7D6DAACA" w14:textId="3342B80E" w:rsidR="008B40D2" w:rsidRPr="00005627" w:rsidRDefault="008106FC" w:rsidP="00ED6E69">
      <w:pPr>
        <w:pStyle w:val="Heading4"/>
      </w:pPr>
      <w:r w:rsidRPr="00005627">
        <w:t xml:space="preserve">Analysis of </w:t>
      </w:r>
      <w:r w:rsidR="00B87EC8" w:rsidRPr="00005627">
        <w:t>Education and Wellbeing Discussion Tools</w:t>
      </w:r>
    </w:p>
    <w:p w14:paraId="7AAA2075" w14:textId="6EBE180D" w:rsidR="00943624" w:rsidRDefault="00943624" w:rsidP="00943624">
      <w:pPr>
        <w:pStyle w:val="Normal0"/>
      </w:pPr>
      <w:r w:rsidRPr="00833DDE">
        <w:t>In 2021, data from 357 completed EWDTs from</w:t>
      </w:r>
      <w:r w:rsidR="002D38F0">
        <w:t xml:space="preserve"> Goodstart </w:t>
      </w:r>
      <w:r w:rsidR="004D4347">
        <w:t>and</w:t>
      </w:r>
      <w:r w:rsidRPr="00833DDE">
        <w:t xml:space="preserve"> Uniting services were quantitatively analysed to investigate educators’ and families’ concerns related to children’s development and learning across the seven outcome domains discussed above. The analysis revealed that </w:t>
      </w:r>
      <w:r w:rsidR="00F90632">
        <w:t xml:space="preserve">on entry into </w:t>
      </w:r>
      <w:r w:rsidR="005621AD">
        <w:t xml:space="preserve">the </w:t>
      </w:r>
      <w:r w:rsidR="00F90632">
        <w:t xml:space="preserve">ELF, the </w:t>
      </w:r>
      <w:r w:rsidR="005621AD">
        <w:t>majority (57.7%) of families required more than a universal response</w:t>
      </w:r>
      <w:r w:rsidR="000A5182">
        <w:t xml:space="preserve"> (Figure 20)</w:t>
      </w:r>
      <w:r w:rsidR="005621AD">
        <w:t xml:space="preserve">. </w:t>
      </w:r>
    </w:p>
    <w:p w14:paraId="0DADA7EE" w14:textId="3D101114" w:rsidR="003D3A4E" w:rsidRDefault="003D3A4E" w:rsidP="00943624">
      <w:pPr>
        <w:pStyle w:val="Normal0"/>
      </w:pPr>
    </w:p>
    <w:p w14:paraId="2C6C007D" w14:textId="465B752E" w:rsidR="003D3A4E" w:rsidRDefault="003D3A4E" w:rsidP="00943624">
      <w:pPr>
        <w:pStyle w:val="Normal0"/>
      </w:pPr>
    </w:p>
    <w:p w14:paraId="37360E33" w14:textId="52F2861E" w:rsidR="003D3A4E" w:rsidRPr="003D3A4E" w:rsidRDefault="003D3A4E" w:rsidP="003D3A4E">
      <w:pPr>
        <w:pStyle w:val="Normal0"/>
        <w:spacing w:before="0" w:after="0"/>
        <w:rPr>
          <w:sz w:val="22"/>
          <w:szCs w:val="22"/>
        </w:rPr>
      </w:pPr>
      <w:r w:rsidRPr="00943624">
        <w:rPr>
          <w:sz w:val="22"/>
          <w:szCs w:val="22"/>
        </w:rPr>
        <w:lastRenderedPageBreak/>
        <w:t xml:space="preserve">Figure </w:t>
      </w:r>
      <w:r>
        <w:rPr>
          <w:sz w:val="22"/>
          <w:szCs w:val="22"/>
        </w:rPr>
        <w:t>20</w:t>
      </w:r>
      <w:r w:rsidRPr="00943624">
        <w:rPr>
          <w:sz w:val="22"/>
          <w:szCs w:val="22"/>
        </w:rPr>
        <w:t xml:space="preserve">: Child wellbeing status at program entry </w:t>
      </w:r>
    </w:p>
    <w:p w14:paraId="447362B1" w14:textId="486CCE25" w:rsidR="00943624" w:rsidRDefault="00943624" w:rsidP="00943624">
      <w:pPr>
        <w:spacing w:line="276" w:lineRule="auto"/>
        <w:rPr>
          <w:sz w:val="22"/>
        </w:rPr>
      </w:pPr>
      <w:r>
        <w:rPr>
          <w:noProof/>
        </w:rPr>
        <w:drawing>
          <wp:inline distT="0" distB="0" distL="0" distR="0" wp14:anchorId="199E0023" wp14:editId="5D77FE67">
            <wp:extent cx="5731510" cy="3028950"/>
            <wp:effectExtent l="0" t="0" r="2540" b="0"/>
            <wp:docPr id="17" name="Chart 17">
              <a:extLst xmlns:a="http://schemas.openxmlformats.org/drawingml/2006/main">
                <a:ext uri="{FF2B5EF4-FFF2-40B4-BE49-F238E27FC236}">
                  <a16:creationId xmlns:a16="http://schemas.microsoft.com/office/drawing/2014/main" id="{1E4E0C0A-24A8-4F67-85AF-C69B4C1601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12D4F24" w14:textId="77777777" w:rsidR="0077248F" w:rsidRPr="00833DDE" w:rsidRDefault="0077248F" w:rsidP="00CA534E">
      <w:pPr>
        <w:pStyle w:val="Normal0"/>
      </w:pPr>
    </w:p>
    <w:p w14:paraId="04D81279" w14:textId="77777777" w:rsidR="00CE0824" w:rsidRPr="00005627" w:rsidRDefault="00CE0824" w:rsidP="00CE0824">
      <w:pPr>
        <w:pStyle w:val="Heading4"/>
      </w:pPr>
      <w:r w:rsidRPr="00005627">
        <w:t>Analysis of Transition to School Statements</w:t>
      </w:r>
    </w:p>
    <w:p w14:paraId="5F5A70A6" w14:textId="77777777" w:rsidR="00CA534E" w:rsidRDefault="00CE0824" w:rsidP="0077248F">
      <w:pPr>
        <w:pStyle w:val="Normal0"/>
      </w:pPr>
      <w:r w:rsidRPr="009E3A32">
        <w:t>In 2020</w:t>
      </w:r>
      <w:r>
        <w:t xml:space="preserve"> and 2021</w:t>
      </w:r>
      <w:r w:rsidRPr="009E3A32">
        <w:t xml:space="preserve">, </w:t>
      </w:r>
      <w:r w:rsidR="00A151A8">
        <w:t>TTSS</w:t>
      </w:r>
      <w:r w:rsidRPr="009E3A32">
        <w:t xml:space="preserve"> for </w:t>
      </w:r>
      <w:r>
        <w:t>53</w:t>
      </w:r>
      <w:r w:rsidRPr="009E3A32">
        <w:t xml:space="preserve"> children</w:t>
      </w:r>
      <w:r>
        <w:t xml:space="preserve"> accessing ELF in Uniting services were analysed</w:t>
      </w:r>
      <w:r w:rsidRPr="009E3A32">
        <w:t xml:space="preserve">. Analysis shows that </w:t>
      </w:r>
      <w:r>
        <w:t xml:space="preserve">prior to transition to school, </w:t>
      </w:r>
      <w:r w:rsidRPr="009E3A32">
        <w:t xml:space="preserve">the majority of the children had </w:t>
      </w:r>
      <w:r>
        <w:t xml:space="preserve">achieved each outcome </w:t>
      </w:r>
      <w:r w:rsidRPr="009E3A32">
        <w:t>across the five outcome domains</w:t>
      </w:r>
      <w:r>
        <w:t xml:space="preserve"> - </w:t>
      </w:r>
      <w:r w:rsidRPr="009E3A32">
        <w:t>“Usually” and “Always”</w:t>
      </w:r>
      <w:r>
        <w:t xml:space="preserve"> (see Table 6). </w:t>
      </w:r>
    </w:p>
    <w:p w14:paraId="279A362D" w14:textId="3062F4EA" w:rsidR="0077248F" w:rsidRDefault="0077248F" w:rsidP="00CA534E">
      <w:pPr>
        <w:pStyle w:val="Normal0"/>
        <w:spacing w:before="0" w:after="0"/>
        <w:rPr>
          <w:sz w:val="22"/>
          <w:szCs w:val="22"/>
        </w:rPr>
      </w:pPr>
      <w:r w:rsidRPr="00E25D78">
        <w:rPr>
          <w:sz w:val="22"/>
          <w:szCs w:val="22"/>
        </w:rPr>
        <w:t xml:space="preserve">Table 6: Summary of Transition to School assessments. </w:t>
      </w:r>
    </w:p>
    <w:tbl>
      <w:tblPr>
        <w:tblStyle w:val="LightShading"/>
        <w:tblW w:w="0" w:type="auto"/>
        <w:tblLook w:val="04A0" w:firstRow="1" w:lastRow="0" w:firstColumn="1" w:lastColumn="0" w:noHBand="0" w:noVBand="1"/>
      </w:tblPr>
      <w:tblGrid>
        <w:gridCol w:w="1418"/>
        <w:gridCol w:w="1701"/>
        <w:gridCol w:w="1380"/>
        <w:gridCol w:w="1500"/>
        <w:gridCol w:w="1501"/>
        <w:gridCol w:w="1526"/>
      </w:tblGrid>
      <w:tr w:rsidR="00CE0824" w:rsidRPr="000429C4" w14:paraId="3D40712D" w14:textId="77777777" w:rsidTr="00F65E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5B9BD5" w:themeFill="accent1"/>
          </w:tcPr>
          <w:p w14:paraId="49E4B6BD" w14:textId="77777777" w:rsidR="00CE0824" w:rsidRPr="000429C4" w:rsidRDefault="00CE0824" w:rsidP="00F65E6E">
            <w:pPr>
              <w:pStyle w:val="BodyText"/>
              <w:jc w:val="left"/>
              <w:rPr>
                <w:rFonts w:ascii="Calibri" w:hAnsi="Calibri" w:cs="Calibri"/>
                <w:b w:val="0"/>
                <w:bCs w:val="0"/>
                <w:color w:val="auto"/>
                <w:sz w:val="20"/>
                <w:szCs w:val="20"/>
              </w:rPr>
            </w:pPr>
          </w:p>
        </w:tc>
        <w:tc>
          <w:tcPr>
            <w:tcW w:w="7608" w:type="dxa"/>
            <w:gridSpan w:val="5"/>
            <w:shd w:val="clear" w:color="auto" w:fill="5B9BD5" w:themeFill="accent1"/>
          </w:tcPr>
          <w:p w14:paraId="664341CE" w14:textId="77777777" w:rsidR="00CE0824" w:rsidRPr="000429C4" w:rsidRDefault="00CE0824" w:rsidP="00F65E6E">
            <w:pPr>
              <w:pStyle w:val="BodyText"/>
              <w:jc w:val="left"/>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0429C4">
              <w:rPr>
                <w:rFonts w:ascii="Calibri" w:hAnsi="Calibri" w:cs="Calibri"/>
                <w:sz w:val="20"/>
                <w:szCs w:val="20"/>
              </w:rPr>
              <w:t xml:space="preserve">Outcome </w:t>
            </w:r>
            <w:r>
              <w:rPr>
                <w:rFonts w:ascii="Calibri" w:hAnsi="Calibri" w:cs="Calibri"/>
                <w:sz w:val="20"/>
                <w:szCs w:val="20"/>
              </w:rPr>
              <w:t>D</w:t>
            </w:r>
            <w:r w:rsidRPr="000429C4">
              <w:rPr>
                <w:rFonts w:ascii="Calibri" w:hAnsi="Calibri" w:cs="Calibri"/>
                <w:sz w:val="20"/>
                <w:szCs w:val="20"/>
              </w:rPr>
              <w:t xml:space="preserve">omains </w:t>
            </w:r>
          </w:p>
        </w:tc>
      </w:tr>
      <w:tr w:rsidR="00CE0824" w:rsidRPr="000429C4" w14:paraId="61A07E60" w14:textId="77777777" w:rsidTr="00F65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BDD6EE" w:themeFill="accent1" w:themeFillTint="66"/>
          </w:tcPr>
          <w:p w14:paraId="6C42900E" w14:textId="77777777" w:rsidR="00CE0824" w:rsidRPr="000429C4" w:rsidRDefault="00CE0824" w:rsidP="00F65E6E">
            <w:pPr>
              <w:pStyle w:val="BodyText"/>
              <w:rPr>
                <w:rFonts w:ascii="Calibri" w:hAnsi="Calibri" w:cs="Calibri"/>
                <w:b w:val="0"/>
                <w:bCs w:val="0"/>
                <w:color w:val="auto"/>
                <w:sz w:val="20"/>
                <w:szCs w:val="20"/>
              </w:rPr>
            </w:pPr>
          </w:p>
        </w:tc>
        <w:tc>
          <w:tcPr>
            <w:tcW w:w="1701" w:type="dxa"/>
            <w:shd w:val="clear" w:color="auto" w:fill="BDD6EE" w:themeFill="accent1" w:themeFillTint="66"/>
          </w:tcPr>
          <w:p w14:paraId="509D5894" w14:textId="77777777" w:rsidR="00CE0824" w:rsidRPr="000429C4" w:rsidRDefault="00CE0824" w:rsidP="00F65E6E">
            <w:pPr>
              <w:pStyle w:val="BodyText"/>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Sense of identity</w:t>
            </w:r>
          </w:p>
        </w:tc>
        <w:tc>
          <w:tcPr>
            <w:tcW w:w="1380" w:type="dxa"/>
            <w:shd w:val="clear" w:color="auto" w:fill="BDD6EE" w:themeFill="accent1" w:themeFillTint="66"/>
          </w:tcPr>
          <w:p w14:paraId="3F5C0A65" w14:textId="77777777" w:rsidR="00CE0824" w:rsidRPr="000429C4" w:rsidRDefault="00CE0824" w:rsidP="00F65E6E">
            <w:pPr>
              <w:pStyle w:val="BodyText"/>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Connection</w:t>
            </w:r>
          </w:p>
        </w:tc>
        <w:tc>
          <w:tcPr>
            <w:tcW w:w="1500" w:type="dxa"/>
            <w:shd w:val="clear" w:color="auto" w:fill="BDD6EE" w:themeFill="accent1" w:themeFillTint="66"/>
          </w:tcPr>
          <w:p w14:paraId="49079C5B" w14:textId="77777777" w:rsidR="00CE0824" w:rsidRPr="000429C4" w:rsidRDefault="00CE0824" w:rsidP="00F65E6E">
            <w:pPr>
              <w:pStyle w:val="BodyText"/>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Wellbeing</w:t>
            </w:r>
          </w:p>
        </w:tc>
        <w:tc>
          <w:tcPr>
            <w:tcW w:w="1501" w:type="dxa"/>
            <w:shd w:val="clear" w:color="auto" w:fill="BDD6EE" w:themeFill="accent1" w:themeFillTint="66"/>
          </w:tcPr>
          <w:p w14:paraId="44063CD4" w14:textId="77777777" w:rsidR="00CE0824" w:rsidRPr="000429C4" w:rsidRDefault="00CE0824" w:rsidP="00F65E6E">
            <w:pPr>
              <w:pStyle w:val="BodyText"/>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Confidence</w:t>
            </w:r>
          </w:p>
        </w:tc>
        <w:tc>
          <w:tcPr>
            <w:tcW w:w="1526" w:type="dxa"/>
            <w:shd w:val="clear" w:color="auto" w:fill="BDD6EE" w:themeFill="accent1" w:themeFillTint="66"/>
          </w:tcPr>
          <w:p w14:paraId="3E586ED4" w14:textId="77777777" w:rsidR="00CE0824" w:rsidRPr="000429C4" w:rsidRDefault="00CE0824" w:rsidP="00F65E6E">
            <w:pPr>
              <w:pStyle w:val="BodyText"/>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Communication</w:t>
            </w:r>
          </w:p>
        </w:tc>
      </w:tr>
      <w:tr w:rsidR="00CE0824" w:rsidRPr="000429C4" w14:paraId="742D5370" w14:textId="77777777" w:rsidTr="00F65E6E">
        <w:tc>
          <w:tcPr>
            <w:cnfStyle w:val="001000000000" w:firstRow="0" w:lastRow="0" w:firstColumn="1" w:lastColumn="0" w:oddVBand="0" w:evenVBand="0" w:oddHBand="0" w:evenHBand="0" w:firstRowFirstColumn="0" w:firstRowLastColumn="0" w:lastRowFirstColumn="0" w:lastRowLastColumn="0"/>
            <w:tcW w:w="1418" w:type="dxa"/>
          </w:tcPr>
          <w:p w14:paraId="651D0E07" w14:textId="77777777" w:rsidR="00CE0824" w:rsidRPr="000429C4" w:rsidRDefault="00CE0824" w:rsidP="00F65E6E">
            <w:pPr>
              <w:pStyle w:val="BodyText"/>
              <w:rPr>
                <w:rFonts w:ascii="Calibri" w:hAnsi="Calibri" w:cs="Calibri"/>
                <w:color w:val="auto"/>
                <w:sz w:val="20"/>
                <w:szCs w:val="20"/>
              </w:rPr>
            </w:pPr>
            <w:r w:rsidRPr="000429C4">
              <w:rPr>
                <w:rFonts w:ascii="Calibri" w:hAnsi="Calibri" w:cs="Calibri"/>
                <w:color w:val="auto"/>
                <w:sz w:val="20"/>
                <w:szCs w:val="20"/>
              </w:rPr>
              <w:t>Mean</w:t>
            </w:r>
          </w:p>
        </w:tc>
        <w:tc>
          <w:tcPr>
            <w:tcW w:w="1701" w:type="dxa"/>
          </w:tcPr>
          <w:p w14:paraId="26B004A0" w14:textId="77777777" w:rsidR="00CE0824" w:rsidRPr="000429C4" w:rsidRDefault="00CE0824" w:rsidP="00F65E6E">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10.1</w:t>
            </w:r>
          </w:p>
        </w:tc>
        <w:tc>
          <w:tcPr>
            <w:tcW w:w="1380" w:type="dxa"/>
          </w:tcPr>
          <w:p w14:paraId="49AE3F0C" w14:textId="77777777" w:rsidR="00CE0824" w:rsidRPr="000429C4" w:rsidRDefault="00CE0824" w:rsidP="00F65E6E">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10.1</w:t>
            </w:r>
          </w:p>
        </w:tc>
        <w:tc>
          <w:tcPr>
            <w:tcW w:w="1500" w:type="dxa"/>
          </w:tcPr>
          <w:p w14:paraId="3CB58FCB" w14:textId="77777777" w:rsidR="00CE0824" w:rsidRPr="000429C4" w:rsidRDefault="00CE0824" w:rsidP="00F65E6E">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9.1</w:t>
            </w:r>
          </w:p>
        </w:tc>
        <w:tc>
          <w:tcPr>
            <w:tcW w:w="1501" w:type="dxa"/>
          </w:tcPr>
          <w:p w14:paraId="1C5A2FD2" w14:textId="77777777" w:rsidR="00CE0824" w:rsidRPr="000429C4" w:rsidRDefault="00CE0824" w:rsidP="00F65E6E">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10.4</w:t>
            </w:r>
          </w:p>
        </w:tc>
        <w:tc>
          <w:tcPr>
            <w:tcW w:w="1526" w:type="dxa"/>
          </w:tcPr>
          <w:p w14:paraId="4AE9534B" w14:textId="77777777" w:rsidR="00CE0824" w:rsidRPr="000429C4" w:rsidRDefault="00CE0824" w:rsidP="00F65E6E">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12.9</w:t>
            </w:r>
          </w:p>
        </w:tc>
      </w:tr>
      <w:tr w:rsidR="00CE0824" w:rsidRPr="000429C4" w14:paraId="4841759B" w14:textId="77777777" w:rsidTr="00F65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DEEAF6" w:themeFill="accent1" w:themeFillTint="33"/>
          </w:tcPr>
          <w:p w14:paraId="09E6DECF" w14:textId="77777777" w:rsidR="00CE0824" w:rsidRPr="000429C4" w:rsidRDefault="00CE0824" w:rsidP="00F65E6E">
            <w:pPr>
              <w:pStyle w:val="BodyText"/>
              <w:rPr>
                <w:rFonts w:ascii="Calibri" w:hAnsi="Calibri" w:cs="Calibri"/>
                <w:color w:val="auto"/>
                <w:sz w:val="20"/>
                <w:szCs w:val="20"/>
              </w:rPr>
            </w:pPr>
            <w:r w:rsidRPr="000429C4">
              <w:rPr>
                <w:rFonts w:ascii="Calibri" w:hAnsi="Calibri" w:cs="Calibri"/>
                <w:color w:val="auto"/>
                <w:sz w:val="20"/>
                <w:szCs w:val="20"/>
              </w:rPr>
              <w:t>Std. Deviation</w:t>
            </w:r>
          </w:p>
        </w:tc>
        <w:tc>
          <w:tcPr>
            <w:tcW w:w="1701" w:type="dxa"/>
            <w:shd w:val="clear" w:color="auto" w:fill="DEEAF6" w:themeFill="accent1" w:themeFillTint="33"/>
          </w:tcPr>
          <w:p w14:paraId="78FE6D0F" w14:textId="77777777" w:rsidR="00CE0824" w:rsidRPr="000429C4" w:rsidRDefault="00CE0824" w:rsidP="00F65E6E">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2.3</w:t>
            </w:r>
          </w:p>
        </w:tc>
        <w:tc>
          <w:tcPr>
            <w:tcW w:w="1380" w:type="dxa"/>
            <w:shd w:val="clear" w:color="auto" w:fill="DEEAF6" w:themeFill="accent1" w:themeFillTint="33"/>
          </w:tcPr>
          <w:p w14:paraId="53AACBB0" w14:textId="77777777" w:rsidR="00CE0824" w:rsidRPr="000429C4" w:rsidRDefault="00CE0824" w:rsidP="00F65E6E">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2.4</w:t>
            </w:r>
          </w:p>
        </w:tc>
        <w:tc>
          <w:tcPr>
            <w:tcW w:w="1500" w:type="dxa"/>
            <w:shd w:val="clear" w:color="auto" w:fill="DEEAF6" w:themeFill="accent1" w:themeFillTint="33"/>
          </w:tcPr>
          <w:p w14:paraId="5A5506DD" w14:textId="77777777" w:rsidR="00CE0824" w:rsidRPr="000429C4" w:rsidRDefault="00CE0824" w:rsidP="00F65E6E">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2.6</w:t>
            </w:r>
          </w:p>
        </w:tc>
        <w:tc>
          <w:tcPr>
            <w:tcW w:w="1501" w:type="dxa"/>
            <w:shd w:val="clear" w:color="auto" w:fill="DEEAF6" w:themeFill="accent1" w:themeFillTint="33"/>
          </w:tcPr>
          <w:p w14:paraId="0AF523A8" w14:textId="77777777" w:rsidR="00CE0824" w:rsidRPr="000429C4" w:rsidRDefault="00CE0824" w:rsidP="00F65E6E">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2.1</w:t>
            </w:r>
          </w:p>
        </w:tc>
        <w:tc>
          <w:tcPr>
            <w:tcW w:w="1526" w:type="dxa"/>
            <w:shd w:val="clear" w:color="auto" w:fill="DEEAF6" w:themeFill="accent1" w:themeFillTint="33"/>
          </w:tcPr>
          <w:p w14:paraId="79658F90" w14:textId="77777777" w:rsidR="00CE0824" w:rsidRPr="000429C4" w:rsidRDefault="00CE0824" w:rsidP="00F65E6E">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2.9</w:t>
            </w:r>
          </w:p>
        </w:tc>
      </w:tr>
      <w:tr w:rsidR="00CE0824" w:rsidRPr="000429C4" w14:paraId="527F969D" w14:textId="77777777" w:rsidTr="00F65E6E">
        <w:tc>
          <w:tcPr>
            <w:cnfStyle w:val="001000000000" w:firstRow="0" w:lastRow="0" w:firstColumn="1" w:lastColumn="0" w:oddVBand="0" w:evenVBand="0" w:oddHBand="0" w:evenHBand="0" w:firstRowFirstColumn="0" w:firstRowLastColumn="0" w:lastRowFirstColumn="0" w:lastRowLastColumn="0"/>
            <w:tcW w:w="1418" w:type="dxa"/>
          </w:tcPr>
          <w:p w14:paraId="1249A389" w14:textId="77777777" w:rsidR="00CE0824" w:rsidRPr="000429C4" w:rsidRDefault="00CE0824" w:rsidP="00F65E6E">
            <w:pPr>
              <w:pStyle w:val="BodyText"/>
              <w:rPr>
                <w:rFonts w:ascii="Calibri" w:hAnsi="Calibri" w:cs="Calibri"/>
                <w:color w:val="auto"/>
                <w:sz w:val="20"/>
                <w:szCs w:val="20"/>
              </w:rPr>
            </w:pPr>
            <w:r w:rsidRPr="000429C4">
              <w:rPr>
                <w:rFonts w:ascii="Calibri" w:hAnsi="Calibri" w:cs="Calibri"/>
                <w:color w:val="auto"/>
                <w:sz w:val="20"/>
                <w:szCs w:val="20"/>
              </w:rPr>
              <w:t>Minimum</w:t>
            </w:r>
          </w:p>
        </w:tc>
        <w:tc>
          <w:tcPr>
            <w:tcW w:w="1701" w:type="dxa"/>
          </w:tcPr>
          <w:p w14:paraId="2E138BA6" w14:textId="77777777" w:rsidR="00CE0824" w:rsidRPr="000429C4" w:rsidRDefault="00CE0824" w:rsidP="00F65E6E">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3.0</w:t>
            </w:r>
          </w:p>
        </w:tc>
        <w:tc>
          <w:tcPr>
            <w:tcW w:w="1380" w:type="dxa"/>
          </w:tcPr>
          <w:p w14:paraId="3EE120B8" w14:textId="77777777" w:rsidR="00CE0824" w:rsidRPr="000429C4" w:rsidRDefault="00CE0824" w:rsidP="00F65E6E">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3.0</w:t>
            </w:r>
          </w:p>
        </w:tc>
        <w:tc>
          <w:tcPr>
            <w:tcW w:w="1500" w:type="dxa"/>
          </w:tcPr>
          <w:p w14:paraId="5DB0FC46" w14:textId="77777777" w:rsidR="00CE0824" w:rsidRPr="000429C4" w:rsidRDefault="00CE0824" w:rsidP="00F65E6E">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3.0</w:t>
            </w:r>
          </w:p>
        </w:tc>
        <w:tc>
          <w:tcPr>
            <w:tcW w:w="1501" w:type="dxa"/>
          </w:tcPr>
          <w:p w14:paraId="69CAE391" w14:textId="77777777" w:rsidR="00CE0824" w:rsidRPr="000429C4" w:rsidRDefault="00CE0824" w:rsidP="00F65E6E">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5.0</w:t>
            </w:r>
          </w:p>
        </w:tc>
        <w:tc>
          <w:tcPr>
            <w:tcW w:w="1526" w:type="dxa"/>
          </w:tcPr>
          <w:p w14:paraId="27891F39" w14:textId="77777777" w:rsidR="00CE0824" w:rsidRPr="000429C4" w:rsidRDefault="00CE0824" w:rsidP="00F65E6E">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6.0</w:t>
            </w:r>
          </w:p>
        </w:tc>
      </w:tr>
      <w:tr w:rsidR="00CE0824" w:rsidRPr="000429C4" w14:paraId="5F8CE128" w14:textId="77777777" w:rsidTr="00F65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DEEAF6" w:themeFill="accent1" w:themeFillTint="33"/>
          </w:tcPr>
          <w:p w14:paraId="03C1D4C3" w14:textId="77777777" w:rsidR="00CE0824" w:rsidRPr="000429C4" w:rsidRDefault="00CE0824" w:rsidP="00F65E6E">
            <w:pPr>
              <w:pStyle w:val="BodyText"/>
              <w:rPr>
                <w:rFonts w:ascii="Calibri" w:hAnsi="Calibri" w:cs="Calibri"/>
                <w:color w:val="auto"/>
                <w:sz w:val="20"/>
                <w:szCs w:val="20"/>
              </w:rPr>
            </w:pPr>
            <w:r w:rsidRPr="000429C4">
              <w:rPr>
                <w:rFonts w:ascii="Calibri" w:hAnsi="Calibri" w:cs="Calibri"/>
                <w:color w:val="auto"/>
                <w:sz w:val="20"/>
                <w:szCs w:val="20"/>
              </w:rPr>
              <w:t>Maximum</w:t>
            </w:r>
          </w:p>
        </w:tc>
        <w:tc>
          <w:tcPr>
            <w:tcW w:w="1701" w:type="dxa"/>
            <w:shd w:val="clear" w:color="auto" w:fill="DEEAF6" w:themeFill="accent1" w:themeFillTint="33"/>
          </w:tcPr>
          <w:p w14:paraId="3E0BFA82" w14:textId="77777777" w:rsidR="00CE0824" w:rsidRPr="000429C4" w:rsidRDefault="00CE0824" w:rsidP="00F65E6E">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12.0</w:t>
            </w:r>
          </w:p>
        </w:tc>
        <w:tc>
          <w:tcPr>
            <w:tcW w:w="1380" w:type="dxa"/>
            <w:shd w:val="clear" w:color="auto" w:fill="DEEAF6" w:themeFill="accent1" w:themeFillTint="33"/>
          </w:tcPr>
          <w:p w14:paraId="6C961382" w14:textId="77777777" w:rsidR="00CE0824" w:rsidRPr="000429C4" w:rsidRDefault="00CE0824" w:rsidP="00F65E6E">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12.0</w:t>
            </w:r>
          </w:p>
        </w:tc>
        <w:tc>
          <w:tcPr>
            <w:tcW w:w="1500" w:type="dxa"/>
            <w:shd w:val="clear" w:color="auto" w:fill="DEEAF6" w:themeFill="accent1" w:themeFillTint="33"/>
          </w:tcPr>
          <w:p w14:paraId="54774A9A" w14:textId="77777777" w:rsidR="00CE0824" w:rsidRPr="000429C4" w:rsidRDefault="00CE0824" w:rsidP="00F65E6E">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12.0</w:t>
            </w:r>
          </w:p>
        </w:tc>
        <w:tc>
          <w:tcPr>
            <w:tcW w:w="1501" w:type="dxa"/>
            <w:shd w:val="clear" w:color="auto" w:fill="DEEAF6" w:themeFill="accent1" w:themeFillTint="33"/>
          </w:tcPr>
          <w:p w14:paraId="7F75D0D4" w14:textId="77777777" w:rsidR="00CE0824" w:rsidRPr="000429C4" w:rsidRDefault="00CE0824" w:rsidP="00F65E6E">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12.0</w:t>
            </w:r>
          </w:p>
        </w:tc>
        <w:tc>
          <w:tcPr>
            <w:tcW w:w="1526" w:type="dxa"/>
            <w:shd w:val="clear" w:color="auto" w:fill="DEEAF6" w:themeFill="accent1" w:themeFillTint="33"/>
          </w:tcPr>
          <w:p w14:paraId="65D961E1" w14:textId="77777777" w:rsidR="00CE0824" w:rsidRPr="000429C4" w:rsidRDefault="00CE0824" w:rsidP="00F65E6E">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0429C4">
              <w:rPr>
                <w:rFonts w:ascii="Calibri" w:hAnsi="Calibri" w:cs="Calibri"/>
                <w:color w:val="auto"/>
                <w:sz w:val="20"/>
                <w:szCs w:val="20"/>
              </w:rPr>
              <w:t>16.0</w:t>
            </w:r>
          </w:p>
        </w:tc>
      </w:tr>
    </w:tbl>
    <w:p w14:paraId="19293328" w14:textId="77777777" w:rsidR="00CA534E" w:rsidRDefault="00CA534E" w:rsidP="00CA534E">
      <w:pPr>
        <w:pStyle w:val="Normal0"/>
      </w:pPr>
      <w:bookmarkStart w:id="134" w:name="_Toc106885581"/>
      <w:bookmarkStart w:id="135" w:name="_Toc107326102"/>
      <w:bookmarkStart w:id="136" w:name="_Toc107326434"/>
    </w:p>
    <w:p w14:paraId="1D7E3164" w14:textId="2A444C20" w:rsidR="00FA2BE9" w:rsidRPr="00ED6E69" w:rsidRDefault="00401BB7" w:rsidP="00432531">
      <w:pPr>
        <w:pStyle w:val="Heading3"/>
      </w:pPr>
      <w:bookmarkStart w:id="137" w:name="_Toc107845484"/>
      <w:r>
        <w:t>Benefits for F</w:t>
      </w:r>
      <w:r w:rsidR="00FA2BE9" w:rsidRPr="00ED6E69">
        <w:t>amilies</w:t>
      </w:r>
      <w:r>
        <w:t xml:space="preserve"> &amp; Children from Participating in ELF</w:t>
      </w:r>
      <w:bookmarkEnd w:id="134"/>
      <w:r w:rsidR="00233AEE">
        <w:t>: Case Study Findings</w:t>
      </w:r>
      <w:bookmarkEnd w:id="135"/>
      <w:bookmarkEnd w:id="136"/>
      <w:bookmarkEnd w:id="137"/>
    </w:p>
    <w:p w14:paraId="10390071" w14:textId="6409172D" w:rsidR="00432531" w:rsidRPr="00137292" w:rsidRDefault="002A1662" w:rsidP="00F155C3">
      <w:pPr>
        <w:pStyle w:val="Normal0"/>
      </w:pPr>
      <w:r w:rsidRPr="00137292">
        <w:t>C</w:t>
      </w:r>
      <w:r w:rsidR="00FA2BE9" w:rsidRPr="00137292">
        <w:t xml:space="preserve">ase </w:t>
      </w:r>
      <w:r w:rsidRPr="00137292">
        <w:t>S</w:t>
      </w:r>
      <w:r w:rsidR="00FA2BE9" w:rsidRPr="00137292">
        <w:t xml:space="preserve">tudy participants considered </w:t>
      </w:r>
      <w:r w:rsidR="00F63C2D">
        <w:t xml:space="preserve">that </w:t>
      </w:r>
      <w:r w:rsidR="00FA2BE9" w:rsidRPr="00137292">
        <w:t xml:space="preserve">children’s access to, and participation in, </w:t>
      </w:r>
      <w:r w:rsidR="00181D7C">
        <w:t>early learning</w:t>
      </w:r>
      <w:r w:rsidR="00FA2BE9" w:rsidRPr="00137292">
        <w:t xml:space="preserve"> was the greatest benefit of the ELF. Indeed, </w:t>
      </w:r>
      <w:r w:rsidR="00181D7C">
        <w:t xml:space="preserve">both educator and family </w:t>
      </w:r>
      <w:r w:rsidR="00FA2BE9" w:rsidRPr="00137292">
        <w:t xml:space="preserve">participants noted that because of ELF, children could attend </w:t>
      </w:r>
      <w:r w:rsidR="00F9793D">
        <w:t xml:space="preserve">early learning </w:t>
      </w:r>
      <w:r w:rsidR="00FA2BE9" w:rsidRPr="00137292">
        <w:t xml:space="preserve">for more days than they would otherwise be able to, and that this attendance </w:t>
      </w:r>
      <w:r w:rsidR="00181D7C">
        <w:t>has multiple</w:t>
      </w:r>
      <w:r w:rsidR="00FA2BE9" w:rsidRPr="00137292">
        <w:t xml:space="preserve"> benefi</w:t>
      </w:r>
      <w:r w:rsidR="00181D7C">
        <w:t>ts</w:t>
      </w:r>
      <w:r w:rsidR="00FA2BE9" w:rsidRPr="00137292">
        <w:t xml:space="preserve"> </w:t>
      </w:r>
      <w:r w:rsidR="00F9793D">
        <w:t>both for</w:t>
      </w:r>
      <w:r w:rsidR="00FA2BE9" w:rsidRPr="00137292">
        <w:t xml:space="preserve"> </w:t>
      </w:r>
      <w:r w:rsidR="00401BB7">
        <w:t>families a</w:t>
      </w:r>
      <w:r w:rsidR="00F9793D">
        <w:t>nd f</w:t>
      </w:r>
      <w:r w:rsidR="00401BB7">
        <w:t xml:space="preserve">or </w:t>
      </w:r>
      <w:r w:rsidR="00FA2BE9" w:rsidRPr="00137292">
        <w:t xml:space="preserve">children’s </w:t>
      </w:r>
      <w:r w:rsidR="00137292">
        <w:t xml:space="preserve">well-being, </w:t>
      </w:r>
      <w:r w:rsidR="00FA2BE9" w:rsidRPr="00137292">
        <w:t>learning</w:t>
      </w:r>
      <w:r w:rsidR="00137292">
        <w:t xml:space="preserve"> and </w:t>
      </w:r>
      <w:r w:rsidR="00FA2BE9" w:rsidRPr="00137292">
        <w:t xml:space="preserve">development. </w:t>
      </w:r>
    </w:p>
    <w:p w14:paraId="0236FBD1" w14:textId="1008A8EC" w:rsidR="00CB7A32" w:rsidRDefault="00181D7C" w:rsidP="00432531">
      <w:pPr>
        <w:pStyle w:val="Heading4"/>
      </w:pPr>
      <w:r>
        <w:lastRenderedPageBreak/>
        <w:t>B</w:t>
      </w:r>
      <w:r w:rsidR="00CB7A32" w:rsidRPr="00005627">
        <w:t>enefit</w:t>
      </w:r>
      <w:r w:rsidR="00CB7A32">
        <w:t>s</w:t>
      </w:r>
      <w:r w:rsidR="00CB7A32" w:rsidRPr="00005627">
        <w:t xml:space="preserve"> </w:t>
      </w:r>
      <w:r>
        <w:t xml:space="preserve">for </w:t>
      </w:r>
      <w:r w:rsidR="00D567C2">
        <w:t>F</w:t>
      </w:r>
      <w:r>
        <w:t xml:space="preserve">amilies </w:t>
      </w:r>
      <w:r w:rsidR="00CB7A32" w:rsidRPr="00005627">
        <w:t xml:space="preserve">from </w:t>
      </w:r>
      <w:r w:rsidR="00D567C2">
        <w:t>R</w:t>
      </w:r>
      <w:r w:rsidR="00CB7A32" w:rsidRPr="00005627">
        <w:t>eceiving ELF</w:t>
      </w:r>
    </w:p>
    <w:p w14:paraId="771472F2" w14:textId="023584EA" w:rsidR="00D567C2" w:rsidRPr="00076E87" w:rsidRDefault="0017252D" w:rsidP="00F155C3">
      <w:pPr>
        <w:pStyle w:val="Normal0"/>
      </w:pPr>
      <w:r>
        <w:t>F</w:t>
      </w:r>
      <w:r w:rsidRPr="00076E87">
        <w:t xml:space="preserve">amilies noted the importance of the personalised support they received from their child’s educators, because educators understood </w:t>
      </w:r>
      <w:r w:rsidR="00125A9A">
        <w:t>families’</w:t>
      </w:r>
      <w:r w:rsidRPr="00076E87">
        <w:t xml:space="preserve"> situation</w:t>
      </w:r>
      <w:r w:rsidR="00125A9A">
        <w:t>s</w:t>
      </w:r>
      <w:r w:rsidRPr="00076E87">
        <w:t>.</w:t>
      </w:r>
      <w:r>
        <w:t xml:space="preserve"> </w:t>
      </w:r>
      <w:r w:rsidR="00D567C2" w:rsidRPr="00076E87">
        <w:t>Benefits for families from receiving ELF identified by participants included</w:t>
      </w:r>
      <w:r>
        <w:t xml:space="preserve"> that ELF:</w:t>
      </w:r>
    </w:p>
    <w:p w14:paraId="50FF7231" w14:textId="52DB29F0" w:rsidR="007D5DAC" w:rsidRDefault="0017252D" w:rsidP="00834153">
      <w:pPr>
        <w:pStyle w:val="Normal0"/>
        <w:numPr>
          <w:ilvl w:val="0"/>
          <w:numId w:val="50"/>
        </w:numPr>
        <w:spacing w:line="276" w:lineRule="auto"/>
      </w:pPr>
      <w:r>
        <w:rPr>
          <w:b/>
          <w:bCs/>
        </w:rPr>
        <w:t>Reduced financial burden</w:t>
      </w:r>
      <w:r w:rsidR="00076E87">
        <w:t>: T</w:t>
      </w:r>
      <w:r w:rsidR="007D5DAC" w:rsidRPr="00076E87">
        <w:t xml:space="preserve">his was </w:t>
      </w:r>
      <w:r w:rsidR="00CB7A32" w:rsidRPr="00076E87">
        <w:t>greatest benefit of ELF for families.</w:t>
      </w:r>
      <w:r>
        <w:t xml:space="preserve"> </w:t>
      </w:r>
      <w:r w:rsidR="00076E87">
        <w:t>F</w:t>
      </w:r>
      <w:r w:rsidR="00CB7A32" w:rsidRPr="00076E87">
        <w:t>amilies worr</w:t>
      </w:r>
      <w:r w:rsidR="00B81C25" w:rsidRPr="00076E87">
        <w:t>ied</w:t>
      </w:r>
      <w:r w:rsidR="00CB7A32" w:rsidRPr="00076E87">
        <w:t xml:space="preserve"> less about money and their child’s access to </w:t>
      </w:r>
      <w:r w:rsidR="00B81C25" w:rsidRPr="00076E87">
        <w:t>early learning</w:t>
      </w:r>
      <w:r w:rsidR="00CB7A32" w:rsidRPr="00076E87">
        <w:t>.</w:t>
      </w:r>
    </w:p>
    <w:p w14:paraId="056E4394" w14:textId="06ACA731" w:rsidR="00C77F17" w:rsidRDefault="00D865F5" w:rsidP="00834153">
      <w:pPr>
        <w:pStyle w:val="Normal0"/>
        <w:numPr>
          <w:ilvl w:val="0"/>
          <w:numId w:val="50"/>
        </w:numPr>
        <w:spacing w:line="276" w:lineRule="auto"/>
      </w:pPr>
      <w:r>
        <w:rPr>
          <w:b/>
          <w:bCs/>
        </w:rPr>
        <w:t xml:space="preserve">Increased ability to work and study: </w:t>
      </w:r>
      <w:r w:rsidRPr="00D865F5">
        <w:t>Ha</w:t>
      </w:r>
      <w:r w:rsidRPr="00076E87">
        <w:t>ving children attend early learning meant that families could attend work and study more.</w:t>
      </w:r>
      <w:r w:rsidR="00C77F17">
        <w:t xml:space="preserve"> For example, one educator noted ho</w:t>
      </w:r>
      <w:r w:rsidR="000C43D5">
        <w:t>w</w:t>
      </w:r>
      <w:r w:rsidR="00C77F17">
        <w:t xml:space="preserve"> access to ELF:</w:t>
      </w:r>
    </w:p>
    <w:p w14:paraId="7E0D49D9" w14:textId="0EF4CBD3" w:rsidR="00C77F17" w:rsidRPr="00F63C2D" w:rsidRDefault="00C77F17" w:rsidP="00F63C2D">
      <w:pPr>
        <w:pStyle w:val="Normal0"/>
        <w:ind w:left="720"/>
        <w:rPr>
          <w:i/>
          <w:iCs/>
        </w:rPr>
      </w:pPr>
      <w:r w:rsidRPr="00F63C2D">
        <w:rPr>
          <w:i/>
          <w:iCs/>
        </w:rPr>
        <w:t>Provided the parent time to do a training course and she gained a qualification and was able to gain employment. So</w:t>
      </w:r>
      <w:r w:rsidR="00A477A8">
        <w:rPr>
          <w:i/>
          <w:iCs/>
        </w:rPr>
        <w:t>,</w:t>
      </w:r>
      <w:r w:rsidRPr="00F63C2D">
        <w:rPr>
          <w:i/>
          <w:iCs/>
        </w:rPr>
        <w:t xml:space="preserve"> a really nice outcome for the family - this is really important. </w:t>
      </w:r>
    </w:p>
    <w:p w14:paraId="2B8D02B1" w14:textId="571C0FF4" w:rsidR="00C23528" w:rsidRPr="00005627" w:rsidRDefault="0017252D" w:rsidP="00834153">
      <w:pPr>
        <w:pStyle w:val="Normal0"/>
        <w:numPr>
          <w:ilvl w:val="0"/>
          <w:numId w:val="50"/>
        </w:numPr>
        <w:spacing w:line="276" w:lineRule="auto"/>
      </w:pPr>
      <w:r>
        <w:rPr>
          <w:b/>
          <w:bCs/>
        </w:rPr>
        <w:t>Provided r</w:t>
      </w:r>
      <w:r w:rsidR="00CB7A32" w:rsidRPr="005F6345">
        <w:rPr>
          <w:b/>
          <w:bCs/>
        </w:rPr>
        <w:t>espite</w:t>
      </w:r>
      <w:r w:rsidR="00D865F5" w:rsidRPr="005F6345">
        <w:rPr>
          <w:b/>
          <w:bCs/>
        </w:rPr>
        <w:t xml:space="preserve">: </w:t>
      </w:r>
      <w:r w:rsidR="00D865F5" w:rsidRPr="00D865F5">
        <w:t>H</w:t>
      </w:r>
      <w:r w:rsidR="00CB7A32" w:rsidRPr="00D865F5">
        <w:t>a</w:t>
      </w:r>
      <w:r w:rsidR="00CB7A32" w:rsidRPr="00076E87">
        <w:t xml:space="preserve">ving children attend </w:t>
      </w:r>
      <w:r w:rsidR="00B81C25" w:rsidRPr="00076E87">
        <w:t>early learning</w:t>
      </w:r>
      <w:r w:rsidR="00CB7A32" w:rsidRPr="00076E87">
        <w:t xml:space="preserve"> mean</w:t>
      </w:r>
      <w:r w:rsidR="00B81C25" w:rsidRPr="00076E87">
        <w:t>t</w:t>
      </w:r>
      <w:r w:rsidR="00CB7A32" w:rsidRPr="00076E87">
        <w:t xml:space="preserve"> that families ha</w:t>
      </w:r>
      <w:r w:rsidR="00D865F5">
        <w:t>d</w:t>
      </w:r>
      <w:r w:rsidR="00CB7A32" w:rsidRPr="00076E87">
        <w:t xml:space="preserve"> more time </w:t>
      </w:r>
      <w:r w:rsidR="008159A0">
        <w:t xml:space="preserve">to </w:t>
      </w:r>
      <w:r w:rsidR="005F6345" w:rsidRPr="00536D33">
        <w:t>address the</w:t>
      </w:r>
      <w:r w:rsidR="000A0EA1">
        <w:t xml:space="preserve">ir own </w:t>
      </w:r>
      <w:r w:rsidR="005F6345" w:rsidRPr="00536D33">
        <w:t xml:space="preserve">needs (i.e. attend appointments, get to Centrelink), time to undertake household tasks, or ability to meet </w:t>
      </w:r>
      <w:r w:rsidR="00372CF3">
        <w:t xml:space="preserve">the </w:t>
      </w:r>
      <w:r w:rsidR="005F6345" w:rsidRPr="00536D33">
        <w:t xml:space="preserve">needs of </w:t>
      </w:r>
      <w:r w:rsidR="00372CF3">
        <w:t xml:space="preserve">their </w:t>
      </w:r>
      <w:r w:rsidR="005F6345" w:rsidRPr="00536D33">
        <w:t>other children (i.e. get them to appointments).</w:t>
      </w:r>
      <w:r w:rsidR="005F6345">
        <w:t xml:space="preserve"> And </w:t>
      </w:r>
      <w:r w:rsidR="00B81C25" w:rsidRPr="00076E87">
        <w:t>thus</w:t>
      </w:r>
      <w:r w:rsidR="00372CF3">
        <w:t>,</w:t>
      </w:r>
      <w:r w:rsidR="00B81C25" w:rsidRPr="00076E87">
        <w:t xml:space="preserve"> </w:t>
      </w:r>
      <w:r w:rsidR="005F6345">
        <w:t xml:space="preserve">families </w:t>
      </w:r>
      <w:r w:rsidR="00CB7A32" w:rsidRPr="00076E87">
        <w:t>fel</w:t>
      </w:r>
      <w:r w:rsidR="00B81C25" w:rsidRPr="00076E87">
        <w:t>t</w:t>
      </w:r>
      <w:r w:rsidR="00CB7A32" w:rsidRPr="00076E87">
        <w:t xml:space="preserve"> less stressed and more relaxed.</w:t>
      </w:r>
      <w:r w:rsidR="00C23528" w:rsidRPr="00C23528">
        <w:t xml:space="preserve"> </w:t>
      </w:r>
      <w:r w:rsidR="00C23528" w:rsidRPr="00005627">
        <w:t>One parent reported</w:t>
      </w:r>
      <w:r w:rsidR="00C23528">
        <w:t xml:space="preserve"> for example</w:t>
      </w:r>
      <w:r w:rsidR="00C23528" w:rsidRPr="00005627">
        <w:t>:</w:t>
      </w:r>
    </w:p>
    <w:p w14:paraId="5A4FC2A5" w14:textId="0898B8E1" w:rsidR="00372CF3" w:rsidRPr="00F63C2D" w:rsidRDefault="00C23528" w:rsidP="006D5AD4">
      <w:pPr>
        <w:pStyle w:val="Normal0"/>
        <w:spacing w:line="276" w:lineRule="auto"/>
        <w:ind w:left="720"/>
        <w:rPr>
          <w:i/>
          <w:iCs/>
        </w:rPr>
      </w:pPr>
      <w:r w:rsidRPr="00F63C2D">
        <w:rPr>
          <w:i/>
          <w:iCs/>
        </w:rPr>
        <w:t>The educators are so nice and for me sometimes I am stressed or have personal problems and they are always there - so I can come and share and talk to them and they are always there to help us.</w:t>
      </w:r>
      <w:r w:rsidR="00372CF3" w:rsidRPr="00F63C2D">
        <w:rPr>
          <w:i/>
          <w:iCs/>
        </w:rPr>
        <w:t xml:space="preserve"> </w:t>
      </w:r>
    </w:p>
    <w:p w14:paraId="65F944DC" w14:textId="3B6D6986" w:rsidR="00372CF3" w:rsidRPr="00372CF3" w:rsidRDefault="00372CF3" w:rsidP="006D5AD4">
      <w:pPr>
        <w:pStyle w:val="Normal0"/>
        <w:spacing w:line="276" w:lineRule="auto"/>
        <w:ind w:left="720"/>
      </w:pPr>
      <w:r>
        <w:t xml:space="preserve">This </w:t>
      </w:r>
      <w:r w:rsidR="00F63C2D">
        <w:t xml:space="preserve">respite </w:t>
      </w:r>
      <w:r>
        <w:t xml:space="preserve">support was particularly beneficial for </w:t>
      </w:r>
      <w:r w:rsidR="000C565B">
        <w:t>families, who could not access Government support. Such as the Brown Family (Case St</w:t>
      </w:r>
      <w:r w:rsidR="000A7B71">
        <w:t>or</w:t>
      </w:r>
      <w:r w:rsidR="000C565B">
        <w:t>y</w:t>
      </w:r>
      <w:r w:rsidR="00A058B6">
        <w:t xml:space="preserve"> 8).</w:t>
      </w:r>
    </w:p>
    <w:p w14:paraId="63D02CD7" w14:textId="141583EB" w:rsidR="00687C79" w:rsidRDefault="0017252D" w:rsidP="00834153">
      <w:pPr>
        <w:pStyle w:val="Normal0"/>
        <w:numPr>
          <w:ilvl w:val="0"/>
          <w:numId w:val="50"/>
        </w:numPr>
        <w:spacing w:line="276" w:lineRule="auto"/>
        <w:rPr>
          <w:i/>
          <w:iCs/>
        </w:rPr>
      </w:pPr>
      <w:r>
        <w:rPr>
          <w:b/>
          <w:bCs/>
        </w:rPr>
        <w:t xml:space="preserve">Supported </w:t>
      </w:r>
      <w:r w:rsidR="00687C79">
        <w:rPr>
          <w:b/>
          <w:bCs/>
        </w:rPr>
        <w:t>parenting skills and strategies</w:t>
      </w:r>
      <w:r w:rsidR="00687C79" w:rsidRPr="00687C79">
        <w:rPr>
          <w:i/>
          <w:iCs/>
        </w:rPr>
        <w:t>:</w:t>
      </w:r>
      <w:r w:rsidR="00687C79">
        <w:rPr>
          <w:i/>
          <w:iCs/>
        </w:rPr>
        <w:t xml:space="preserve"> </w:t>
      </w:r>
      <w:r w:rsidR="00687C79">
        <w:t>By being able to observe</w:t>
      </w:r>
      <w:r w:rsidR="00FE5F52">
        <w:t xml:space="preserve"> effect</w:t>
      </w:r>
      <w:r w:rsidR="002C5342">
        <w:t>ive</w:t>
      </w:r>
      <w:r w:rsidR="00FE5F52">
        <w:t xml:space="preserve"> strategies used within the service, families develop their own parenting skills. One educator</w:t>
      </w:r>
      <w:r w:rsidR="006A7EEF">
        <w:t xml:space="preserve">, </w:t>
      </w:r>
      <w:r w:rsidR="00FE5F52">
        <w:t xml:space="preserve">for example, explained how engagement in the service </w:t>
      </w:r>
      <w:r w:rsidR="006A7EEF">
        <w:t>assisted families</w:t>
      </w:r>
      <w:r w:rsidR="00FE5F52">
        <w:t>:</w:t>
      </w:r>
    </w:p>
    <w:p w14:paraId="54D67556" w14:textId="766088CC" w:rsidR="007F33DC" w:rsidRDefault="00C546BE" w:rsidP="006D5AD4">
      <w:pPr>
        <w:pStyle w:val="Normal0"/>
        <w:ind w:left="720"/>
      </w:pPr>
      <w:r w:rsidRPr="006D5AD4">
        <w:rPr>
          <w:i/>
          <w:iCs/>
        </w:rPr>
        <w:t xml:space="preserve">Families also benefit from coming into the </w:t>
      </w:r>
      <w:r w:rsidR="00BD3045">
        <w:rPr>
          <w:i/>
          <w:iCs/>
        </w:rPr>
        <w:t>c</w:t>
      </w:r>
      <w:r w:rsidRPr="006D5AD4">
        <w:rPr>
          <w:i/>
          <w:iCs/>
        </w:rPr>
        <w:t xml:space="preserve">entres and seeing how </w:t>
      </w:r>
      <w:r w:rsidR="00BD3045">
        <w:rPr>
          <w:i/>
          <w:iCs/>
        </w:rPr>
        <w:t>e</w:t>
      </w:r>
      <w:r w:rsidRPr="006D5AD4">
        <w:rPr>
          <w:i/>
          <w:iCs/>
        </w:rPr>
        <w:t xml:space="preserve">ducators interact and talk with the children - observations/role modelling through their interactions with the </w:t>
      </w:r>
      <w:r w:rsidR="00BD3045">
        <w:rPr>
          <w:i/>
          <w:iCs/>
        </w:rPr>
        <w:t>c</w:t>
      </w:r>
      <w:r w:rsidRPr="006D5AD4">
        <w:rPr>
          <w:i/>
          <w:iCs/>
        </w:rPr>
        <w:t>entre. Changing the trajectory of parenting through real engagement and wrap around with the families.</w:t>
      </w:r>
    </w:p>
    <w:p w14:paraId="69A0A491" w14:textId="29A4F3C9" w:rsidR="00A058B6" w:rsidRDefault="009C2B4D" w:rsidP="00F155C3">
      <w:pPr>
        <w:pStyle w:val="Normal0"/>
      </w:pPr>
      <w:r>
        <w:rPr>
          <w:noProof/>
        </w:rPr>
        <w:lastRenderedPageBreak/>
        <mc:AlternateContent>
          <mc:Choice Requires="wps">
            <w:drawing>
              <wp:anchor distT="0" distB="0" distL="114300" distR="114300" simplePos="0" relativeHeight="251658249" behindDoc="0" locked="0" layoutInCell="1" allowOverlap="1" wp14:anchorId="4947A049" wp14:editId="315B7898">
                <wp:simplePos x="0" y="0"/>
                <wp:positionH relativeFrom="column">
                  <wp:posOffset>-45720</wp:posOffset>
                </wp:positionH>
                <wp:positionV relativeFrom="paragraph">
                  <wp:posOffset>309245</wp:posOffset>
                </wp:positionV>
                <wp:extent cx="5922010" cy="3593465"/>
                <wp:effectExtent l="0" t="0" r="8890" b="13335"/>
                <wp:wrapThrough wrapText="bothSides">
                  <wp:wrapPolygon edited="0">
                    <wp:start x="0" y="0"/>
                    <wp:lineTo x="0" y="21604"/>
                    <wp:lineTo x="21586" y="21604"/>
                    <wp:lineTo x="21586" y="0"/>
                    <wp:lineTo x="0" y="0"/>
                  </wp:wrapPolygon>
                </wp:wrapThrough>
                <wp:docPr id="36" name="Text Box 36"/>
                <wp:cNvGraphicFramePr/>
                <a:graphic xmlns:a="http://schemas.openxmlformats.org/drawingml/2006/main">
                  <a:graphicData uri="http://schemas.microsoft.com/office/word/2010/wordprocessingShape">
                    <wps:wsp>
                      <wps:cNvSpPr txBox="1"/>
                      <wps:spPr>
                        <a:xfrm>
                          <a:off x="0" y="0"/>
                          <a:ext cx="5922010" cy="359346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1A959D0" w14:textId="765CE27B" w:rsidR="00A058B6" w:rsidRPr="006C725C" w:rsidRDefault="00A058B6" w:rsidP="00A058B6">
                            <w:pPr>
                              <w:spacing w:before="120" w:after="120" w:line="276" w:lineRule="auto"/>
                              <w:ind w:left="720"/>
                              <w:jc w:val="center"/>
                              <w:rPr>
                                <w:rFonts w:asciiTheme="minorHAnsi" w:hAnsiTheme="minorHAnsi" w:cstheme="minorHAnsi"/>
                                <w:b/>
                                <w:bCs/>
                                <w:color w:val="2F5496" w:themeColor="accent5" w:themeShade="BF"/>
                              </w:rPr>
                            </w:pPr>
                            <w:r w:rsidRPr="006C725C">
                              <w:rPr>
                                <w:rFonts w:asciiTheme="minorHAnsi" w:hAnsiTheme="minorHAnsi" w:cstheme="minorHAnsi"/>
                                <w:b/>
                                <w:bCs/>
                                <w:color w:val="2F5496" w:themeColor="accent5" w:themeShade="BF"/>
                              </w:rPr>
                              <w:t>Case St</w:t>
                            </w:r>
                            <w:r w:rsidR="004B2BA0" w:rsidRPr="006C725C">
                              <w:rPr>
                                <w:rFonts w:asciiTheme="minorHAnsi" w:hAnsiTheme="minorHAnsi" w:cstheme="minorHAnsi"/>
                                <w:b/>
                                <w:bCs/>
                                <w:color w:val="2F5496" w:themeColor="accent5" w:themeShade="BF"/>
                              </w:rPr>
                              <w:t>or</w:t>
                            </w:r>
                            <w:r w:rsidRPr="006C725C">
                              <w:rPr>
                                <w:rFonts w:asciiTheme="minorHAnsi" w:hAnsiTheme="minorHAnsi" w:cstheme="minorHAnsi"/>
                                <w:b/>
                                <w:bCs/>
                                <w:color w:val="2F5496" w:themeColor="accent5" w:themeShade="BF"/>
                              </w:rPr>
                              <w:t>y 8: The Brown Family</w:t>
                            </w:r>
                          </w:p>
                          <w:p w14:paraId="4AA70E84" w14:textId="47C9DEDE" w:rsidR="00845F51" w:rsidRPr="006C725C" w:rsidRDefault="00845F51" w:rsidP="00F155C3">
                            <w:pPr>
                              <w:pStyle w:val="Normal0"/>
                              <w:rPr>
                                <w:color w:val="1F4E79" w:themeColor="accent1" w:themeShade="80"/>
                                <w:szCs w:val="24"/>
                              </w:rPr>
                            </w:pPr>
                            <w:r w:rsidRPr="006C725C">
                              <w:rPr>
                                <w:color w:val="1F4E79" w:themeColor="accent1" w:themeShade="80"/>
                                <w:szCs w:val="24"/>
                              </w:rPr>
                              <w:t xml:space="preserve">The Brown Family were great-grandparents </w:t>
                            </w:r>
                            <w:r w:rsidR="00F35A1B" w:rsidRPr="006C725C">
                              <w:rPr>
                                <w:color w:val="1F4E79" w:themeColor="accent1" w:themeShade="80"/>
                                <w:szCs w:val="24"/>
                              </w:rPr>
                              <w:t xml:space="preserve">– John and Helen - </w:t>
                            </w:r>
                            <w:r w:rsidRPr="006C725C">
                              <w:rPr>
                                <w:color w:val="1F4E79" w:themeColor="accent1" w:themeShade="80"/>
                                <w:szCs w:val="24"/>
                              </w:rPr>
                              <w:t>unofficially caring for two great-grandchildren</w:t>
                            </w:r>
                            <w:r w:rsidR="007B6D12" w:rsidRPr="006C725C">
                              <w:rPr>
                                <w:color w:val="1F4E79" w:themeColor="accent1" w:themeShade="80"/>
                                <w:szCs w:val="24"/>
                              </w:rPr>
                              <w:t xml:space="preserve"> – Shayna and Josh</w:t>
                            </w:r>
                            <w:r w:rsidRPr="006C725C">
                              <w:rPr>
                                <w:color w:val="1F4E79" w:themeColor="accent1" w:themeShade="80"/>
                                <w:szCs w:val="24"/>
                              </w:rPr>
                              <w:t xml:space="preserve">. </w:t>
                            </w:r>
                            <w:r w:rsidR="000E076A">
                              <w:rPr>
                                <w:color w:val="1F4E79" w:themeColor="accent1" w:themeShade="80"/>
                                <w:szCs w:val="24"/>
                              </w:rPr>
                              <w:t>John and Helen</w:t>
                            </w:r>
                            <w:r w:rsidRPr="006C725C">
                              <w:rPr>
                                <w:color w:val="1F4E79" w:themeColor="accent1" w:themeShade="80"/>
                                <w:szCs w:val="24"/>
                              </w:rPr>
                              <w:t xml:space="preserve"> were ineligible for Government support, as the </w:t>
                            </w:r>
                            <w:r w:rsidR="007B6D12" w:rsidRPr="006C725C">
                              <w:rPr>
                                <w:color w:val="1F4E79" w:themeColor="accent1" w:themeShade="80"/>
                                <w:szCs w:val="24"/>
                              </w:rPr>
                              <w:t xml:space="preserve">children’s </w:t>
                            </w:r>
                            <w:r w:rsidRPr="006C725C">
                              <w:rPr>
                                <w:color w:val="1F4E79" w:themeColor="accent1" w:themeShade="80"/>
                                <w:szCs w:val="24"/>
                              </w:rPr>
                              <w:t xml:space="preserve">parent was </w:t>
                            </w:r>
                            <w:r w:rsidR="000E076A">
                              <w:rPr>
                                <w:color w:val="1F4E79" w:themeColor="accent1" w:themeShade="80"/>
                                <w:szCs w:val="24"/>
                              </w:rPr>
                              <w:t>claiming</w:t>
                            </w:r>
                            <w:r w:rsidRPr="006C725C">
                              <w:rPr>
                                <w:color w:val="1F4E79" w:themeColor="accent1" w:themeShade="80"/>
                                <w:szCs w:val="24"/>
                              </w:rPr>
                              <w:t xml:space="preserve"> this</w:t>
                            </w:r>
                            <w:r w:rsidR="00D73E28">
                              <w:rPr>
                                <w:color w:val="1F4E79" w:themeColor="accent1" w:themeShade="80"/>
                                <w:szCs w:val="24"/>
                              </w:rPr>
                              <w:t xml:space="preserve"> funding</w:t>
                            </w:r>
                            <w:r w:rsidRPr="006C725C">
                              <w:rPr>
                                <w:color w:val="1F4E79" w:themeColor="accent1" w:themeShade="80"/>
                                <w:szCs w:val="24"/>
                              </w:rPr>
                              <w:t xml:space="preserve">. </w:t>
                            </w:r>
                            <w:r w:rsidR="000E076A">
                              <w:rPr>
                                <w:color w:val="1F4E79" w:themeColor="accent1" w:themeShade="80"/>
                                <w:szCs w:val="24"/>
                              </w:rPr>
                              <w:t xml:space="preserve">Consequently, </w:t>
                            </w:r>
                            <w:r w:rsidR="007B6D12" w:rsidRPr="006C725C">
                              <w:rPr>
                                <w:color w:val="1F4E79" w:themeColor="accent1" w:themeShade="80"/>
                                <w:szCs w:val="24"/>
                              </w:rPr>
                              <w:t>John and Helen</w:t>
                            </w:r>
                            <w:r w:rsidRPr="006C725C">
                              <w:rPr>
                                <w:color w:val="1F4E79" w:themeColor="accent1" w:themeShade="80"/>
                                <w:szCs w:val="24"/>
                              </w:rPr>
                              <w:t xml:space="preserve"> were doing all the caring</w:t>
                            </w:r>
                            <w:r w:rsidR="000E076A">
                              <w:rPr>
                                <w:color w:val="1F4E79" w:themeColor="accent1" w:themeShade="80"/>
                                <w:szCs w:val="24"/>
                              </w:rPr>
                              <w:t xml:space="preserve"> – </w:t>
                            </w:r>
                            <w:r w:rsidR="00CD5092">
                              <w:rPr>
                                <w:color w:val="1F4E79" w:themeColor="accent1" w:themeShade="80"/>
                                <w:szCs w:val="24"/>
                              </w:rPr>
                              <w:t xml:space="preserve">without financial support – and could not afford </w:t>
                            </w:r>
                            <w:r w:rsidR="00500795">
                              <w:rPr>
                                <w:color w:val="1F4E79" w:themeColor="accent1" w:themeShade="80"/>
                                <w:szCs w:val="24"/>
                              </w:rPr>
                              <w:t xml:space="preserve">the fees to send the children to </w:t>
                            </w:r>
                            <w:r w:rsidR="00CD5092">
                              <w:rPr>
                                <w:color w:val="1F4E79" w:themeColor="accent1" w:themeShade="80"/>
                                <w:szCs w:val="24"/>
                              </w:rPr>
                              <w:t>early learning</w:t>
                            </w:r>
                            <w:r w:rsidRPr="006C725C">
                              <w:rPr>
                                <w:color w:val="1F4E79" w:themeColor="accent1" w:themeShade="80"/>
                                <w:szCs w:val="24"/>
                              </w:rPr>
                              <w:t xml:space="preserve">. ELF enabled </w:t>
                            </w:r>
                            <w:r w:rsidR="007B6D12" w:rsidRPr="006C725C">
                              <w:rPr>
                                <w:color w:val="1F4E79" w:themeColor="accent1" w:themeShade="80"/>
                                <w:szCs w:val="24"/>
                              </w:rPr>
                              <w:t>Shayna and Josh</w:t>
                            </w:r>
                            <w:r w:rsidRPr="006C725C">
                              <w:rPr>
                                <w:color w:val="1F4E79" w:themeColor="accent1" w:themeShade="80"/>
                                <w:szCs w:val="24"/>
                              </w:rPr>
                              <w:t xml:space="preserve"> to attend early learning full-time. </w:t>
                            </w:r>
                          </w:p>
                          <w:p w14:paraId="68FB7474" w14:textId="3D73B37A" w:rsidR="00845F51" w:rsidRPr="006C725C" w:rsidRDefault="00845F51" w:rsidP="00F155C3">
                            <w:pPr>
                              <w:pStyle w:val="Normal0"/>
                              <w:rPr>
                                <w:color w:val="1F4E79" w:themeColor="accent1" w:themeShade="80"/>
                                <w:szCs w:val="24"/>
                              </w:rPr>
                            </w:pPr>
                            <w:r w:rsidRPr="006C725C">
                              <w:rPr>
                                <w:color w:val="1F4E79" w:themeColor="accent1" w:themeShade="80"/>
                                <w:szCs w:val="24"/>
                              </w:rPr>
                              <w:t xml:space="preserve">Prior to attending early learning, </w:t>
                            </w:r>
                            <w:r w:rsidR="007B6D12" w:rsidRPr="006C725C">
                              <w:rPr>
                                <w:color w:val="1F4E79" w:themeColor="accent1" w:themeShade="80"/>
                                <w:szCs w:val="24"/>
                              </w:rPr>
                              <w:t xml:space="preserve">Shayna - </w:t>
                            </w:r>
                            <w:r w:rsidRPr="006C725C">
                              <w:rPr>
                                <w:color w:val="1F4E79" w:themeColor="accent1" w:themeShade="80"/>
                                <w:szCs w:val="24"/>
                              </w:rPr>
                              <w:t xml:space="preserve">the older child </w:t>
                            </w:r>
                            <w:r w:rsidR="007B6D12" w:rsidRPr="006C725C">
                              <w:rPr>
                                <w:color w:val="1F4E79" w:themeColor="accent1" w:themeShade="80"/>
                                <w:szCs w:val="24"/>
                              </w:rPr>
                              <w:t xml:space="preserve">- </w:t>
                            </w:r>
                            <w:r w:rsidRPr="006C725C">
                              <w:rPr>
                                <w:color w:val="1F4E79" w:themeColor="accent1" w:themeShade="80"/>
                                <w:szCs w:val="24"/>
                              </w:rPr>
                              <w:t xml:space="preserve">was not communicating at all, was non-verbal, </w:t>
                            </w:r>
                            <w:r w:rsidR="006C1FAD" w:rsidRPr="006C725C">
                              <w:rPr>
                                <w:color w:val="1F4E79" w:themeColor="accent1" w:themeShade="80"/>
                                <w:szCs w:val="24"/>
                              </w:rPr>
                              <w:t xml:space="preserve">and </w:t>
                            </w:r>
                            <w:r w:rsidRPr="006C725C">
                              <w:rPr>
                                <w:color w:val="1F4E79" w:themeColor="accent1" w:themeShade="80"/>
                                <w:szCs w:val="24"/>
                              </w:rPr>
                              <w:t>had significant social</w:t>
                            </w:r>
                            <w:r w:rsidR="00AC51D1">
                              <w:rPr>
                                <w:color w:val="1F4E79" w:themeColor="accent1" w:themeShade="80"/>
                                <w:szCs w:val="24"/>
                              </w:rPr>
                              <w:t xml:space="preserve">, </w:t>
                            </w:r>
                            <w:r w:rsidRPr="006C725C">
                              <w:rPr>
                                <w:color w:val="1F4E79" w:themeColor="accent1" w:themeShade="80"/>
                                <w:szCs w:val="24"/>
                              </w:rPr>
                              <w:t xml:space="preserve">emotional and functional needs. </w:t>
                            </w:r>
                            <w:r w:rsidR="006C1FAD" w:rsidRPr="006C725C">
                              <w:rPr>
                                <w:color w:val="1F4E79" w:themeColor="accent1" w:themeShade="80"/>
                                <w:szCs w:val="24"/>
                              </w:rPr>
                              <w:t xml:space="preserve">Since commencing at early learning </w:t>
                            </w:r>
                            <w:r w:rsidR="003B0B53" w:rsidRPr="006C725C">
                              <w:rPr>
                                <w:color w:val="1F4E79" w:themeColor="accent1" w:themeShade="80"/>
                                <w:szCs w:val="24"/>
                              </w:rPr>
                              <w:t>Shayna</w:t>
                            </w:r>
                            <w:r w:rsidR="006C1FAD" w:rsidRPr="006C725C">
                              <w:rPr>
                                <w:color w:val="1F4E79" w:themeColor="accent1" w:themeShade="80"/>
                                <w:szCs w:val="24"/>
                              </w:rPr>
                              <w:t xml:space="preserve">’s development in </w:t>
                            </w:r>
                            <w:r w:rsidRPr="006C725C">
                              <w:rPr>
                                <w:color w:val="1F4E79" w:themeColor="accent1" w:themeShade="80"/>
                                <w:szCs w:val="24"/>
                              </w:rPr>
                              <w:t xml:space="preserve">all of those </w:t>
                            </w:r>
                            <w:r w:rsidR="006C1FAD" w:rsidRPr="006C725C">
                              <w:rPr>
                                <w:color w:val="1F4E79" w:themeColor="accent1" w:themeShade="80"/>
                                <w:szCs w:val="24"/>
                              </w:rPr>
                              <w:t xml:space="preserve">areas </w:t>
                            </w:r>
                            <w:r w:rsidRPr="006C725C">
                              <w:rPr>
                                <w:color w:val="1F4E79" w:themeColor="accent1" w:themeShade="80"/>
                                <w:szCs w:val="24"/>
                              </w:rPr>
                              <w:t>ha</w:t>
                            </w:r>
                            <w:r w:rsidR="003B0B53" w:rsidRPr="006C725C">
                              <w:rPr>
                                <w:color w:val="1F4E79" w:themeColor="accent1" w:themeShade="80"/>
                                <w:szCs w:val="24"/>
                              </w:rPr>
                              <w:t>s</w:t>
                            </w:r>
                            <w:r w:rsidRPr="006C725C">
                              <w:rPr>
                                <w:color w:val="1F4E79" w:themeColor="accent1" w:themeShade="80"/>
                                <w:szCs w:val="24"/>
                              </w:rPr>
                              <w:t xml:space="preserve"> progressed significantly. </w:t>
                            </w:r>
                            <w:r w:rsidR="006C1FAD" w:rsidRPr="006C725C">
                              <w:rPr>
                                <w:color w:val="1F4E79" w:themeColor="accent1" w:themeShade="80"/>
                                <w:szCs w:val="24"/>
                              </w:rPr>
                              <w:t xml:space="preserve">The funding has also provided </w:t>
                            </w:r>
                            <w:r w:rsidRPr="006C725C">
                              <w:rPr>
                                <w:color w:val="1F4E79" w:themeColor="accent1" w:themeShade="80"/>
                                <w:szCs w:val="24"/>
                              </w:rPr>
                              <w:t xml:space="preserve">some wellbeing relief for </w:t>
                            </w:r>
                            <w:r w:rsidR="003B0B53" w:rsidRPr="006C725C">
                              <w:rPr>
                                <w:color w:val="1F4E79" w:themeColor="accent1" w:themeShade="80"/>
                                <w:szCs w:val="24"/>
                              </w:rPr>
                              <w:t>John and Helen</w:t>
                            </w:r>
                            <w:r w:rsidRPr="006C725C">
                              <w:rPr>
                                <w:color w:val="1F4E79" w:themeColor="accent1" w:themeShade="80"/>
                                <w:szCs w:val="24"/>
                              </w:rPr>
                              <w:t xml:space="preserve"> </w:t>
                            </w:r>
                            <w:r w:rsidR="009C2B4D" w:rsidRPr="006C725C">
                              <w:rPr>
                                <w:color w:val="1F4E79" w:themeColor="accent1" w:themeShade="80"/>
                                <w:szCs w:val="24"/>
                              </w:rPr>
                              <w:t xml:space="preserve">as they now </w:t>
                            </w:r>
                            <w:r w:rsidR="001903FC">
                              <w:rPr>
                                <w:color w:val="1F4E79" w:themeColor="accent1" w:themeShade="80"/>
                                <w:szCs w:val="24"/>
                              </w:rPr>
                              <w:t>have some respite from the a</w:t>
                            </w:r>
                            <w:r w:rsidR="00EC45D4" w:rsidRPr="006C725C">
                              <w:rPr>
                                <w:color w:val="1F4E79" w:themeColor="accent1" w:themeShade="80"/>
                                <w:szCs w:val="24"/>
                              </w:rPr>
                              <w:t>ll</w:t>
                            </w:r>
                            <w:r w:rsidR="001903FC">
                              <w:rPr>
                                <w:color w:val="1F4E79" w:themeColor="accent1" w:themeShade="80"/>
                                <w:szCs w:val="24"/>
                              </w:rPr>
                              <w:t>-</w:t>
                            </w:r>
                            <w:r w:rsidR="00EC45D4" w:rsidRPr="006C725C">
                              <w:rPr>
                                <w:color w:val="1F4E79" w:themeColor="accent1" w:themeShade="80"/>
                                <w:szCs w:val="24"/>
                              </w:rPr>
                              <w:t>day every day</w:t>
                            </w:r>
                            <w:r w:rsidR="00801CD9">
                              <w:rPr>
                                <w:color w:val="1F4E79" w:themeColor="accent1" w:themeShade="80"/>
                                <w:szCs w:val="24"/>
                              </w:rPr>
                              <w:t xml:space="preserve"> </w:t>
                            </w:r>
                            <w:r w:rsidR="001903FC">
                              <w:rPr>
                                <w:color w:val="1F4E79" w:themeColor="accent1" w:themeShade="80"/>
                                <w:szCs w:val="24"/>
                              </w:rPr>
                              <w:t>care of the children</w:t>
                            </w:r>
                            <w:r w:rsidR="00801CD9">
                              <w:rPr>
                                <w:color w:val="1F4E79" w:themeColor="accent1" w:themeShade="80"/>
                                <w:szCs w:val="24"/>
                              </w:rPr>
                              <w:t>.</w:t>
                            </w:r>
                          </w:p>
                          <w:p w14:paraId="01E4C9A1" w14:textId="5FCA2507" w:rsidR="00A058B6" w:rsidRPr="000740BC" w:rsidRDefault="00A058B6" w:rsidP="00F155C3">
                            <w:pPr>
                              <w:pStyle w:val="Norm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7A049" id="Text Box 36" o:spid="_x0000_s1033" type="#_x0000_t202" style="position:absolute;margin-left:-3.6pt;margin-top:24.35pt;width:466.3pt;height:28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" fillcolor="white [3201]" strokecolor="#5b9bd5 [3204]" strokeweight="1pt">
                <v:textbox>
                  <w:txbxContent>
                    <w:p w14:paraId="31A959D0" w14:textId="765CE27B" w:rsidR="00A058B6" w:rsidRPr="006C725C" w:rsidRDefault="00A058B6" w:rsidP="00A058B6">
                      <w:pPr>
                        <w:spacing w:before="120" w:after="120" w:line="276" w:lineRule="auto"/>
                        <w:ind w:left="720"/>
                        <w:jc w:val="center"/>
                        <w:rPr>
                          <w:rFonts w:asciiTheme="minorHAnsi" w:hAnsiTheme="minorHAnsi" w:cstheme="minorHAnsi"/>
                          <w:b/>
                          <w:bCs/>
                          <w:color w:val="2F5496" w:themeColor="accent5" w:themeShade="BF"/>
                        </w:rPr>
                      </w:pPr>
                      <w:r w:rsidRPr="006C725C">
                        <w:rPr>
                          <w:rFonts w:asciiTheme="minorHAnsi" w:hAnsiTheme="minorHAnsi" w:cstheme="minorHAnsi"/>
                          <w:b/>
                          <w:bCs/>
                          <w:color w:val="2F5496" w:themeColor="accent5" w:themeShade="BF"/>
                        </w:rPr>
                        <w:t>Case St</w:t>
                      </w:r>
                      <w:r w:rsidR="004B2BA0" w:rsidRPr="006C725C">
                        <w:rPr>
                          <w:rFonts w:asciiTheme="minorHAnsi" w:hAnsiTheme="minorHAnsi" w:cstheme="minorHAnsi"/>
                          <w:b/>
                          <w:bCs/>
                          <w:color w:val="2F5496" w:themeColor="accent5" w:themeShade="BF"/>
                        </w:rPr>
                        <w:t>or</w:t>
                      </w:r>
                      <w:r w:rsidRPr="006C725C">
                        <w:rPr>
                          <w:rFonts w:asciiTheme="minorHAnsi" w:hAnsiTheme="minorHAnsi" w:cstheme="minorHAnsi"/>
                          <w:b/>
                          <w:bCs/>
                          <w:color w:val="2F5496" w:themeColor="accent5" w:themeShade="BF"/>
                        </w:rPr>
                        <w:t>y 8: The Brown Family</w:t>
                      </w:r>
                    </w:p>
                    <w:p w14:paraId="4AA70E84" w14:textId="47C9DEDE" w:rsidR="00845F51" w:rsidRPr="006C725C" w:rsidRDefault="00845F51" w:rsidP="00F155C3">
                      <w:pPr>
                        <w:pStyle w:val="Normal0"/>
                        <w:rPr>
                          <w:color w:val="1F4E79" w:themeColor="accent1" w:themeShade="80"/>
                          <w:szCs w:val="24"/>
                        </w:rPr>
                      </w:pPr>
                      <w:r w:rsidRPr="006C725C">
                        <w:rPr>
                          <w:color w:val="1F4E79" w:themeColor="accent1" w:themeShade="80"/>
                          <w:szCs w:val="24"/>
                        </w:rPr>
                        <w:t xml:space="preserve">The Brown Family were great-grandparents </w:t>
                      </w:r>
                      <w:r w:rsidR="00F35A1B" w:rsidRPr="006C725C">
                        <w:rPr>
                          <w:color w:val="1F4E79" w:themeColor="accent1" w:themeShade="80"/>
                          <w:szCs w:val="24"/>
                        </w:rPr>
                        <w:t xml:space="preserve">– John and Helen - </w:t>
                      </w:r>
                      <w:r w:rsidRPr="006C725C">
                        <w:rPr>
                          <w:color w:val="1F4E79" w:themeColor="accent1" w:themeShade="80"/>
                          <w:szCs w:val="24"/>
                        </w:rPr>
                        <w:t>unofficially caring for two great-grandchildren</w:t>
                      </w:r>
                      <w:r w:rsidR="007B6D12" w:rsidRPr="006C725C">
                        <w:rPr>
                          <w:color w:val="1F4E79" w:themeColor="accent1" w:themeShade="80"/>
                          <w:szCs w:val="24"/>
                        </w:rPr>
                        <w:t xml:space="preserve"> – Shayna and Josh</w:t>
                      </w:r>
                      <w:r w:rsidRPr="006C725C">
                        <w:rPr>
                          <w:color w:val="1F4E79" w:themeColor="accent1" w:themeShade="80"/>
                          <w:szCs w:val="24"/>
                        </w:rPr>
                        <w:t xml:space="preserve">. </w:t>
                      </w:r>
                      <w:r w:rsidR="000E076A">
                        <w:rPr>
                          <w:color w:val="1F4E79" w:themeColor="accent1" w:themeShade="80"/>
                          <w:szCs w:val="24"/>
                        </w:rPr>
                        <w:t>John and Helen</w:t>
                      </w:r>
                      <w:r w:rsidRPr="006C725C">
                        <w:rPr>
                          <w:color w:val="1F4E79" w:themeColor="accent1" w:themeShade="80"/>
                          <w:szCs w:val="24"/>
                        </w:rPr>
                        <w:t xml:space="preserve"> were ineligible for Government support, as the </w:t>
                      </w:r>
                      <w:r w:rsidR="007B6D12" w:rsidRPr="006C725C">
                        <w:rPr>
                          <w:color w:val="1F4E79" w:themeColor="accent1" w:themeShade="80"/>
                          <w:szCs w:val="24"/>
                        </w:rPr>
                        <w:t xml:space="preserve">children’s </w:t>
                      </w:r>
                      <w:r w:rsidRPr="006C725C">
                        <w:rPr>
                          <w:color w:val="1F4E79" w:themeColor="accent1" w:themeShade="80"/>
                          <w:szCs w:val="24"/>
                        </w:rPr>
                        <w:t xml:space="preserve">parent was </w:t>
                      </w:r>
                      <w:r w:rsidR="000E076A">
                        <w:rPr>
                          <w:color w:val="1F4E79" w:themeColor="accent1" w:themeShade="80"/>
                          <w:szCs w:val="24"/>
                        </w:rPr>
                        <w:t>claiming</w:t>
                      </w:r>
                      <w:r w:rsidRPr="006C725C">
                        <w:rPr>
                          <w:color w:val="1F4E79" w:themeColor="accent1" w:themeShade="80"/>
                          <w:szCs w:val="24"/>
                        </w:rPr>
                        <w:t xml:space="preserve"> this</w:t>
                      </w:r>
                      <w:r w:rsidR="00D73E28">
                        <w:rPr>
                          <w:color w:val="1F4E79" w:themeColor="accent1" w:themeShade="80"/>
                          <w:szCs w:val="24"/>
                        </w:rPr>
                        <w:t xml:space="preserve"> funding</w:t>
                      </w:r>
                      <w:r w:rsidRPr="006C725C">
                        <w:rPr>
                          <w:color w:val="1F4E79" w:themeColor="accent1" w:themeShade="80"/>
                          <w:szCs w:val="24"/>
                        </w:rPr>
                        <w:t xml:space="preserve">. </w:t>
                      </w:r>
                      <w:r w:rsidR="000E076A">
                        <w:rPr>
                          <w:color w:val="1F4E79" w:themeColor="accent1" w:themeShade="80"/>
                          <w:szCs w:val="24"/>
                        </w:rPr>
                        <w:t xml:space="preserve">Consequently, </w:t>
                      </w:r>
                      <w:r w:rsidR="007B6D12" w:rsidRPr="006C725C">
                        <w:rPr>
                          <w:color w:val="1F4E79" w:themeColor="accent1" w:themeShade="80"/>
                          <w:szCs w:val="24"/>
                        </w:rPr>
                        <w:t>John and Helen</w:t>
                      </w:r>
                      <w:r w:rsidRPr="006C725C">
                        <w:rPr>
                          <w:color w:val="1F4E79" w:themeColor="accent1" w:themeShade="80"/>
                          <w:szCs w:val="24"/>
                        </w:rPr>
                        <w:t xml:space="preserve"> were doing all the caring</w:t>
                      </w:r>
                      <w:r w:rsidR="000E076A">
                        <w:rPr>
                          <w:color w:val="1F4E79" w:themeColor="accent1" w:themeShade="80"/>
                          <w:szCs w:val="24"/>
                        </w:rPr>
                        <w:t xml:space="preserve"> – </w:t>
                      </w:r>
                      <w:r w:rsidR="00CD5092">
                        <w:rPr>
                          <w:color w:val="1F4E79" w:themeColor="accent1" w:themeShade="80"/>
                          <w:szCs w:val="24"/>
                        </w:rPr>
                        <w:t xml:space="preserve">without financial support – and could not afford </w:t>
                      </w:r>
                      <w:r w:rsidR="00500795">
                        <w:rPr>
                          <w:color w:val="1F4E79" w:themeColor="accent1" w:themeShade="80"/>
                          <w:szCs w:val="24"/>
                        </w:rPr>
                        <w:t xml:space="preserve">the fees to send the children to </w:t>
                      </w:r>
                      <w:r w:rsidR="00CD5092">
                        <w:rPr>
                          <w:color w:val="1F4E79" w:themeColor="accent1" w:themeShade="80"/>
                          <w:szCs w:val="24"/>
                        </w:rPr>
                        <w:t>early learning</w:t>
                      </w:r>
                      <w:r w:rsidRPr="006C725C">
                        <w:rPr>
                          <w:color w:val="1F4E79" w:themeColor="accent1" w:themeShade="80"/>
                          <w:szCs w:val="24"/>
                        </w:rPr>
                        <w:t xml:space="preserve">. ELF enabled </w:t>
                      </w:r>
                      <w:r w:rsidR="007B6D12" w:rsidRPr="006C725C">
                        <w:rPr>
                          <w:color w:val="1F4E79" w:themeColor="accent1" w:themeShade="80"/>
                          <w:szCs w:val="24"/>
                        </w:rPr>
                        <w:t>Shayna and Josh</w:t>
                      </w:r>
                      <w:r w:rsidRPr="006C725C">
                        <w:rPr>
                          <w:color w:val="1F4E79" w:themeColor="accent1" w:themeShade="80"/>
                          <w:szCs w:val="24"/>
                        </w:rPr>
                        <w:t xml:space="preserve"> to attend early learning full-time. </w:t>
                      </w:r>
                    </w:p>
                    <w:p w14:paraId="68FB7474" w14:textId="3D73B37A" w:rsidR="00845F51" w:rsidRPr="006C725C" w:rsidRDefault="00845F51" w:rsidP="00F155C3">
                      <w:pPr>
                        <w:pStyle w:val="Normal0"/>
                        <w:rPr>
                          <w:color w:val="1F4E79" w:themeColor="accent1" w:themeShade="80"/>
                          <w:szCs w:val="24"/>
                        </w:rPr>
                      </w:pPr>
                      <w:r w:rsidRPr="006C725C">
                        <w:rPr>
                          <w:color w:val="1F4E79" w:themeColor="accent1" w:themeShade="80"/>
                          <w:szCs w:val="24"/>
                        </w:rPr>
                        <w:t xml:space="preserve">Prior to attending early learning, </w:t>
                      </w:r>
                      <w:r w:rsidR="007B6D12" w:rsidRPr="006C725C">
                        <w:rPr>
                          <w:color w:val="1F4E79" w:themeColor="accent1" w:themeShade="80"/>
                          <w:szCs w:val="24"/>
                        </w:rPr>
                        <w:t xml:space="preserve">Shayna - </w:t>
                      </w:r>
                      <w:r w:rsidRPr="006C725C">
                        <w:rPr>
                          <w:color w:val="1F4E79" w:themeColor="accent1" w:themeShade="80"/>
                          <w:szCs w:val="24"/>
                        </w:rPr>
                        <w:t xml:space="preserve">the older child </w:t>
                      </w:r>
                      <w:r w:rsidR="007B6D12" w:rsidRPr="006C725C">
                        <w:rPr>
                          <w:color w:val="1F4E79" w:themeColor="accent1" w:themeShade="80"/>
                          <w:szCs w:val="24"/>
                        </w:rPr>
                        <w:t xml:space="preserve">- </w:t>
                      </w:r>
                      <w:r w:rsidRPr="006C725C">
                        <w:rPr>
                          <w:color w:val="1F4E79" w:themeColor="accent1" w:themeShade="80"/>
                          <w:szCs w:val="24"/>
                        </w:rPr>
                        <w:t xml:space="preserve">was not communicating at all, was non-verbal, </w:t>
                      </w:r>
                      <w:r w:rsidR="006C1FAD" w:rsidRPr="006C725C">
                        <w:rPr>
                          <w:color w:val="1F4E79" w:themeColor="accent1" w:themeShade="80"/>
                          <w:szCs w:val="24"/>
                        </w:rPr>
                        <w:t xml:space="preserve">and </w:t>
                      </w:r>
                      <w:r w:rsidRPr="006C725C">
                        <w:rPr>
                          <w:color w:val="1F4E79" w:themeColor="accent1" w:themeShade="80"/>
                          <w:szCs w:val="24"/>
                        </w:rPr>
                        <w:t>had significant social</w:t>
                      </w:r>
                      <w:r w:rsidR="00AC51D1">
                        <w:rPr>
                          <w:color w:val="1F4E79" w:themeColor="accent1" w:themeShade="80"/>
                          <w:szCs w:val="24"/>
                        </w:rPr>
                        <w:t xml:space="preserve">, </w:t>
                      </w:r>
                      <w:proofErr w:type="gramStart"/>
                      <w:r w:rsidRPr="006C725C">
                        <w:rPr>
                          <w:color w:val="1F4E79" w:themeColor="accent1" w:themeShade="80"/>
                          <w:szCs w:val="24"/>
                        </w:rPr>
                        <w:t>emotional</w:t>
                      </w:r>
                      <w:proofErr w:type="gramEnd"/>
                      <w:r w:rsidRPr="006C725C">
                        <w:rPr>
                          <w:color w:val="1F4E79" w:themeColor="accent1" w:themeShade="80"/>
                          <w:szCs w:val="24"/>
                        </w:rPr>
                        <w:t xml:space="preserve"> and functional needs. </w:t>
                      </w:r>
                      <w:r w:rsidR="006C1FAD" w:rsidRPr="006C725C">
                        <w:rPr>
                          <w:color w:val="1F4E79" w:themeColor="accent1" w:themeShade="80"/>
                          <w:szCs w:val="24"/>
                        </w:rPr>
                        <w:t xml:space="preserve">Since commencing at early learning </w:t>
                      </w:r>
                      <w:r w:rsidR="003B0B53" w:rsidRPr="006C725C">
                        <w:rPr>
                          <w:color w:val="1F4E79" w:themeColor="accent1" w:themeShade="80"/>
                          <w:szCs w:val="24"/>
                        </w:rPr>
                        <w:t>Shayna</w:t>
                      </w:r>
                      <w:r w:rsidR="006C1FAD" w:rsidRPr="006C725C">
                        <w:rPr>
                          <w:color w:val="1F4E79" w:themeColor="accent1" w:themeShade="80"/>
                          <w:szCs w:val="24"/>
                        </w:rPr>
                        <w:t xml:space="preserve">’s development in </w:t>
                      </w:r>
                      <w:proofErr w:type="gramStart"/>
                      <w:r w:rsidRPr="006C725C">
                        <w:rPr>
                          <w:color w:val="1F4E79" w:themeColor="accent1" w:themeShade="80"/>
                          <w:szCs w:val="24"/>
                        </w:rPr>
                        <w:t>all of</w:t>
                      </w:r>
                      <w:proofErr w:type="gramEnd"/>
                      <w:r w:rsidRPr="006C725C">
                        <w:rPr>
                          <w:color w:val="1F4E79" w:themeColor="accent1" w:themeShade="80"/>
                          <w:szCs w:val="24"/>
                        </w:rPr>
                        <w:t xml:space="preserve"> those </w:t>
                      </w:r>
                      <w:r w:rsidR="006C1FAD" w:rsidRPr="006C725C">
                        <w:rPr>
                          <w:color w:val="1F4E79" w:themeColor="accent1" w:themeShade="80"/>
                          <w:szCs w:val="24"/>
                        </w:rPr>
                        <w:t xml:space="preserve">areas </w:t>
                      </w:r>
                      <w:r w:rsidRPr="006C725C">
                        <w:rPr>
                          <w:color w:val="1F4E79" w:themeColor="accent1" w:themeShade="80"/>
                          <w:szCs w:val="24"/>
                        </w:rPr>
                        <w:t>ha</w:t>
                      </w:r>
                      <w:r w:rsidR="003B0B53" w:rsidRPr="006C725C">
                        <w:rPr>
                          <w:color w:val="1F4E79" w:themeColor="accent1" w:themeShade="80"/>
                          <w:szCs w:val="24"/>
                        </w:rPr>
                        <w:t>s</w:t>
                      </w:r>
                      <w:r w:rsidRPr="006C725C">
                        <w:rPr>
                          <w:color w:val="1F4E79" w:themeColor="accent1" w:themeShade="80"/>
                          <w:szCs w:val="24"/>
                        </w:rPr>
                        <w:t xml:space="preserve"> progressed significantly. </w:t>
                      </w:r>
                      <w:r w:rsidR="006C1FAD" w:rsidRPr="006C725C">
                        <w:rPr>
                          <w:color w:val="1F4E79" w:themeColor="accent1" w:themeShade="80"/>
                          <w:szCs w:val="24"/>
                        </w:rPr>
                        <w:t xml:space="preserve">The funding has also provided </w:t>
                      </w:r>
                      <w:r w:rsidRPr="006C725C">
                        <w:rPr>
                          <w:color w:val="1F4E79" w:themeColor="accent1" w:themeShade="80"/>
                          <w:szCs w:val="24"/>
                        </w:rPr>
                        <w:t xml:space="preserve">some wellbeing relief for </w:t>
                      </w:r>
                      <w:r w:rsidR="003B0B53" w:rsidRPr="006C725C">
                        <w:rPr>
                          <w:color w:val="1F4E79" w:themeColor="accent1" w:themeShade="80"/>
                          <w:szCs w:val="24"/>
                        </w:rPr>
                        <w:t>John and Helen</w:t>
                      </w:r>
                      <w:r w:rsidRPr="006C725C">
                        <w:rPr>
                          <w:color w:val="1F4E79" w:themeColor="accent1" w:themeShade="80"/>
                          <w:szCs w:val="24"/>
                        </w:rPr>
                        <w:t xml:space="preserve"> </w:t>
                      </w:r>
                      <w:r w:rsidR="009C2B4D" w:rsidRPr="006C725C">
                        <w:rPr>
                          <w:color w:val="1F4E79" w:themeColor="accent1" w:themeShade="80"/>
                          <w:szCs w:val="24"/>
                        </w:rPr>
                        <w:t xml:space="preserve">as they now </w:t>
                      </w:r>
                      <w:r w:rsidR="001903FC">
                        <w:rPr>
                          <w:color w:val="1F4E79" w:themeColor="accent1" w:themeShade="80"/>
                          <w:szCs w:val="24"/>
                        </w:rPr>
                        <w:t>have some respite from the a</w:t>
                      </w:r>
                      <w:r w:rsidR="00EC45D4" w:rsidRPr="006C725C">
                        <w:rPr>
                          <w:color w:val="1F4E79" w:themeColor="accent1" w:themeShade="80"/>
                          <w:szCs w:val="24"/>
                        </w:rPr>
                        <w:t>ll</w:t>
                      </w:r>
                      <w:r w:rsidR="001903FC">
                        <w:rPr>
                          <w:color w:val="1F4E79" w:themeColor="accent1" w:themeShade="80"/>
                          <w:szCs w:val="24"/>
                        </w:rPr>
                        <w:t>-</w:t>
                      </w:r>
                      <w:r w:rsidR="00EC45D4" w:rsidRPr="006C725C">
                        <w:rPr>
                          <w:color w:val="1F4E79" w:themeColor="accent1" w:themeShade="80"/>
                          <w:szCs w:val="24"/>
                        </w:rPr>
                        <w:t xml:space="preserve">day </w:t>
                      </w:r>
                      <w:proofErr w:type="gramStart"/>
                      <w:r w:rsidR="00EC45D4" w:rsidRPr="006C725C">
                        <w:rPr>
                          <w:color w:val="1F4E79" w:themeColor="accent1" w:themeShade="80"/>
                          <w:szCs w:val="24"/>
                        </w:rPr>
                        <w:t>every day</w:t>
                      </w:r>
                      <w:proofErr w:type="gramEnd"/>
                      <w:r w:rsidR="00801CD9">
                        <w:rPr>
                          <w:color w:val="1F4E79" w:themeColor="accent1" w:themeShade="80"/>
                          <w:szCs w:val="24"/>
                        </w:rPr>
                        <w:t xml:space="preserve"> </w:t>
                      </w:r>
                      <w:r w:rsidR="001903FC">
                        <w:rPr>
                          <w:color w:val="1F4E79" w:themeColor="accent1" w:themeShade="80"/>
                          <w:szCs w:val="24"/>
                        </w:rPr>
                        <w:t>care of the children</w:t>
                      </w:r>
                      <w:r w:rsidR="00801CD9">
                        <w:rPr>
                          <w:color w:val="1F4E79" w:themeColor="accent1" w:themeShade="80"/>
                          <w:szCs w:val="24"/>
                        </w:rPr>
                        <w:t>.</w:t>
                      </w:r>
                    </w:p>
                    <w:p w14:paraId="01E4C9A1" w14:textId="5FCA2507" w:rsidR="00A058B6" w:rsidRPr="000740BC" w:rsidRDefault="00A058B6" w:rsidP="00F155C3">
                      <w:pPr>
                        <w:pStyle w:val="Normal0"/>
                      </w:pPr>
                    </w:p>
                  </w:txbxContent>
                </v:textbox>
                <w10:wrap type="through"/>
              </v:shape>
            </w:pict>
          </mc:Fallback>
        </mc:AlternateContent>
      </w:r>
    </w:p>
    <w:p w14:paraId="09309AF3" w14:textId="4FB9A0E0" w:rsidR="006B3E34" w:rsidRPr="00005627" w:rsidRDefault="006B3E34" w:rsidP="006B3E34">
      <w:pPr>
        <w:pStyle w:val="Heading4"/>
      </w:pPr>
      <w:r>
        <w:t>B</w:t>
      </w:r>
      <w:r w:rsidRPr="00005627">
        <w:t>enefit</w:t>
      </w:r>
      <w:r>
        <w:t>s</w:t>
      </w:r>
      <w:r w:rsidRPr="00005627">
        <w:t xml:space="preserve"> </w:t>
      </w:r>
      <w:r>
        <w:t xml:space="preserve">for </w:t>
      </w:r>
      <w:r w:rsidR="006E57A3">
        <w:t>C</w:t>
      </w:r>
      <w:r>
        <w:t xml:space="preserve">hildren </w:t>
      </w:r>
      <w:r w:rsidRPr="00005627">
        <w:t xml:space="preserve">from </w:t>
      </w:r>
      <w:r w:rsidR="006E57A3">
        <w:t>R</w:t>
      </w:r>
      <w:r w:rsidRPr="00005627">
        <w:t>eceiving ELF</w:t>
      </w:r>
    </w:p>
    <w:p w14:paraId="458810C5" w14:textId="6844F3BA" w:rsidR="00C62615" w:rsidRDefault="006E57A3" w:rsidP="00F155C3">
      <w:pPr>
        <w:pStyle w:val="Normal0"/>
        <w:rPr>
          <w:rFonts w:eastAsia="Segoe UI" w:cs="Arial"/>
          <w:color w:val="000000" w:themeColor="text1"/>
          <w:szCs w:val="24"/>
        </w:rPr>
      </w:pPr>
      <w:r>
        <w:t xml:space="preserve">Participants </w:t>
      </w:r>
      <w:r w:rsidR="006A7EEF">
        <w:t xml:space="preserve">also </w:t>
      </w:r>
      <w:r>
        <w:t xml:space="preserve">identified multiple benefits from receiving ELF for </w:t>
      </w:r>
      <w:r w:rsidRPr="00137292">
        <w:t xml:space="preserve">children’s </w:t>
      </w:r>
      <w:r>
        <w:t xml:space="preserve">well-being, </w:t>
      </w:r>
      <w:r w:rsidRPr="00137292">
        <w:t>learning</w:t>
      </w:r>
      <w:r>
        <w:t xml:space="preserve"> and </w:t>
      </w:r>
      <w:r w:rsidRPr="00137292">
        <w:t xml:space="preserve">development. </w:t>
      </w:r>
      <w:r w:rsidR="006B3E34">
        <w:t xml:space="preserve">At a basic </w:t>
      </w:r>
      <w:r w:rsidR="004C7FB4">
        <w:t xml:space="preserve">human need </w:t>
      </w:r>
      <w:r w:rsidR="006B3E34">
        <w:t xml:space="preserve">level, participants </w:t>
      </w:r>
      <w:r w:rsidR="00944571">
        <w:t>identified</w:t>
      </w:r>
      <w:r w:rsidR="006B3E34">
        <w:t xml:space="preserve"> tha</w:t>
      </w:r>
      <w:r w:rsidR="00944571">
        <w:t>t</w:t>
      </w:r>
      <w:r w:rsidR="006B3E34">
        <w:t xml:space="preserve"> children benefited from ELF </w:t>
      </w:r>
      <w:r w:rsidR="00D405F5">
        <w:t xml:space="preserve">through having </w:t>
      </w:r>
      <w:r w:rsidR="00D405F5">
        <w:rPr>
          <w:color w:val="000000" w:themeColor="text1"/>
          <w:szCs w:val="24"/>
        </w:rPr>
        <w:t>a</w:t>
      </w:r>
      <w:r w:rsidR="00942C66" w:rsidRPr="00944571">
        <w:rPr>
          <w:rFonts w:eastAsia="Segoe UI" w:cs="Arial"/>
          <w:color w:val="000000" w:themeColor="text1"/>
          <w:szCs w:val="24"/>
        </w:rPr>
        <w:t>ccess to regular and healthy meals</w:t>
      </w:r>
      <w:r w:rsidR="00A4028B">
        <w:rPr>
          <w:rFonts w:eastAsia="Segoe UI" w:cs="Arial"/>
          <w:color w:val="000000" w:themeColor="text1"/>
          <w:szCs w:val="24"/>
        </w:rPr>
        <w:t>,</w:t>
      </w:r>
      <w:r w:rsidR="004C7FB4">
        <w:rPr>
          <w:rFonts w:eastAsia="Segoe UI" w:cs="Arial"/>
          <w:color w:val="000000" w:themeColor="text1"/>
          <w:szCs w:val="24"/>
        </w:rPr>
        <w:t xml:space="preserve"> and through the</w:t>
      </w:r>
      <w:r w:rsidR="00942C66" w:rsidRPr="00944571">
        <w:rPr>
          <w:rFonts w:eastAsia="Segoe UI" w:cs="Arial"/>
          <w:color w:val="000000" w:themeColor="text1"/>
          <w:szCs w:val="24"/>
        </w:rPr>
        <w:t xml:space="preserve"> provision of a safe and secure environment for children</w:t>
      </w:r>
      <w:r w:rsidR="00A4028B">
        <w:rPr>
          <w:rFonts w:eastAsia="Segoe UI" w:cs="Arial"/>
          <w:color w:val="000000" w:themeColor="text1"/>
          <w:szCs w:val="24"/>
        </w:rPr>
        <w:t xml:space="preserve"> - </w:t>
      </w:r>
      <w:r w:rsidR="006522A4">
        <w:rPr>
          <w:rFonts w:eastAsia="Segoe UI" w:cs="Arial"/>
          <w:color w:val="000000" w:themeColor="text1"/>
          <w:szCs w:val="24"/>
        </w:rPr>
        <w:t xml:space="preserve">a requirement for learning, but </w:t>
      </w:r>
      <w:r w:rsidR="00942C66" w:rsidRPr="00944571">
        <w:rPr>
          <w:rFonts w:eastAsia="Segoe UI" w:cs="Arial"/>
          <w:color w:val="000000" w:themeColor="text1"/>
          <w:szCs w:val="24"/>
        </w:rPr>
        <w:t xml:space="preserve">not </w:t>
      </w:r>
      <w:r w:rsidR="006522A4">
        <w:rPr>
          <w:rFonts w:eastAsia="Segoe UI" w:cs="Arial"/>
          <w:color w:val="000000" w:themeColor="text1"/>
          <w:szCs w:val="24"/>
        </w:rPr>
        <w:t xml:space="preserve">always </w:t>
      </w:r>
      <w:r w:rsidR="00942C66" w:rsidRPr="00944571">
        <w:rPr>
          <w:rFonts w:eastAsia="Segoe UI" w:cs="Arial"/>
          <w:color w:val="000000" w:themeColor="text1"/>
          <w:szCs w:val="24"/>
        </w:rPr>
        <w:t xml:space="preserve">available </w:t>
      </w:r>
      <w:r w:rsidR="004C7FB4">
        <w:rPr>
          <w:rFonts w:eastAsia="Segoe UI" w:cs="Arial"/>
          <w:color w:val="000000" w:themeColor="text1"/>
          <w:szCs w:val="24"/>
        </w:rPr>
        <w:t xml:space="preserve">to </w:t>
      </w:r>
      <w:r w:rsidR="006522A4">
        <w:rPr>
          <w:rFonts w:eastAsia="Segoe UI" w:cs="Arial"/>
          <w:color w:val="000000" w:themeColor="text1"/>
          <w:szCs w:val="24"/>
        </w:rPr>
        <w:t>chil</w:t>
      </w:r>
      <w:r w:rsidR="00845D43">
        <w:rPr>
          <w:rFonts w:eastAsia="Segoe UI" w:cs="Arial"/>
          <w:color w:val="000000" w:themeColor="text1"/>
          <w:szCs w:val="24"/>
        </w:rPr>
        <w:t>d</w:t>
      </w:r>
      <w:r w:rsidR="006522A4">
        <w:rPr>
          <w:rFonts w:eastAsia="Segoe UI" w:cs="Arial"/>
          <w:color w:val="000000" w:themeColor="text1"/>
          <w:szCs w:val="24"/>
        </w:rPr>
        <w:t>ren</w:t>
      </w:r>
      <w:r w:rsidR="004C7FB4">
        <w:rPr>
          <w:rFonts w:eastAsia="Segoe UI" w:cs="Arial"/>
          <w:color w:val="000000" w:themeColor="text1"/>
          <w:szCs w:val="24"/>
        </w:rPr>
        <w:t xml:space="preserve"> </w:t>
      </w:r>
      <w:r w:rsidR="00942C66" w:rsidRPr="00944571">
        <w:rPr>
          <w:rFonts w:eastAsia="Segoe UI" w:cs="Arial"/>
          <w:color w:val="000000" w:themeColor="text1"/>
          <w:szCs w:val="24"/>
        </w:rPr>
        <w:t>at home.</w:t>
      </w:r>
      <w:r w:rsidR="004C7FB4">
        <w:rPr>
          <w:rFonts w:eastAsia="Segoe UI" w:cs="Arial"/>
          <w:color w:val="000000" w:themeColor="text1"/>
          <w:szCs w:val="24"/>
        </w:rPr>
        <w:t xml:space="preserve"> </w:t>
      </w:r>
      <w:r w:rsidR="001E28AC">
        <w:rPr>
          <w:rFonts w:eastAsia="Segoe UI" w:cs="Arial"/>
          <w:color w:val="000000" w:themeColor="text1"/>
          <w:szCs w:val="24"/>
        </w:rPr>
        <w:t>Two</w:t>
      </w:r>
      <w:r w:rsidR="00C62615">
        <w:rPr>
          <w:rFonts w:eastAsia="Segoe UI" w:cs="Arial"/>
          <w:color w:val="000000" w:themeColor="text1"/>
          <w:szCs w:val="24"/>
        </w:rPr>
        <w:t xml:space="preserve"> educator</w:t>
      </w:r>
      <w:r w:rsidR="001E28AC">
        <w:rPr>
          <w:rFonts w:eastAsia="Segoe UI" w:cs="Arial"/>
          <w:color w:val="000000" w:themeColor="text1"/>
          <w:szCs w:val="24"/>
        </w:rPr>
        <w:t>s</w:t>
      </w:r>
      <w:r w:rsidR="00C62615">
        <w:rPr>
          <w:rFonts w:eastAsia="Segoe UI" w:cs="Arial"/>
          <w:color w:val="000000" w:themeColor="text1"/>
          <w:szCs w:val="24"/>
        </w:rPr>
        <w:t xml:space="preserve"> noted, for instance:</w:t>
      </w:r>
    </w:p>
    <w:p w14:paraId="21D6615A" w14:textId="38617EB4" w:rsidR="000F4F91" w:rsidRDefault="001E28AC" w:rsidP="000F4F91">
      <w:pPr>
        <w:pStyle w:val="Normal0"/>
        <w:ind w:left="720"/>
      </w:pPr>
      <w:r w:rsidRPr="000F4F91">
        <w:rPr>
          <w:i/>
          <w:iCs/>
        </w:rPr>
        <w:t>The children c</w:t>
      </w:r>
      <w:r w:rsidR="00845D43" w:rsidRPr="000F4F91">
        <w:rPr>
          <w:i/>
          <w:iCs/>
        </w:rPr>
        <w:t>ome from vulnerable backgrounds and attending has provided safety, safer than being at home</w:t>
      </w:r>
      <w:r w:rsidRPr="000F4F91">
        <w:rPr>
          <w:i/>
          <w:iCs/>
        </w:rPr>
        <w:t xml:space="preserve"> –</w:t>
      </w:r>
      <w:r w:rsidR="00845D43" w:rsidRPr="000F4F91">
        <w:rPr>
          <w:i/>
          <w:iCs/>
        </w:rPr>
        <w:t xml:space="preserve"> </w:t>
      </w:r>
      <w:r w:rsidRPr="000F4F91">
        <w:rPr>
          <w:i/>
          <w:iCs/>
        </w:rPr>
        <w:t xml:space="preserve">they </w:t>
      </w:r>
      <w:r w:rsidR="00845D43" w:rsidRPr="000F4F91">
        <w:rPr>
          <w:i/>
          <w:iCs/>
        </w:rPr>
        <w:t>know that here they have basic needs met</w:t>
      </w:r>
      <w:r w:rsidR="000F4F91">
        <w:t>.</w:t>
      </w:r>
    </w:p>
    <w:p w14:paraId="06772AC0" w14:textId="62413631" w:rsidR="000F4F91" w:rsidRDefault="000F4F91" w:rsidP="000F4F91">
      <w:pPr>
        <w:pStyle w:val="Normal0"/>
      </w:pPr>
      <w:r>
        <w:t>And:</w:t>
      </w:r>
    </w:p>
    <w:p w14:paraId="2CF3DB8A" w14:textId="554DB99B" w:rsidR="00C62615" w:rsidRPr="006522A4" w:rsidRDefault="00C62615" w:rsidP="000F4F91">
      <w:pPr>
        <w:pStyle w:val="Normal0"/>
        <w:ind w:left="720"/>
      </w:pPr>
      <w:r w:rsidRPr="000F4F91">
        <w:rPr>
          <w:i/>
          <w:iCs/>
        </w:rPr>
        <w:t xml:space="preserve">Safety, secure and love are the priorities - these need to be met before learning can occur. </w:t>
      </w:r>
    </w:p>
    <w:p w14:paraId="1242A446" w14:textId="79D585E0" w:rsidR="00401BB7" w:rsidRPr="00944571" w:rsidRDefault="00C62615" w:rsidP="00F155C3">
      <w:pPr>
        <w:pStyle w:val="Normal0"/>
      </w:pPr>
      <w:r>
        <w:t>Other c</w:t>
      </w:r>
      <w:r w:rsidR="00944571" w:rsidRPr="00944571">
        <w:t>omments from educators included:</w:t>
      </w:r>
    </w:p>
    <w:p w14:paraId="21A4C402" w14:textId="06E4CD7F" w:rsidR="00401BB7" w:rsidRPr="000F4F91" w:rsidRDefault="00401BB7" w:rsidP="000F4F91">
      <w:pPr>
        <w:pStyle w:val="Normal0"/>
        <w:ind w:left="720"/>
        <w:rPr>
          <w:i/>
          <w:iCs/>
        </w:rPr>
      </w:pPr>
      <w:r w:rsidRPr="000F4F91">
        <w:rPr>
          <w:i/>
          <w:iCs/>
        </w:rPr>
        <w:t xml:space="preserve">They </w:t>
      </w:r>
      <w:r w:rsidR="00845D43" w:rsidRPr="00A4028B">
        <w:t>[children]</w:t>
      </w:r>
      <w:r w:rsidR="00845D43" w:rsidRPr="000F4F91">
        <w:rPr>
          <w:i/>
          <w:iCs/>
        </w:rPr>
        <w:t xml:space="preserve"> </w:t>
      </w:r>
      <w:r w:rsidRPr="000F4F91">
        <w:rPr>
          <w:i/>
          <w:iCs/>
        </w:rPr>
        <w:t>are able to have a safe environment here, they are involved in their learning, develop secure relationships with educators, thriving and moving forward.</w:t>
      </w:r>
    </w:p>
    <w:p w14:paraId="49004B81" w14:textId="2BAC5ADD" w:rsidR="00401BB7" w:rsidRPr="00556EC5" w:rsidRDefault="00556EC5" w:rsidP="00F155C3">
      <w:pPr>
        <w:pStyle w:val="Normal0"/>
      </w:pPr>
      <w:r>
        <w:t>And:</w:t>
      </w:r>
    </w:p>
    <w:p w14:paraId="602FCE22" w14:textId="24A399CA" w:rsidR="00D61C10" w:rsidRPr="000F4F91" w:rsidRDefault="00401BB7" w:rsidP="000F4F91">
      <w:pPr>
        <w:pStyle w:val="Normal0"/>
        <w:ind w:left="720"/>
        <w:rPr>
          <w:i/>
          <w:iCs/>
        </w:rPr>
      </w:pPr>
      <w:r w:rsidRPr="000F4F91">
        <w:rPr>
          <w:i/>
          <w:iCs/>
        </w:rPr>
        <w:lastRenderedPageBreak/>
        <w:t>It's helping them. You can see the brightness in them, they talk more, they express themselves more, they build on their social skills more.</w:t>
      </w:r>
    </w:p>
    <w:p w14:paraId="1B00C372" w14:textId="312FBF15" w:rsidR="006E6330" w:rsidRPr="006E6330" w:rsidRDefault="00DD7066" w:rsidP="00F155C3">
      <w:pPr>
        <w:pStyle w:val="Normal0"/>
      </w:pPr>
      <w:r>
        <w:t xml:space="preserve">In terms of </w:t>
      </w:r>
      <w:r w:rsidR="004C7FB4">
        <w:t>learning and development outcomes</w:t>
      </w:r>
      <w:r>
        <w:t xml:space="preserve">, </w:t>
      </w:r>
      <w:r>
        <w:rPr>
          <w:szCs w:val="24"/>
        </w:rPr>
        <w:t>a</w:t>
      </w:r>
      <w:r w:rsidRPr="00DE5547">
        <w:rPr>
          <w:szCs w:val="24"/>
        </w:rPr>
        <w:t xml:space="preserve">ll </w:t>
      </w:r>
      <w:r>
        <w:rPr>
          <w:szCs w:val="24"/>
        </w:rPr>
        <w:t xml:space="preserve">educators </w:t>
      </w:r>
      <w:r w:rsidR="00556EC5">
        <w:rPr>
          <w:szCs w:val="24"/>
        </w:rPr>
        <w:t xml:space="preserve">and </w:t>
      </w:r>
      <w:r w:rsidRPr="00DE5547">
        <w:rPr>
          <w:szCs w:val="24"/>
        </w:rPr>
        <w:t xml:space="preserve">families were able to identify many benefits that they had noticed from children’s attendance. </w:t>
      </w:r>
      <w:r w:rsidR="00DD3EDA">
        <w:t>These benefits</w:t>
      </w:r>
      <w:r w:rsidR="00310698">
        <w:t>, and quotes and stories from families</w:t>
      </w:r>
      <w:r w:rsidR="00DD3EDA">
        <w:t xml:space="preserve"> are summarised </w:t>
      </w:r>
      <w:r w:rsidR="00DD3EDA" w:rsidRPr="00DD13D1">
        <w:t xml:space="preserve">in Table </w:t>
      </w:r>
      <w:r w:rsidR="00DD13D1" w:rsidRPr="00DD13D1">
        <w:t>21</w:t>
      </w:r>
      <w:r w:rsidR="00310698">
        <w:t>.</w:t>
      </w:r>
    </w:p>
    <w:p w14:paraId="10BE09B2" w14:textId="325D98B3" w:rsidR="00B629D3" w:rsidRDefault="00700835" w:rsidP="00700835">
      <w:pPr>
        <w:pStyle w:val="Heading4"/>
      </w:pPr>
      <w:r>
        <w:t>Benefits Increase with Greater Attendance</w:t>
      </w:r>
      <w:r w:rsidR="007D2951">
        <w:t xml:space="preserve"> &amp; Commencing Earlier</w:t>
      </w:r>
    </w:p>
    <w:p w14:paraId="07E624F7" w14:textId="51906863" w:rsidR="00CE586F" w:rsidRDefault="002D7CCE" w:rsidP="00233AEE">
      <w:pPr>
        <w:pStyle w:val="Normal0"/>
      </w:pPr>
      <w:r w:rsidRPr="00D20BC5">
        <w:t>A</w:t>
      </w:r>
      <w:r w:rsidR="009E24D8">
        <w:t xml:space="preserve">s illustrated in Sam’s and Tyler’s </w:t>
      </w:r>
      <w:r w:rsidR="001B0970">
        <w:t>s</w:t>
      </w:r>
      <w:r w:rsidR="00617FBF">
        <w:t>tor</w:t>
      </w:r>
      <w:r w:rsidR="001B0970">
        <w:t>ies</w:t>
      </w:r>
      <w:r w:rsidR="00617FBF">
        <w:t xml:space="preserve"> (</w:t>
      </w:r>
      <w:r w:rsidR="009E24D8">
        <w:t xml:space="preserve">Case </w:t>
      </w:r>
      <w:r w:rsidR="00617FBF">
        <w:t>S</w:t>
      </w:r>
      <w:r w:rsidR="009E24D8">
        <w:t>t</w:t>
      </w:r>
      <w:r w:rsidR="00EC6EC7">
        <w:t>ory</w:t>
      </w:r>
      <w:r w:rsidR="00617FBF">
        <w:t xml:space="preserve"> 9),</w:t>
      </w:r>
      <w:r w:rsidRPr="00D20BC5">
        <w:t xml:space="preserve"> Centre Directors and </w:t>
      </w:r>
      <w:r w:rsidR="009E24D8">
        <w:t>e</w:t>
      </w:r>
      <w:r w:rsidRPr="00D20BC5">
        <w:t>ducators,</w:t>
      </w:r>
      <w:r w:rsidR="00617FBF">
        <w:t xml:space="preserve"> considered that</w:t>
      </w:r>
      <w:r w:rsidRPr="00D20BC5">
        <w:t xml:space="preserve"> the more days children attend</w:t>
      </w:r>
      <w:r w:rsidR="00617FBF">
        <w:t>ed</w:t>
      </w:r>
      <w:r w:rsidRPr="00D20BC5">
        <w:t xml:space="preserve"> the </w:t>
      </w:r>
      <w:r w:rsidR="00CE586F">
        <w:t>service</w:t>
      </w:r>
      <w:r w:rsidRPr="00D20BC5">
        <w:t xml:space="preserve">, </w:t>
      </w:r>
      <w:r w:rsidR="007D2951">
        <w:t xml:space="preserve">or the earlier they commence early learning, </w:t>
      </w:r>
      <w:r w:rsidRPr="00D20BC5">
        <w:t xml:space="preserve">the greater </w:t>
      </w:r>
      <w:r w:rsidR="00617FBF">
        <w:t xml:space="preserve">is </w:t>
      </w:r>
      <w:r w:rsidR="001B0970">
        <w:t>children’s</w:t>
      </w:r>
      <w:r w:rsidRPr="00D20BC5">
        <w:t xml:space="preserve"> development and growth. Educators commented</w:t>
      </w:r>
      <w:r w:rsidR="006842FC">
        <w:t xml:space="preserve">, for example, </w:t>
      </w:r>
      <w:r w:rsidRPr="00D20BC5">
        <w:t>that through attending more days, children are able to</w:t>
      </w:r>
      <w:r w:rsidR="006842FC">
        <w:t>:</w:t>
      </w:r>
      <w:r w:rsidRPr="00D20BC5">
        <w:t xml:space="preserve"> develop more friendships with different children</w:t>
      </w:r>
      <w:r w:rsidR="006842FC">
        <w:t>;</w:t>
      </w:r>
      <w:r w:rsidRPr="00D20BC5">
        <w:t xml:space="preserve"> experience greater consistency</w:t>
      </w:r>
      <w:r w:rsidR="006842FC">
        <w:t>;</w:t>
      </w:r>
      <w:r w:rsidRPr="00D20BC5">
        <w:t xml:space="preserve"> access more opportunities/activities</w:t>
      </w:r>
      <w:r w:rsidR="006842FC">
        <w:t>;</w:t>
      </w:r>
      <w:r w:rsidRPr="00D20BC5">
        <w:t xml:space="preserve"> and feel more involved and connected to the Centre. </w:t>
      </w:r>
      <w:r w:rsidR="009701D2">
        <w:t xml:space="preserve">Educators in centres </w:t>
      </w:r>
      <w:r w:rsidR="008A3F25" w:rsidRPr="00D20BC5">
        <w:t xml:space="preserve">providing </w:t>
      </w:r>
      <w:r w:rsidR="009701D2">
        <w:t xml:space="preserve">more than the standard two days of </w:t>
      </w:r>
      <w:r w:rsidR="008A3F25" w:rsidRPr="00D20BC5">
        <w:t xml:space="preserve">support </w:t>
      </w:r>
      <w:r w:rsidR="009701D2">
        <w:t xml:space="preserve">commented, for </w:t>
      </w:r>
      <w:r w:rsidR="001A4D4B">
        <w:t>instance</w:t>
      </w:r>
      <w:r w:rsidR="009701D2">
        <w:t>:</w:t>
      </w:r>
      <w:r w:rsidR="008A3F25" w:rsidRPr="00D20BC5">
        <w:t xml:space="preserve"> </w:t>
      </w:r>
    </w:p>
    <w:p w14:paraId="51808A03" w14:textId="2837430C" w:rsidR="00233AEE" w:rsidRPr="00452580" w:rsidRDefault="00233AEE" w:rsidP="00CE586F">
      <w:pPr>
        <w:pStyle w:val="Normal0"/>
        <w:ind w:left="720"/>
        <w:rPr>
          <w:i/>
          <w:iCs/>
        </w:rPr>
      </w:pPr>
      <w:r w:rsidRPr="00452580">
        <w:rPr>
          <w:i/>
          <w:iCs/>
        </w:rPr>
        <w:t xml:space="preserve">Coming more days helps them to be able to get to know themselves, their capabilities to know what they need to do to get the skills for life. Coming more days that’s what we work on. We work on these skills and gets them into </w:t>
      </w:r>
      <w:r w:rsidR="00A477A8">
        <w:rPr>
          <w:i/>
          <w:iCs/>
        </w:rPr>
        <w:t xml:space="preserve">a </w:t>
      </w:r>
      <w:r w:rsidRPr="00452580">
        <w:rPr>
          <w:i/>
          <w:iCs/>
        </w:rPr>
        <w:t>pattern of going to school each day.</w:t>
      </w:r>
    </w:p>
    <w:p w14:paraId="4B3B7B4B" w14:textId="77777777" w:rsidR="00233AEE" w:rsidRDefault="00233AEE" w:rsidP="00233AEE">
      <w:pPr>
        <w:pStyle w:val="Normal0"/>
      </w:pPr>
      <w:r>
        <w:t>And:</w:t>
      </w:r>
    </w:p>
    <w:p w14:paraId="43F5BCCB" w14:textId="77777777" w:rsidR="00233AEE" w:rsidRDefault="00233AEE" w:rsidP="00233AEE">
      <w:pPr>
        <w:pStyle w:val="Normal0"/>
        <w:ind w:left="720"/>
        <w:rPr>
          <w:sz w:val="22"/>
          <w:szCs w:val="24"/>
        </w:rPr>
      </w:pPr>
      <w:r w:rsidRPr="00AD6F7A">
        <w:rPr>
          <w:i/>
          <w:iCs/>
        </w:rPr>
        <w:t xml:space="preserve">They </w:t>
      </w:r>
      <w:r>
        <w:rPr>
          <w:i/>
          <w:iCs/>
        </w:rPr>
        <w:t xml:space="preserve">[children] </w:t>
      </w:r>
      <w:r w:rsidRPr="00AD6F7A">
        <w:rPr>
          <w:i/>
          <w:iCs/>
        </w:rPr>
        <w:t>get a bigger dosage and challenges become less by the middle of the year because you have been able to work with the children and with the families so much</w:t>
      </w:r>
      <w:r>
        <w:t>.</w:t>
      </w:r>
    </w:p>
    <w:p w14:paraId="45589BB3" w14:textId="39AC5DFD" w:rsidR="00233AEE" w:rsidRPr="00DE5547" w:rsidRDefault="00233AEE" w:rsidP="00233AEE">
      <w:pPr>
        <w:pStyle w:val="Normal0"/>
      </w:pPr>
      <w:r>
        <w:t xml:space="preserve">Likewise, when </w:t>
      </w:r>
      <w:r w:rsidRPr="00DE5547">
        <w:t>children attend</w:t>
      </w:r>
      <w:r>
        <w:t>ed</w:t>
      </w:r>
      <w:r w:rsidRPr="00DE5547">
        <w:t xml:space="preserve"> more days, </w:t>
      </w:r>
      <w:r>
        <w:t xml:space="preserve">their </w:t>
      </w:r>
      <w:r w:rsidRPr="00DE5547">
        <w:t xml:space="preserve">families </w:t>
      </w:r>
      <w:r>
        <w:t xml:space="preserve">also </w:t>
      </w:r>
      <w:r w:rsidRPr="00DE5547">
        <w:t>saw greater growth and development</w:t>
      </w:r>
      <w:r>
        <w:t xml:space="preserve">. They reported that their </w:t>
      </w:r>
      <w:r w:rsidRPr="00DE5547">
        <w:t xml:space="preserve">children had opportunities to develop more friendships and to really settle into the routine and learning at the </w:t>
      </w:r>
      <w:r w:rsidR="00032ABD">
        <w:t>service</w:t>
      </w:r>
      <w:r w:rsidRPr="00DE5547">
        <w:t xml:space="preserve">. </w:t>
      </w:r>
      <w:r>
        <w:t>As this family</w:t>
      </w:r>
      <w:r w:rsidR="001A4D4B">
        <w:t>, for example,</w:t>
      </w:r>
      <w:r>
        <w:t xml:space="preserve"> said:</w:t>
      </w:r>
    </w:p>
    <w:p w14:paraId="735A07B4" w14:textId="77777777" w:rsidR="00233AEE" w:rsidRDefault="00233AEE" w:rsidP="00233AEE">
      <w:pPr>
        <w:pStyle w:val="Normal0"/>
        <w:rPr>
          <w:i/>
          <w:iCs/>
        </w:rPr>
      </w:pPr>
      <w:r>
        <w:rPr>
          <w:i/>
          <w:iCs/>
        </w:rPr>
        <w:tab/>
      </w:r>
      <w:r w:rsidRPr="00EE34BC">
        <w:rPr>
          <w:i/>
          <w:iCs/>
        </w:rPr>
        <w:t>Massive difference, especially going the extra days. Like in everything.</w:t>
      </w:r>
    </w:p>
    <w:p w14:paraId="0FC957C0" w14:textId="02DBF716" w:rsidR="00456C88" w:rsidRDefault="00456C88" w:rsidP="00DD7066">
      <w:pPr>
        <w:rPr>
          <w:sz w:val="22"/>
        </w:rPr>
        <w:sectPr w:rsidR="00456C88">
          <w:headerReference w:type="even" r:id="rId47"/>
          <w:headerReference w:type="default" r:id="rId48"/>
          <w:footerReference w:type="default" r:id="rId49"/>
          <w:headerReference w:type="first" r:id="rId50"/>
          <w:pgSz w:w="11906" w:h="16838"/>
          <w:pgMar w:top="1440" w:right="1440" w:bottom="1440" w:left="1440" w:header="708" w:footer="708" w:gutter="0"/>
          <w:cols w:space="708"/>
          <w:docGrid w:linePitch="360"/>
        </w:sectPr>
      </w:pPr>
    </w:p>
    <w:p w14:paraId="51A436C5" w14:textId="7E4BE929" w:rsidR="00DD7066" w:rsidRPr="00644C2E" w:rsidRDefault="00DD13D1" w:rsidP="00DD7066">
      <w:pPr>
        <w:rPr>
          <w:rFonts w:asciiTheme="minorHAnsi" w:hAnsiTheme="minorHAnsi" w:cstheme="minorHAnsi"/>
          <w:sz w:val="22"/>
          <w:szCs w:val="22"/>
        </w:rPr>
      </w:pPr>
      <w:r w:rsidRPr="00644C2E">
        <w:rPr>
          <w:rFonts w:asciiTheme="minorHAnsi" w:hAnsiTheme="minorHAnsi" w:cstheme="minorHAnsi"/>
          <w:sz w:val="22"/>
          <w:szCs w:val="22"/>
        </w:rPr>
        <w:lastRenderedPageBreak/>
        <w:t xml:space="preserve">Table 21: </w:t>
      </w:r>
      <w:r w:rsidR="007176A9" w:rsidRPr="00644C2E">
        <w:rPr>
          <w:rFonts w:asciiTheme="minorHAnsi" w:hAnsiTheme="minorHAnsi" w:cstheme="minorHAnsi"/>
          <w:sz w:val="22"/>
          <w:szCs w:val="22"/>
        </w:rPr>
        <w:t>Summary of benefits from children’s attendance from perspective of educators and families</w:t>
      </w:r>
    </w:p>
    <w:tbl>
      <w:tblPr>
        <w:tblStyle w:val="TableGrid"/>
        <w:tblW w:w="5000" w:type="pct"/>
        <w:tblLook w:val="04A0" w:firstRow="1" w:lastRow="0" w:firstColumn="1" w:lastColumn="0" w:noHBand="0" w:noVBand="1"/>
      </w:tblPr>
      <w:tblGrid>
        <w:gridCol w:w="4650"/>
        <w:gridCol w:w="3992"/>
        <w:gridCol w:w="5306"/>
      </w:tblGrid>
      <w:tr w:rsidR="00613056" w:rsidRPr="00A30B6E" w14:paraId="373A63C3" w14:textId="0E87255F" w:rsidTr="00FB7594">
        <w:tc>
          <w:tcPr>
            <w:tcW w:w="1667" w:type="pct"/>
            <w:shd w:val="clear" w:color="auto" w:fill="9CC2E5" w:themeFill="accent1" w:themeFillTint="99"/>
          </w:tcPr>
          <w:p w14:paraId="6DF5939E" w14:textId="1CCFB603" w:rsidR="00613056" w:rsidRPr="00A30B6E" w:rsidRDefault="00613056" w:rsidP="00FB7594">
            <w:pPr>
              <w:pStyle w:val="Normal0"/>
              <w:spacing w:before="0" w:after="0" w:line="240" w:lineRule="auto"/>
              <w:jc w:val="center"/>
              <w:rPr>
                <w:b/>
                <w:bCs/>
                <w:color w:val="FFFFFF" w:themeColor="background1"/>
                <w:sz w:val="22"/>
                <w:szCs w:val="22"/>
              </w:rPr>
            </w:pPr>
            <w:r w:rsidRPr="00A30B6E">
              <w:rPr>
                <w:b/>
                <w:bCs/>
                <w:color w:val="FFFFFF" w:themeColor="background1"/>
                <w:sz w:val="22"/>
                <w:szCs w:val="22"/>
              </w:rPr>
              <w:t>Educator Identified Benefits</w:t>
            </w:r>
          </w:p>
        </w:tc>
        <w:tc>
          <w:tcPr>
            <w:tcW w:w="1431" w:type="pct"/>
            <w:shd w:val="clear" w:color="auto" w:fill="9CC2E5" w:themeFill="accent1" w:themeFillTint="99"/>
          </w:tcPr>
          <w:p w14:paraId="012D058B" w14:textId="2EDD9C36" w:rsidR="00613056" w:rsidRPr="00A30B6E" w:rsidRDefault="00613056" w:rsidP="00FB7594">
            <w:pPr>
              <w:pStyle w:val="Normal0"/>
              <w:spacing w:before="0" w:after="0" w:line="240" w:lineRule="auto"/>
              <w:jc w:val="center"/>
              <w:rPr>
                <w:b/>
                <w:bCs/>
                <w:color w:val="FFFFFF" w:themeColor="background1"/>
                <w:sz w:val="22"/>
                <w:szCs w:val="22"/>
              </w:rPr>
            </w:pPr>
            <w:r w:rsidRPr="00A30B6E">
              <w:rPr>
                <w:b/>
                <w:bCs/>
                <w:color w:val="FFFFFF" w:themeColor="background1"/>
                <w:sz w:val="22"/>
                <w:szCs w:val="22"/>
              </w:rPr>
              <w:t>Family Identified Benefits</w:t>
            </w:r>
          </w:p>
        </w:tc>
        <w:tc>
          <w:tcPr>
            <w:tcW w:w="1902" w:type="pct"/>
            <w:shd w:val="clear" w:color="auto" w:fill="9CC2E5" w:themeFill="accent1" w:themeFillTint="99"/>
          </w:tcPr>
          <w:p w14:paraId="71B15CA4" w14:textId="3C8F95C8" w:rsidR="00613056" w:rsidRPr="00A30B6E" w:rsidRDefault="001F6FE9" w:rsidP="00FB7594">
            <w:pPr>
              <w:pStyle w:val="Normal0"/>
              <w:spacing w:before="0" w:after="0" w:line="240" w:lineRule="auto"/>
              <w:jc w:val="center"/>
              <w:rPr>
                <w:b/>
                <w:bCs/>
                <w:color w:val="FFFFFF" w:themeColor="background1"/>
                <w:sz w:val="22"/>
                <w:szCs w:val="22"/>
              </w:rPr>
            </w:pPr>
            <w:r w:rsidRPr="00A30B6E">
              <w:rPr>
                <w:b/>
                <w:bCs/>
                <w:color w:val="FFFFFF" w:themeColor="background1"/>
                <w:sz w:val="22"/>
                <w:szCs w:val="22"/>
              </w:rPr>
              <w:t>Example Family Quote</w:t>
            </w:r>
            <w:r w:rsidR="00B629D3" w:rsidRPr="00A30B6E">
              <w:rPr>
                <w:b/>
                <w:bCs/>
                <w:color w:val="FFFFFF" w:themeColor="background1"/>
                <w:sz w:val="22"/>
                <w:szCs w:val="22"/>
              </w:rPr>
              <w:t xml:space="preserve"> / Story</w:t>
            </w:r>
          </w:p>
        </w:tc>
      </w:tr>
      <w:tr w:rsidR="00A93EB3" w:rsidRPr="00A30B6E" w14:paraId="31B1E918" w14:textId="2FA69CC8" w:rsidTr="00A93EB3">
        <w:tc>
          <w:tcPr>
            <w:tcW w:w="5000" w:type="pct"/>
            <w:gridSpan w:val="3"/>
            <w:shd w:val="clear" w:color="auto" w:fill="DEEAF6" w:themeFill="accent1" w:themeFillTint="33"/>
          </w:tcPr>
          <w:p w14:paraId="25D97CD9" w14:textId="29C7819B" w:rsidR="00A93EB3" w:rsidRPr="00A30B6E" w:rsidRDefault="00A93EB3" w:rsidP="00FB7594">
            <w:pPr>
              <w:rPr>
                <w:rFonts w:asciiTheme="minorHAnsi" w:hAnsiTheme="minorHAnsi" w:cstheme="minorHAnsi"/>
                <w:b/>
                <w:bCs/>
                <w:color w:val="000000" w:themeColor="text1"/>
                <w:sz w:val="22"/>
                <w:szCs w:val="22"/>
              </w:rPr>
            </w:pPr>
            <w:r w:rsidRPr="00A30B6E">
              <w:rPr>
                <w:rFonts w:asciiTheme="minorHAnsi" w:hAnsiTheme="minorHAnsi" w:cstheme="minorHAnsi"/>
                <w:b/>
                <w:bCs/>
                <w:color w:val="000000" w:themeColor="text1"/>
                <w:sz w:val="22"/>
                <w:szCs w:val="22"/>
              </w:rPr>
              <w:t>Social Emotional &amp; Gross Motor Development</w:t>
            </w:r>
          </w:p>
        </w:tc>
      </w:tr>
      <w:tr w:rsidR="00613056" w:rsidRPr="00A30B6E" w14:paraId="5DB369E0" w14:textId="6C5E079E" w:rsidTr="00FB7594">
        <w:tc>
          <w:tcPr>
            <w:tcW w:w="1667" w:type="pct"/>
          </w:tcPr>
          <w:p w14:paraId="0F758E56" w14:textId="77777777" w:rsidR="00613056" w:rsidRPr="00A30B6E" w:rsidRDefault="00613056" w:rsidP="00834153">
            <w:pPr>
              <w:pStyle w:val="ListParagraph"/>
              <w:numPr>
                <w:ilvl w:val="0"/>
                <w:numId w:val="20"/>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Feel safe and secure</w:t>
            </w:r>
          </w:p>
          <w:p w14:paraId="40A8EC8D" w14:textId="142B88FC" w:rsidR="00613056" w:rsidRPr="00A30B6E" w:rsidRDefault="007A7209" w:rsidP="00834153">
            <w:pPr>
              <w:pStyle w:val="ListParagraph"/>
              <w:numPr>
                <w:ilvl w:val="0"/>
                <w:numId w:val="20"/>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D</w:t>
            </w:r>
            <w:r w:rsidR="00613056" w:rsidRPr="00A30B6E">
              <w:rPr>
                <w:rFonts w:asciiTheme="minorHAnsi" w:hAnsiTheme="minorHAnsi" w:cstheme="minorHAnsi"/>
                <w:color w:val="000000" w:themeColor="text1"/>
                <w:sz w:val="22"/>
                <w:szCs w:val="22"/>
              </w:rPr>
              <w:t>evelop understanding of social cues and reading peers and other adults</w:t>
            </w:r>
          </w:p>
          <w:p w14:paraId="52DD7868" w14:textId="6CBF4E0C" w:rsidR="00613056" w:rsidRPr="00A30B6E" w:rsidRDefault="007A7209" w:rsidP="00834153">
            <w:pPr>
              <w:pStyle w:val="ListParagraph"/>
              <w:numPr>
                <w:ilvl w:val="0"/>
                <w:numId w:val="20"/>
              </w:numPr>
              <w:rPr>
                <w:rFonts w:asciiTheme="minorHAnsi" w:eastAsia="Segoe UI" w:hAnsiTheme="minorHAnsi" w:cstheme="minorHAnsi"/>
                <w:color w:val="000000" w:themeColor="text1"/>
                <w:sz w:val="22"/>
                <w:szCs w:val="22"/>
              </w:rPr>
            </w:pPr>
            <w:r w:rsidRPr="00A30B6E">
              <w:rPr>
                <w:rFonts w:asciiTheme="minorHAnsi" w:eastAsia="Segoe UI" w:hAnsiTheme="minorHAnsi" w:cstheme="minorHAnsi"/>
                <w:color w:val="000000" w:themeColor="text1"/>
                <w:sz w:val="22"/>
                <w:szCs w:val="22"/>
              </w:rPr>
              <w:t>M</w:t>
            </w:r>
            <w:r w:rsidR="00613056" w:rsidRPr="00A30B6E">
              <w:rPr>
                <w:rFonts w:asciiTheme="minorHAnsi" w:eastAsia="Segoe UI" w:hAnsiTheme="minorHAnsi" w:cstheme="minorHAnsi"/>
                <w:color w:val="000000" w:themeColor="text1"/>
                <w:sz w:val="22"/>
                <w:szCs w:val="22"/>
              </w:rPr>
              <w:t xml:space="preserve">ake positive social connections and </w:t>
            </w:r>
            <w:r w:rsidR="00613056" w:rsidRPr="00A30B6E">
              <w:rPr>
                <w:rFonts w:asciiTheme="minorHAnsi" w:hAnsiTheme="minorHAnsi" w:cstheme="minorHAnsi"/>
                <w:color w:val="000000" w:themeColor="text1"/>
                <w:sz w:val="22"/>
                <w:szCs w:val="22"/>
              </w:rPr>
              <w:t xml:space="preserve">interactions with peers </w:t>
            </w:r>
          </w:p>
          <w:p w14:paraId="388AD3E6" w14:textId="6EDD4ACA" w:rsidR="00613056" w:rsidRPr="00A30B6E" w:rsidRDefault="007A7209" w:rsidP="00834153">
            <w:pPr>
              <w:pStyle w:val="ListParagraph"/>
              <w:numPr>
                <w:ilvl w:val="0"/>
                <w:numId w:val="20"/>
              </w:numPr>
              <w:rPr>
                <w:rFonts w:asciiTheme="minorHAnsi" w:eastAsia="Segoe UI" w:hAnsiTheme="minorHAnsi" w:cstheme="minorHAnsi"/>
                <w:color w:val="000000" w:themeColor="text1"/>
                <w:sz w:val="22"/>
                <w:szCs w:val="22"/>
              </w:rPr>
            </w:pPr>
            <w:r w:rsidRPr="00A30B6E">
              <w:rPr>
                <w:rFonts w:asciiTheme="minorHAnsi" w:hAnsiTheme="minorHAnsi" w:cstheme="minorHAnsi"/>
                <w:color w:val="000000" w:themeColor="text1"/>
                <w:sz w:val="22"/>
                <w:szCs w:val="22"/>
              </w:rPr>
              <w:t>D</w:t>
            </w:r>
            <w:r w:rsidR="00613056" w:rsidRPr="00A30B6E">
              <w:rPr>
                <w:rFonts w:asciiTheme="minorHAnsi" w:hAnsiTheme="minorHAnsi" w:cstheme="minorHAnsi"/>
                <w:color w:val="000000" w:themeColor="text1"/>
                <w:sz w:val="22"/>
                <w:szCs w:val="22"/>
              </w:rPr>
              <w:t>evelop relationships with educators and children and other with trusted adults.</w:t>
            </w:r>
          </w:p>
          <w:p w14:paraId="5C374897" w14:textId="04DCCC61" w:rsidR="00613056" w:rsidRPr="00A30B6E" w:rsidRDefault="007A7209" w:rsidP="00834153">
            <w:pPr>
              <w:pStyle w:val="ListParagraph"/>
              <w:numPr>
                <w:ilvl w:val="0"/>
                <w:numId w:val="20"/>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I</w:t>
            </w:r>
            <w:r w:rsidR="00613056" w:rsidRPr="00A30B6E">
              <w:rPr>
                <w:rFonts w:asciiTheme="minorHAnsi" w:hAnsiTheme="minorHAnsi" w:cstheme="minorHAnsi"/>
                <w:color w:val="000000" w:themeColor="text1"/>
                <w:sz w:val="22"/>
                <w:szCs w:val="22"/>
              </w:rPr>
              <w:t>mproved relationships between child and family</w:t>
            </w:r>
          </w:p>
          <w:p w14:paraId="5CACB50F" w14:textId="54C5D366" w:rsidR="00613056" w:rsidRPr="00A30B6E" w:rsidRDefault="00613056" w:rsidP="00834153">
            <w:pPr>
              <w:pStyle w:val="ListParagraph"/>
              <w:numPr>
                <w:ilvl w:val="0"/>
                <w:numId w:val="20"/>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Learn how to turn take</w:t>
            </w:r>
          </w:p>
          <w:p w14:paraId="40EFE882" w14:textId="2CD3C641" w:rsidR="00613056" w:rsidRPr="00A30B6E" w:rsidRDefault="00613056" w:rsidP="00834153">
            <w:pPr>
              <w:pStyle w:val="ListParagraph"/>
              <w:numPr>
                <w:ilvl w:val="0"/>
                <w:numId w:val="20"/>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Develop emotional resilience</w:t>
            </w:r>
          </w:p>
          <w:p w14:paraId="6B1C61ED" w14:textId="68AAD8F0" w:rsidR="00613056" w:rsidRPr="00A30B6E" w:rsidRDefault="00613056" w:rsidP="00834153">
            <w:pPr>
              <w:pStyle w:val="ListParagraph"/>
              <w:numPr>
                <w:ilvl w:val="0"/>
                <w:numId w:val="20"/>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 xml:space="preserve">Sense of self </w:t>
            </w:r>
          </w:p>
          <w:p w14:paraId="3DE38164" w14:textId="77777777" w:rsidR="00613056" w:rsidRPr="00A30B6E" w:rsidRDefault="00613056" w:rsidP="00834153">
            <w:pPr>
              <w:pStyle w:val="ListParagraph"/>
              <w:numPr>
                <w:ilvl w:val="0"/>
                <w:numId w:val="20"/>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Calm and relaxed</w:t>
            </w:r>
          </w:p>
          <w:p w14:paraId="71210CF8" w14:textId="77777777" w:rsidR="00613056" w:rsidRPr="00A30B6E" w:rsidRDefault="00613056" w:rsidP="00834153">
            <w:pPr>
              <w:pStyle w:val="ListParagraph"/>
              <w:numPr>
                <w:ilvl w:val="0"/>
                <w:numId w:val="20"/>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Positive experience</w:t>
            </w:r>
          </w:p>
          <w:p w14:paraId="70A5EA72" w14:textId="77777777" w:rsidR="00613056" w:rsidRPr="00A30B6E" w:rsidRDefault="00613056" w:rsidP="00834153">
            <w:pPr>
              <w:pStyle w:val="ListParagraph"/>
              <w:numPr>
                <w:ilvl w:val="0"/>
                <w:numId w:val="20"/>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School readiness - skill development and learning</w:t>
            </w:r>
          </w:p>
          <w:p w14:paraId="56120782" w14:textId="7FF93FB7" w:rsidR="00613056" w:rsidRPr="00A30B6E" w:rsidRDefault="00613056" w:rsidP="00834153">
            <w:pPr>
              <w:pStyle w:val="ListParagraph"/>
              <w:numPr>
                <w:ilvl w:val="0"/>
                <w:numId w:val="20"/>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Gross motor and fine motor skill development</w:t>
            </w:r>
          </w:p>
        </w:tc>
        <w:tc>
          <w:tcPr>
            <w:tcW w:w="1431" w:type="pct"/>
          </w:tcPr>
          <w:p w14:paraId="3E9D9272" w14:textId="0071144B"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Social interactions - educators and children</w:t>
            </w:r>
          </w:p>
          <w:p w14:paraId="3E07EB8B" w14:textId="77777777"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Social skills</w:t>
            </w:r>
          </w:p>
          <w:p w14:paraId="50E3FBF3" w14:textId="77777777"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Friendships with other children</w:t>
            </w:r>
          </w:p>
          <w:p w14:paraId="55458BEB" w14:textId="77777777"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Group participation</w:t>
            </w:r>
          </w:p>
          <w:p w14:paraId="040ED355" w14:textId="77777777"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Respect</w:t>
            </w:r>
          </w:p>
          <w:p w14:paraId="4F64995F" w14:textId="77777777"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Developed as an individual</w:t>
            </w:r>
          </w:p>
          <w:p w14:paraId="615CBBAF" w14:textId="77777777"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Developed self-identity</w:t>
            </w:r>
          </w:p>
          <w:p w14:paraId="0CB6D91A" w14:textId="37EA79F4"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Wonderful break from home</w:t>
            </w:r>
          </w:p>
        </w:tc>
        <w:tc>
          <w:tcPr>
            <w:tcW w:w="1902" w:type="pct"/>
          </w:tcPr>
          <w:p w14:paraId="0756A9B6" w14:textId="5B39F44C" w:rsidR="006E6330" w:rsidRPr="00A30B6E" w:rsidRDefault="006E6330" w:rsidP="00FB7594">
            <w:pPr>
              <w:pStyle w:val="Normal0"/>
              <w:spacing w:before="0" w:after="0" w:line="240" w:lineRule="auto"/>
              <w:rPr>
                <w:i/>
                <w:iCs/>
                <w:sz w:val="22"/>
                <w:szCs w:val="22"/>
              </w:rPr>
            </w:pPr>
            <w:r w:rsidRPr="00A30B6E">
              <w:rPr>
                <w:i/>
                <w:iCs/>
                <w:sz w:val="22"/>
                <w:szCs w:val="22"/>
              </w:rPr>
              <w:t xml:space="preserve">The centre, the educators and the children have made him grow in a good way. If he wasn’t here, he would be a different kid. </w:t>
            </w:r>
          </w:p>
          <w:p w14:paraId="22B94E8F" w14:textId="77777777" w:rsidR="006E6330" w:rsidRPr="00A30B6E" w:rsidRDefault="006E6330" w:rsidP="00FB7594">
            <w:pPr>
              <w:pStyle w:val="Normal0"/>
              <w:spacing w:before="0" w:after="0" w:line="240" w:lineRule="auto"/>
              <w:rPr>
                <w:sz w:val="22"/>
                <w:szCs w:val="22"/>
              </w:rPr>
            </w:pPr>
          </w:p>
          <w:p w14:paraId="3A079A91" w14:textId="106BC213" w:rsidR="006E6330" w:rsidRPr="00A30B6E" w:rsidRDefault="006E6330" w:rsidP="00FB7594">
            <w:pPr>
              <w:pStyle w:val="Normal0"/>
              <w:spacing w:before="0" w:after="0" w:line="240" w:lineRule="auto"/>
              <w:rPr>
                <w:i/>
                <w:iCs/>
                <w:sz w:val="22"/>
                <w:szCs w:val="22"/>
              </w:rPr>
            </w:pPr>
            <w:r w:rsidRPr="00A30B6E">
              <w:rPr>
                <w:i/>
                <w:iCs/>
                <w:sz w:val="22"/>
                <w:szCs w:val="22"/>
              </w:rPr>
              <w:t xml:space="preserve">Support from [the Centre] is a huge part of [child’s] life - family life can only go so far as they have their own lives. </w:t>
            </w:r>
          </w:p>
          <w:p w14:paraId="6E572B43" w14:textId="77777777" w:rsidR="00613056" w:rsidRPr="00A30B6E" w:rsidRDefault="00613056" w:rsidP="00FB7594">
            <w:pPr>
              <w:pStyle w:val="Normal0"/>
              <w:spacing w:before="0" w:after="0" w:line="240" w:lineRule="auto"/>
              <w:rPr>
                <w:sz w:val="22"/>
                <w:szCs w:val="22"/>
              </w:rPr>
            </w:pPr>
          </w:p>
        </w:tc>
      </w:tr>
      <w:tr w:rsidR="00B629D3" w:rsidRPr="00A30B6E" w14:paraId="56F9AB92" w14:textId="746BBED1" w:rsidTr="00FB7594">
        <w:trPr>
          <w:trHeight w:val="251"/>
        </w:trPr>
        <w:tc>
          <w:tcPr>
            <w:tcW w:w="5000" w:type="pct"/>
            <w:gridSpan w:val="3"/>
            <w:shd w:val="clear" w:color="auto" w:fill="DEEAF6" w:themeFill="accent1" w:themeFillTint="33"/>
          </w:tcPr>
          <w:p w14:paraId="64845308" w14:textId="0E5C468F" w:rsidR="00B629D3" w:rsidRPr="00A30B6E" w:rsidRDefault="00B629D3" w:rsidP="00FB7594">
            <w:pPr>
              <w:pStyle w:val="Normal0"/>
              <w:spacing w:before="0" w:after="0" w:line="240" w:lineRule="auto"/>
              <w:rPr>
                <w:sz w:val="22"/>
                <w:szCs w:val="22"/>
              </w:rPr>
            </w:pPr>
            <w:r w:rsidRPr="00A30B6E">
              <w:rPr>
                <w:b/>
                <w:bCs/>
                <w:color w:val="000000" w:themeColor="text1"/>
                <w:sz w:val="22"/>
                <w:szCs w:val="22"/>
              </w:rPr>
              <w:t>Language &amp; Communication</w:t>
            </w:r>
          </w:p>
        </w:tc>
      </w:tr>
      <w:tr w:rsidR="00613056" w:rsidRPr="00A30B6E" w14:paraId="4FF9D642" w14:textId="6ED0D858" w:rsidTr="00FB7594">
        <w:tc>
          <w:tcPr>
            <w:tcW w:w="1667" w:type="pct"/>
          </w:tcPr>
          <w:p w14:paraId="79F8AB15" w14:textId="77777777" w:rsidR="00613056" w:rsidRPr="00A30B6E" w:rsidRDefault="00613056" w:rsidP="00834153">
            <w:pPr>
              <w:pStyle w:val="ListParagraph"/>
              <w:numPr>
                <w:ilvl w:val="0"/>
                <w:numId w:val="20"/>
              </w:numPr>
              <w:rPr>
                <w:rFonts w:asciiTheme="minorHAnsi" w:hAnsiTheme="minorHAnsi" w:cstheme="minorHAnsi"/>
                <w:color w:val="000000" w:themeColor="text1"/>
                <w:sz w:val="22"/>
                <w:szCs w:val="22"/>
              </w:rPr>
            </w:pPr>
            <w:r w:rsidRPr="00A30B6E">
              <w:rPr>
                <w:rFonts w:asciiTheme="minorHAnsi" w:eastAsia="Segoe UI" w:hAnsiTheme="minorHAnsi" w:cstheme="minorHAnsi"/>
                <w:color w:val="000000" w:themeColor="text1"/>
                <w:sz w:val="22"/>
                <w:szCs w:val="22"/>
              </w:rPr>
              <w:t>Progress in literacy</w:t>
            </w:r>
          </w:p>
          <w:p w14:paraId="53C836D2" w14:textId="77777777" w:rsidR="00613056" w:rsidRPr="00A30B6E" w:rsidRDefault="00613056" w:rsidP="00834153">
            <w:pPr>
              <w:pStyle w:val="ListParagraph"/>
              <w:numPr>
                <w:ilvl w:val="0"/>
                <w:numId w:val="20"/>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Able to express themselves</w:t>
            </w:r>
          </w:p>
          <w:p w14:paraId="74CBD3D1" w14:textId="77777777" w:rsidR="00613056" w:rsidRPr="00A30B6E" w:rsidRDefault="00613056" w:rsidP="00834153">
            <w:pPr>
              <w:pStyle w:val="ListParagraph"/>
              <w:numPr>
                <w:ilvl w:val="0"/>
                <w:numId w:val="20"/>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Communication skills</w:t>
            </w:r>
          </w:p>
          <w:p w14:paraId="4A89F408" w14:textId="77777777" w:rsidR="00613056" w:rsidRPr="00A30B6E" w:rsidRDefault="00613056" w:rsidP="00834153">
            <w:pPr>
              <w:pStyle w:val="ListParagraph"/>
              <w:numPr>
                <w:ilvl w:val="0"/>
                <w:numId w:val="20"/>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Language skills</w:t>
            </w:r>
          </w:p>
          <w:p w14:paraId="46F18F64" w14:textId="097D0F78" w:rsidR="00613056" w:rsidRPr="00A30B6E" w:rsidRDefault="00613056" w:rsidP="00834153">
            <w:pPr>
              <w:pStyle w:val="ListParagraph"/>
              <w:numPr>
                <w:ilvl w:val="0"/>
                <w:numId w:val="20"/>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Practice and support with OT/Speech therapist activities, exercises</w:t>
            </w:r>
          </w:p>
        </w:tc>
        <w:tc>
          <w:tcPr>
            <w:tcW w:w="1431" w:type="pct"/>
          </w:tcPr>
          <w:p w14:paraId="0927E9EB" w14:textId="50D79161" w:rsidR="00613056" w:rsidRPr="00A30B6E" w:rsidRDefault="00613056" w:rsidP="00834153">
            <w:pPr>
              <w:pStyle w:val="ListParagraph"/>
              <w:numPr>
                <w:ilvl w:val="0"/>
                <w:numId w:val="47"/>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Language and communication skills</w:t>
            </w:r>
          </w:p>
          <w:p w14:paraId="5B4596E4" w14:textId="77777777"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Writing and reading</w:t>
            </w:r>
          </w:p>
          <w:p w14:paraId="35317A5E" w14:textId="77777777"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 xml:space="preserve">Singing </w:t>
            </w:r>
          </w:p>
          <w:p w14:paraId="3C16C113" w14:textId="24229C18"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Indigenous language and cultural learnings</w:t>
            </w:r>
          </w:p>
        </w:tc>
        <w:tc>
          <w:tcPr>
            <w:tcW w:w="1902" w:type="pct"/>
          </w:tcPr>
          <w:p w14:paraId="5D08A3C0" w14:textId="6EB71C18" w:rsidR="00613056" w:rsidRPr="00A30B6E" w:rsidRDefault="001F6FE9" w:rsidP="00FB7594">
            <w:pPr>
              <w:pStyle w:val="Normal0"/>
              <w:spacing w:before="0" w:after="0" w:line="240" w:lineRule="auto"/>
              <w:rPr>
                <w:i/>
                <w:iCs/>
                <w:sz w:val="22"/>
                <w:szCs w:val="22"/>
              </w:rPr>
            </w:pPr>
            <w:r w:rsidRPr="00A30B6E">
              <w:rPr>
                <w:i/>
                <w:iCs/>
                <w:sz w:val="22"/>
                <w:szCs w:val="22"/>
              </w:rPr>
              <w:t>Before coming to Centre, [child] had no knowledge, very limited; no English spoken at home. [Child] now knows lots of things - points things out and talks about them when we are driving in the car. Can read and write, feel he is more advanced than other children his age. Believe that [child] learns a lot at the Centre.</w:t>
            </w:r>
          </w:p>
        </w:tc>
      </w:tr>
      <w:tr w:rsidR="00B629D3" w:rsidRPr="00A30B6E" w14:paraId="49CCB674" w14:textId="5468687F" w:rsidTr="00B629D3">
        <w:tc>
          <w:tcPr>
            <w:tcW w:w="5000" w:type="pct"/>
            <w:gridSpan w:val="3"/>
            <w:shd w:val="clear" w:color="auto" w:fill="DEEAF6" w:themeFill="accent1" w:themeFillTint="33"/>
          </w:tcPr>
          <w:p w14:paraId="447DABD9" w14:textId="03E93D4F" w:rsidR="00B629D3" w:rsidRPr="00A30B6E" w:rsidRDefault="00B629D3" w:rsidP="00FB7594">
            <w:pPr>
              <w:rPr>
                <w:rFonts w:asciiTheme="minorHAnsi" w:hAnsiTheme="minorHAnsi" w:cstheme="minorHAnsi"/>
                <w:b/>
                <w:bCs/>
                <w:color w:val="000000" w:themeColor="text1"/>
                <w:sz w:val="22"/>
                <w:szCs w:val="22"/>
              </w:rPr>
            </w:pPr>
            <w:r w:rsidRPr="00A30B6E">
              <w:rPr>
                <w:rFonts w:asciiTheme="minorHAnsi" w:hAnsiTheme="minorHAnsi" w:cstheme="minorHAnsi"/>
                <w:b/>
                <w:bCs/>
                <w:color w:val="000000" w:themeColor="text1"/>
                <w:sz w:val="22"/>
                <w:szCs w:val="22"/>
              </w:rPr>
              <w:t xml:space="preserve">Cognitive &amp; Mathematics </w:t>
            </w:r>
          </w:p>
        </w:tc>
      </w:tr>
      <w:tr w:rsidR="00613056" w:rsidRPr="00A30B6E" w14:paraId="32A4D304" w14:textId="7CEEB28C" w:rsidTr="00FB7594">
        <w:tc>
          <w:tcPr>
            <w:tcW w:w="1667" w:type="pct"/>
          </w:tcPr>
          <w:p w14:paraId="77F7B7B3" w14:textId="77777777" w:rsidR="00613056" w:rsidRPr="00A30B6E" w:rsidRDefault="00613056" w:rsidP="00834153">
            <w:pPr>
              <w:pStyle w:val="ListParagraph"/>
              <w:numPr>
                <w:ilvl w:val="0"/>
                <w:numId w:val="20"/>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Agency in their own world</w:t>
            </w:r>
          </w:p>
          <w:p w14:paraId="38282A9E" w14:textId="754F5917" w:rsidR="00613056" w:rsidRPr="00A30B6E" w:rsidRDefault="00613056" w:rsidP="00834153">
            <w:pPr>
              <w:pStyle w:val="ListParagraph"/>
              <w:numPr>
                <w:ilvl w:val="0"/>
                <w:numId w:val="20"/>
              </w:numPr>
              <w:rPr>
                <w:rFonts w:asciiTheme="minorHAnsi" w:eastAsia="Segoe UI" w:hAnsiTheme="minorHAnsi" w:cstheme="minorHAnsi"/>
                <w:color w:val="000000" w:themeColor="text1"/>
                <w:sz w:val="22"/>
                <w:szCs w:val="22"/>
              </w:rPr>
            </w:pPr>
            <w:r w:rsidRPr="00A30B6E">
              <w:rPr>
                <w:rFonts w:asciiTheme="minorHAnsi" w:hAnsiTheme="minorHAnsi" w:cstheme="minorHAnsi"/>
                <w:color w:val="000000" w:themeColor="text1"/>
                <w:sz w:val="22"/>
                <w:szCs w:val="22"/>
              </w:rPr>
              <w:t>Able to make decisions and have a choice</w:t>
            </w:r>
          </w:p>
          <w:p w14:paraId="3DF41B7B" w14:textId="484C74C3" w:rsidR="00613056" w:rsidRPr="00A30B6E" w:rsidRDefault="00613056" w:rsidP="00834153">
            <w:pPr>
              <w:pStyle w:val="ListParagraph"/>
              <w:numPr>
                <w:ilvl w:val="0"/>
                <w:numId w:val="20"/>
              </w:numPr>
              <w:rPr>
                <w:rFonts w:asciiTheme="minorHAnsi" w:eastAsia="Segoe UI" w:hAnsiTheme="minorHAnsi" w:cstheme="minorHAnsi"/>
                <w:color w:val="000000" w:themeColor="text1"/>
                <w:sz w:val="22"/>
                <w:szCs w:val="22"/>
              </w:rPr>
            </w:pPr>
            <w:r w:rsidRPr="00A30B6E">
              <w:rPr>
                <w:rFonts w:asciiTheme="minorHAnsi" w:eastAsia="Segoe UI" w:hAnsiTheme="minorHAnsi" w:cstheme="minorHAnsi"/>
                <w:color w:val="000000" w:themeColor="text1"/>
                <w:sz w:val="22"/>
                <w:szCs w:val="22"/>
              </w:rPr>
              <w:lastRenderedPageBreak/>
              <w:t>Progress numeracy and STEM, increased confidence</w:t>
            </w:r>
          </w:p>
          <w:p w14:paraId="57EC5B29" w14:textId="77777777" w:rsidR="00613056" w:rsidRPr="00A30B6E" w:rsidRDefault="00613056" w:rsidP="00FB7594">
            <w:pPr>
              <w:pStyle w:val="Normal0"/>
              <w:spacing w:before="0" w:after="0" w:line="240" w:lineRule="auto"/>
              <w:rPr>
                <w:sz w:val="22"/>
                <w:szCs w:val="22"/>
              </w:rPr>
            </w:pPr>
          </w:p>
        </w:tc>
        <w:tc>
          <w:tcPr>
            <w:tcW w:w="1431" w:type="pct"/>
          </w:tcPr>
          <w:p w14:paraId="6A87B80C" w14:textId="37B36A94"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lastRenderedPageBreak/>
              <w:t>One to one interactive learning</w:t>
            </w:r>
          </w:p>
          <w:p w14:paraId="21722291" w14:textId="2E5168DD"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lastRenderedPageBreak/>
              <w:t>Knows numbers, letters, colours, shapes</w:t>
            </w:r>
          </w:p>
        </w:tc>
        <w:tc>
          <w:tcPr>
            <w:tcW w:w="1902" w:type="pct"/>
          </w:tcPr>
          <w:p w14:paraId="6C44B206" w14:textId="41A6F774" w:rsidR="00613056" w:rsidRPr="00A30B6E" w:rsidRDefault="000B5A95" w:rsidP="00FB7594">
            <w:pPr>
              <w:pStyle w:val="Normal0"/>
              <w:spacing w:before="0" w:after="0" w:line="240" w:lineRule="auto"/>
              <w:rPr>
                <w:sz w:val="22"/>
                <w:szCs w:val="22"/>
              </w:rPr>
            </w:pPr>
            <w:r w:rsidRPr="00A30B6E">
              <w:rPr>
                <w:sz w:val="22"/>
                <w:szCs w:val="22"/>
              </w:rPr>
              <w:lastRenderedPageBreak/>
              <w:t xml:space="preserve">One family shared that when they attended a rugby match, their child proudly stood up and sang every word </w:t>
            </w:r>
            <w:r w:rsidRPr="00A30B6E">
              <w:rPr>
                <w:sz w:val="22"/>
                <w:szCs w:val="22"/>
              </w:rPr>
              <w:lastRenderedPageBreak/>
              <w:t>of the Australian National Anthem. They were so surprised and proud and commented on how proud the child was with themself, especially when other spectators praised them.  “</w:t>
            </w:r>
            <w:r w:rsidRPr="00A30B6E">
              <w:rPr>
                <w:i/>
                <w:iCs/>
                <w:sz w:val="22"/>
                <w:szCs w:val="22"/>
              </w:rPr>
              <w:t>This was not something that I would have thought of teaching</w:t>
            </w:r>
            <w:r w:rsidRPr="00A30B6E">
              <w:rPr>
                <w:sz w:val="22"/>
                <w:szCs w:val="22"/>
              </w:rPr>
              <w:t>”, as they discussed how impressed they were with the breadth of learning that occurs at the Centre. “</w:t>
            </w:r>
            <w:r w:rsidRPr="00A30B6E">
              <w:rPr>
                <w:i/>
                <w:iCs/>
                <w:sz w:val="22"/>
                <w:szCs w:val="22"/>
              </w:rPr>
              <w:t>All [child’s] learning is down to the Centre</w:t>
            </w:r>
            <w:r w:rsidRPr="00A30B6E">
              <w:rPr>
                <w:sz w:val="22"/>
                <w:szCs w:val="22"/>
              </w:rPr>
              <w:t xml:space="preserve">”. </w:t>
            </w:r>
          </w:p>
        </w:tc>
      </w:tr>
      <w:tr w:rsidR="00613056" w:rsidRPr="00A30B6E" w14:paraId="7E21F9FC" w14:textId="1B3E07DD" w:rsidTr="00FB7594">
        <w:tc>
          <w:tcPr>
            <w:tcW w:w="3098" w:type="pct"/>
            <w:gridSpan w:val="2"/>
            <w:shd w:val="clear" w:color="auto" w:fill="DEEAF6" w:themeFill="accent1" w:themeFillTint="33"/>
          </w:tcPr>
          <w:p w14:paraId="65A17568" w14:textId="2A23A8E6" w:rsidR="00613056" w:rsidRPr="00A30B6E" w:rsidRDefault="00613056" w:rsidP="00FB7594">
            <w:pPr>
              <w:rPr>
                <w:rFonts w:asciiTheme="minorHAnsi" w:hAnsiTheme="minorHAnsi" w:cstheme="minorHAnsi"/>
                <w:b/>
                <w:bCs/>
                <w:color w:val="000000" w:themeColor="text1"/>
                <w:sz w:val="22"/>
                <w:szCs w:val="22"/>
              </w:rPr>
            </w:pPr>
            <w:r w:rsidRPr="00A30B6E">
              <w:rPr>
                <w:rFonts w:asciiTheme="minorHAnsi" w:hAnsiTheme="minorHAnsi" w:cstheme="minorHAnsi"/>
                <w:b/>
                <w:bCs/>
                <w:color w:val="000000" w:themeColor="text1"/>
                <w:sz w:val="22"/>
                <w:szCs w:val="22"/>
              </w:rPr>
              <w:lastRenderedPageBreak/>
              <w:t>Learning Dispositions</w:t>
            </w:r>
          </w:p>
        </w:tc>
        <w:tc>
          <w:tcPr>
            <w:tcW w:w="1902" w:type="pct"/>
            <w:shd w:val="clear" w:color="auto" w:fill="DEEAF6" w:themeFill="accent1" w:themeFillTint="33"/>
          </w:tcPr>
          <w:p w14:paraId="35C0757E" w14:textId="77777777" w:rsidR="00613056" w:rsidRPr="00A30B6E" w:rsidRDefault="00613056" w:rsidP="00FB7594">
            <w:pPr>
              <w:rPr>
                <w:rFonts w:asciiTheme="minorHAnsi" w:hAnsiTheme="minorHAnsi" w:cstheme="minorHAnsi"/>
                <w:b/>
                <w:bCs/>
                <w:color w:val="000000" w:themeColor="text1"/>
                <w:sz w:val="22"/>
                <w:szCs w:val="22"/>
              </w:rPr>
            </w:pPr>
          </w:p>
        </w:tc>
      </w:tr>
      <w:tr w:rsidR="00613056" w:rsidRPr="00A30B6E" w14:paraId="0AC3F2A3" w14:textId="42F0C2C1" w:rsidTr="00FB7594">
        <w:tc>
          <w:tcPr>
            <w:tcW w:w="1667" w:type="pct"/>
          </w:tcPr>
          <w:p w14:paraId="11F63986" w14:textId="0A553D02" w:rsidR="00613056" w:rsidRPr="00A30B6E" w:rsidRDefault="00613056" w:rsidP="00834153">
            <w:pPr>
              <w:pStyle w:val="Normal0"/>
              <w:numPr>
                <w:ilvl w:val="0"/>
                <w:numId w:val="48"/>
              </w:numPr>
              <w:spacing w:before="0" w:after="0" w:line="240" w:lineRule="auto"/>
              <w:rPr>
                <w:sz w:val="22"/>
                <w:szCs w:val="22"/>
              </w:rPr>
            </w:pPr>
            <w:r w:rsidRPr="00A30B6E">
              <w:rPr>
                <w:sz w:val="22"/>
                <w:szCs w:val="22"/>
              </w:rPr>
              <w:t xml:space="preserve">increased confidence, </w:t>
            </w:r>
          </w:p>
          <w:p w14:paraId="031220F7" w14:textId="2DD1108E" w:rsidR="00613056" w:rsidRPr="00A30B6E" w:rsidRDefault="00613056" w:rsidP="00834153">
            <w:pPr>
              <w:pStyle w:val="Normal0"/>
              <w:numPr>
                <w:ilvl w:val="0"/>
                <w:numId w:val="48"/>
              </w:numPr>
              <w:spacing w:before="0" w:after="0" w:line="240" w:lineRule="auto"/>
              <w:rPr>
                <w:sz w:val="22"/>
                <w:szCs w:val="22"/>
              </w:rPr>
            </w:pPr>
            <w:r w:rsidRPr="00A30B6E">
              <w:rPr>
                <w:sz w:val="22"/>
                <w:szCs w:val="22"/>
              </w:rPr>
              <w:t>interest and engagement in a range of activities</w:t>
            </w:r>
          </w:p>
          <w:p w14:paraId="0C05E1A0" w14:textId="58AD67C1" w:rsidR="00613056" w:rsidRPr="00A30B6E" w:rsidRDefault="00613056" w:rsidP="00834153">
            <w:pPr>
              <w:pStyle w:val="Normal0"/>
              <w:numPr>
                <w:ilvl w:val="0"/>
                <w:numId w:val="48"/>
              </w:numPr>
              <w:spacing w:before="0" w:after="0" w:line="240" w:lineRule="auto"/>
              <w:rPr>
                <w:sz w:val="22"/>
                <w:szCs w:val="22"/>
              </w:rPr>
            </w:pPr>
            <w:r w:rsidRPr="00A30B6E">
              <w:rPr>
                <w:sz w:val="22"/>
                <w:szCs w:val="22"/>
              </w:rPr>
              <w:t xml:space="preserve">developed self-regulation skills </w:t>
            </w:r>
          </w:p>
          <w:p w14:paraId="01BC9D9E" w14:textId="77777777" w:rsidR="00613056" w:rsidRPr="00A30B6E" w:rsidRDefault="00613056" w:rsidP="00834153">
            <w:pPr>
              <w:pStyle w:val="Normal0"/>
              <w:numPr>
                <w:ilvl w:val="0"/>
                <w:numId w:val="48"/>
              </w:numPr>
              <w:spacing w:before="0" w:after="0" w:line="240" w:lineRule="auto"/>
              <w:rPr>
                <w:sz w:val="22"/>
                <w:szCs w:val="22"/>
              </w:rPr>
            </w:pPr>
            <w:r w:rsidRPr="00A30B6E">
              <w:rPr>
                <w:sz w:val="22"/>
                <w:szCs w:val="22"/>
              </w:rPr>
              <w:t>more receptive and open to learning</w:t>
            </w:r>
          </w:p>
          <w:p w14:paraId="1BE5F1B5" w14:textId="30B821EC" w:rsidR="00613056" w:rsidRPr="00A30B6E" w:rsidRDefault="00613056" w:rsidP="00834153">
            <w:pPr>
              <w:pStyle w:val="Normal0"/>
              <w:numPr>
                <w:ilvl w:val="0"/>
                <w:numId w:val="48"/>
              </w:numPr>
              <w:spacing w:before="0" w:after="0" w:line="240" w:lineRule="auto"/>
              <w:rPr>
                <w:sz w:val="22"/>
                <w:szCs w:val="22"/>
              </w:rPr>
            </w:pPr>
            <w:r w:rsidRPr="00A30B6E">
              <w:rPr>
                <w:sz w:val="22"/>
                <w:szCs w:val="22"/>
              </w:rPr>
              <w:t xml:space="preserve">getting used to routines, </w:t>
            </w:r>
          </w:p>
          <w:p w14:paraId="6FDD29D1" w14:textId="77777777" w:rsidR="00613056" w:rsidRPr="00A30B6E" w:rsidRDefault="00613056" w:rsidP="00834153">
            <w:pPr>
              <w:pStyle w:val="ListParagraph"/>
              <w:numPr>
                <w:ilvl w:val="0"/>
                <w:numId w:val="48"/>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Routine</w:t>
            </w:r>
          </w:p>
          <w:p w14:paraId="22FA1AA6" w14:textId="64C8558E" w:rsidR="00613056" w:rsidRPr="00A30B6E" w:rsidRDefault="00613056" w:rsidP="00834153">
            <w:pPr>
              <w:pStyle w:val="ListParagraph"/>
              <w:numPr>
                <w:ilvl w:val="0"/>
                <w:numId w:val="48"/>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Consistency</w:t>
            </w:r>
          </w:p>
          <w:p w14:paraId="4D751F19" w14:textId="61D200B3" w:rsidR="00613056" w:rsidRPr="00A30B6E" w:rsidRDefault="00613056" w:rsidP="00834153">
            <w:pPr>
              <w:pStyle w:val="ListParagraph"/>
              <w:numPr>
                <w:ilvl w:val="0"/>
                <w:numId w:val="48"/>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Understand behavioural expectations</w:t>
            </w:r>
          </w:p>
          <w:p w14:paraId="18E25A98" w14:textId="1872276F" w:rsidR="00613056" w:rsidRPr="00A30B6E" w:rsidRDefault="00613056" w:rsidP="00834153">
            <w:pPr>
              <w:pStyle w:val="Normal0"/>
              <w:numPr>
                <w:ilvl w:val="0"/>
                <w:numId w:val="48"/>
              </w:numPr>
              <w:spacing w:before="0" w:after="0" w:line="240" w:lineRule="auto"/>
              <w:rPr>
                <w:sz w:val="22"/>
                <w:szCs w:val="22"/>
              </w:rPr>
            </w:pPr>
            <w:r w:rsidRPr="00A30B6E">
              <w:rPr>
                <w:sz w:val="22"/>
                <w:szCs w:val="22"/>
              </w:rPr>
              <w:t>making friends and developing social skills were seen as some of the important preparations for school.</w:t>
            </w:r>
          </w:p>
        </w:tc>
        <w:tc>
          <w:tcPr>
            <w:tcW w:w="1431" w:type="pct"/>
          </w:tcPr>
          <w:p w14:paraId="10B629C1" w14:textId="77777777"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Learning through play</w:t>
            </w:r>
          </w:p>
          <w:p w14:paraId="1A1A2C70" w14:textId="77777777"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Sitting still and in groups</w:t>
            </w:r>
          </w:p>
          <w:p w14:paraId="79278DE4" w14:textId="10AFCAFE"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Listening</w:t>
            </w:r>
          </w:p>
          <w:p w14:paraId="1CD6B262" w14:textId="77777777"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Confidence</w:t>
            </w:r>
          </w:p>
          <w:p w14:paraId="7386170A" w14:textId="77777777"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Independence</w:t>
            </w:r>
          </w:p>
          <w:p w14:paraId="7A2ED8BC" w14:textId="12C85522"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Understand behavioural expectations</w:t>
            </w:r>
          </w:p>
          <w:p w14:paraId="2A76A81C" w14:textId="2CFC6FEB"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Turn taking and sharing</w:t>
            </w:r>
          </w:p>
          <w:p w14:paraId="089C303F" w14:textId="77777777"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Routine and structure</w:t>
            </w:r>
          </w:p>
          <w:p w14:paraId="485F1D0A" w14:textId="77777777"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Positive experience/happy/enjoys going</w:t>
            </w:r>
          </w:p>
          <w:p w14:paraId="6CA7107B" w14:textId="77777777"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Life skills (washing dishes, cutting fruit)</w:t>
            </w:r>
          </w:p>
          <w:p w14:paraId="430B1FFB" w14:textId="24A4B9C2"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School ready</w:t>
            </w:r>
          </w:p>
          <w:p w14:paraId="3EBA43B3" w14:textId="2F2BCCEC" w:rsidR="00613056" w:rsidRPr="00A30B6E" w:rsidRDefault="00613056" w:rsidP="00FB7594">
            <w:pPr>
              <w:rPr>
                <w:rFonts w:asciiTheme="minorHAnsi" w:hAnsiTheme="minorHAnsi" w:cstheme="minorHAnsi"/>
                <w:color w:val="000000" w:themeColor="text1"/>
                <w:sz w:val="22"/>
                <w:szCs w:val="22"/>
              </w:rPr>
            </w:pPr>
          </w:p>
        </w:tc>
        <w:tc>
          <w:tcPr>
            <w:tcW w:w="1902" w:type="pct"/>
          </w:tcPr>
          <w:p w14:paraId="296C4CEB" w14:textId="3C00559C" w:rsidR="00613056" w:rsidRPr="00A30B6E" w:rsidRDefault="001F6FE9" w:rsidP="00FB7594">
            <w:pPr>
              <w:pStyle w:val="Normal0"/>
              <w:spacing w:before="0" w:after="0" w:line="240" w:lineRule="auto"/>
              <w:rPr>
                <w:i/>
                <w:iCs/>
                <w:sz w:val="22"/>
                <w:szCs w:val="22"/>
              </w:rPr>
            </w:pPr>
            <w:r w:rsidRPr="00A30B6E">
              <w:rPr>
                <w:i/>
                <w:iCs/>
                <w:sz w:val="22"/>
                <w:szCs w:val="22"/>
              </w:rPr>
              <w:t xml:space="preserve">The time he was able to go to early learning he was able to progress his English…also learning about his own belongings - taking care of his things. He has learnt he needs to keep his own belongings in his bag and he has learnt to carry his own lunch box and that has helped him to know how to open things and keep in his backpack - these have all helped (with transition to school). </w:t>
            </w:r>
          </w:p>
        </w:tc>
      </w:tr>
      <w:tr w:rsidR="00A93EB3" w:rsidRPr="00A30B6E" w14:paraId="0A4F4268" w14:textId="17EF4E72" w:rsidTr="00A93EB3">
        <w:tc>
          <w:tcPr>
            <w:tcW w:w="5000" w:type="pct"/>
            <w:gridSpan w:val="3"/>
            <w:shd w:val="clear" w:color="auto" w:fill="DEEAF6" w:themeFill="accent1" w:themeFillTint="33"/>
          </w:tcPr>
          <w:p w14:paraId="52A13BBD" w14:textId="492AB37F" w:rsidR="00A93EB3" w:rsidRPr="00A30B6E" w:rsidRDefault="00A93EB3" w:rsidP="00FB7594">
            <w:pPr>
              <w:rPr>
                <w:rFonts w:asciiTheme="minorHAnsi" w:eastAsia="Segoe UI" w:hAnsiTheme="minorHAnsi" w:cstheme="minorHAnsi"/>
                <w:b/>
                <w:bCs/>
                <w:color w:val="000000" w:themeColor="text1"/>
                <w:sz w:val="22"/>
                <w:szCs w:val="22"/>
              </w:rPr>
            </w:pPr>
            <w:r w:rsidRPr="00A30B6E">
              <w:rPr>
                <w:rFonts w:asciiTheme="minorHAnsi" w:eastAsia="Segoe UI" w:hAnsiTheme="minorHAnsi" w:cstheme="minorHAnsi"/>
                <w:b/>
                <w:bCs/>
                <w:color w:val="000000" w:themeColor="text1"/>
                <w:sz w:val="22"/>
                <w:szCs w:val="22"/>
              </w:rPr>
              <w:t>Sense of Belonging</w:t>
            </w:r>
            <w:r w:rsidRPr="00A30B6E">
              <w:rPr>
                <w:rFonts w:asciiTheme="minorHAnsi" w:hAnsiTheme="minorHAnsi" w:cstheme="minorHAnsi"/>
                <w:b/>
                <w:bCs/>
                <w:color w:val="000000" w:themeColor="text1"/>
                <w:sz w:val="22"/>
                <w:szCs w:val="22"/>
              </w:rPr>
              <w:t xml:space="preserve"> children develop a sense of belonging to community</w:t>
            </w:r>
            <w:r w:rsidR="00FB7594">
              <w:rPr>
                <w:rFonts w:asciiTheme="minorHAnsi" w:hAnsiTheme="minorHAnsi" w:cstheme="minorHAnsi"/>
                <w:b/>
                <w:bCs/>
                <w:color w:val="000000" w:themeColor="text1"/>
                <w:sz w:val="22"/>
                <w:szCs w:val="22"/>
              </w:rPr>
              <w:t>:</w:t>
            </w:r>
          </w:p>
        </w:tc>
      </w:tr>
      <w:tr w:rsidR="00613056" w:rsidRPr="00A30B6E" w14:paraId="4FADF189" w14:textId="6F25941E" w:rsidTr="00FB7594">
        <w:tc>
          <w:tcPr>
            <w:tcW w:w="1667" w:type="pct"/>
          </w:tcPr>
          <w:p w14:paraId="16F568C3" w14:textId="75EC507C" w:rsidR="00613056" w:rsidRPr="00A30B6E" w:rsidRDefault="00613056" w:rsidP="00834153">
            <w:pPr>
              <w:pStyle w:val="Normal0"/>
              <w:numPr>
                <w:ilvl w:val="0"/>
                <w:numId w:val="48"/>
              </w:numPr>
              <w:spacing w:before="0" w:after="0" w:line="240" w:lineRule="auto"/>
              <w:rPr>
                <w:rFonts w:eastAsia="Segoe UI"/>
                <w:sz w:val="22"/>
                <w:szCs w:val="22"/>
              </w:rPr>
            </w:pPr>
            <w:r w:rsidRPr="00A30B6E">
              <w:rPr>
                <w:sz w:val="22"/>
                <w:szCs w:val="22"/>
              </w:rPr>
              <w:t>experiencing routine and consistency in life is important for children</w:t>
            </w:r>
          </w:p>
          <w:p w14:paraId="05D89E82" w14:textId="0A6D53B6" w:rsidR="00613056" w:rsidRPr="00A30B6E" w:rsidRDefault="00613056" w:rsidP="00834153">
            <w:pPr>
              <w:pStyle w:val="ListParagraph"/>
              <w:numPr>
                <w:ilvl w:val="0"/>
                <w:numId w:val="48"/>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Feel part of the service</w:t>
            </w:r>
          </w:p>
          <w:p w14:paraId="0C97E729" w14:textId="77777777" w:rsidR="00613056" w:rsidRPr="00A30B6E" w:rsidRDefault="00613056" w:rsidP="00834153">
            <w:pPr>
              <w:pStyle w:val="ListParagraph"/>
              <w:numPr>
                <w:ilvl w:val="0"/>
                <w:numId w:val="48"/>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Sense of community</w:t>
            </w:r>
          </w:p>
          <w:p w14:paraId="70FDA28B" w14:textId="29D10787" w:rsidR="00613056" w:rsidRPr="00A30B6E" w:rsidRDefault="00613056" w:rsidP="00834153">
            <w:pPr>
              <w:pStyle w:val="ListParagraph"/>
              <w:numPr>
                <w:ilvl w:val="0"/>
                <w:numId w:val="48"/>
              </w:numPr>
              <w:rPr>
                <w:rFonts w:asciiTheme="minorHAnsi" w:hAnsiTheme="minorHAnsi" w:cstheme="minorHAnsi"/>
                <w:color w:val="000000" w:themeColor="text1"/>
                <w:sz w:val="22"/>
                <w:szCs w:val="22"/>
              </w:rPr>
            </w:pPr>
            <w:r w:rsidRPr="00A30B6E">
              <w:rPr>
                <w:rFonts w:asciiTheme="minorHAnsi" w:hAnsiTheme="minorHAnsi" w:cstheme="minorHAnsi"/>
                <w:color w:val="000000" w:themeColor="text1"/>
                <w:sz w:val="22"/>
                <w:szCs w:val="22"/>
              </w:rPr>
              <w:t>Sense of belonging</w:t>
            </w:r>
          </w:p>
        </w:tc>
        <w:tc>
          <w:tcPr>
            <w:tcW w:w="1431" w:type="pct"/>
          </w:tcPr>
          <w:p w14:paraId="4D51A183" w14:textId="77777777" w:rsidR="00613056" w:rsidRPr="00A30B6E" w:rsidRDefault="00613056" w:rsidP="00834153">
            <w:pPr>
              <w:pStyle w:val="ListParagraph"/>
              <w:numPr>
                <w:ilvl w:val="0"/>
                <w:numId w:val="39"/>
              </w:numPr>
              <w:rPr>
                <w:rFonts w:asciiTheme="minorHAnsi" w:hAnsiTheme="minorHAnsi" w:cstheme="minorHAnsi"/>
                <w:color w:val="000000" w:themeColor="text1"/>
                <w:sz w:val="22"/>
                <w:szCs w:val="22"/>
              </w:rPr>
            </w:pPr>
          </w:p>
        </w:tc>
        <w:tc>
          <w:tcPr>
            <w:tcW w:w="1902" w:type="pct"/>
          </w:tcPr>
          <w:p w14:paraId="0FB027E8" w14:textId="1DE10632" w:rsidR="00613056" w:rsidRPr="00FB7594" w:rsidRDefault="00E5008F" w:rsidP="00FB7594">
            <w:pPr>
              <w:pStyle w:val="Normal0"/>
              <w:spacing w:before="0" w:after="0" w:line="240" w:lineRule="auto"/>
              <w:rPr>
                <w:i/>
                <w:iCs/>
                <w:sz w:val="22"/>
                <w:szCs w:val="22"/>
              </w:rPr>
            </w:pPr>
            <w:r w:rsidRPr="00FB7594">
              <w:rPr>
                <w:i/>
                <w:iCs/>
                <w:sz w:val="22"/>
                <w:szCs w:val="22"/>
              </w:rPr>
              <w:t xml:space="preserve">Amazing development have gone from not understanding his speech to his speech being understood and him chatting all about his day in the car and me being able to understand it. He has become independent. </w:t>
            </w:r>
          </w:p>
        </w:tc>
      </w:tr>
    </w:tbl>
    <w:p w14:paraId="1386D117" w14:textId="77777777" w:rsidR="001B6BDB" w:rsidRDefault="001B6BDB" w:rsidP="00F155C3">
      <w:pPr>
        <w:pStyle w:val="Normal0"/>
        <w:sectPr w:rsidR="001B6BDB" w:rsidSect="001B6BDB">
          <w:pgSz w:w="16838" w:h="11906" w:orient="landscape"/>
          <w:pgMar w:top="1440" w:right="1440" w:bottom="1440" w:left="1440" w:header="708" w:footer="708" w:gutter="0"/>
          <w:cols w:space="708"/>
          <w:docGrid w:linePitch="360"/>
        </w:sectPr>
      </w:pPr>
    </w:p>
    <w:p w14:paraId="493CF1A4" w14:textId="1A395A86" w:rsidR="00CE0824" w:rsidRDefault="00032ABD" w:rsidP="00CE0824">
      <w:pPr>
        <w:pStyle w:val="Normal0"/>
      </w:pPr>
      <w:r>
        <w:rPr>
          <w:noProof/>
        </w:rPr>
        <w:lastRenderedPageBreak/>
        <mc:AlternateContent>
          <mc:Choice Requires="wps">
            <w:drawing>
              <wp:anchor distT="0" distB="0" distL="114300" distR="114300" simplePos="0" relativeHeight="251658250" behindDoc="0" locked="0" layoutInCell="1" allowOverlap="1" wp14:anchorId="7226F9BF" wp14:editId="1CEF1E3A">
                <wp:simplePos x="0" y="0"/>
                <wp:positionH relativeFrom="column">
                  <wp:posOffset>6350</wp:posOffset>
                </wp:positionH>
                <wp:positionV relativeFrom="paragraph">
                  <wp:posOffset>0</wp:posOffset>
                </wp:positionV>
                <wp:extent cx="5922010" cy="8636000"/>
                <wp:effectExtent l="0" t="0" r="21590" b="12700"/>
                <wp:wrapThrough wrapText="bothSides">
                  <wp:wrapPolygon edited="0">
                    <wp:start x="0" y="0"/>
                    <wp:lineTo x="0" y="21584"/>
                    <wp:lineTo x="21609" y="21584"/>
                    <wp:lineTo x="21609" y="0"/>
                    <wp:lineTo x="0" y="0"/>
                  </wp:wrapPolygon>
                </wp:wrapThrough>
                <wp:docPr id="30" name="Text Box 30"/>
                <wp:cNvGraphicFramePr/>
                <a:graphic xmlns:a="http://schemas.openxmlformats.org/drawingml/2006/main">
                  <a:graphicData uri="http://schemas.microsoft.com/office/word/2010/wordprocessingShape">
                    <wps:wsp>
                      <wps:cNvSpPr txBox="1"/>
                      <wps:spPr>
                        <a:xfrm>
                          <a:off x="0" y="0"/>
                          <a:ext cx="5922010" cy="86360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562E535" w14:textId="55273242" w:rsidR="00700835" w:rsidRPr="006C725C" w:rsidRDefault="00700835" w:rsidP="00700835">
                            <w:pPr>
                              <w:spacing w:before="120" w:after="120" w:line="276" w:lineRule="auto"/>
                              <w:ind w:left="720"/>
                              <w:jc w:val="center"/>
                              <w:rPr>
                                <w:rFonts w:asciiTheme="minorHAnsi" w:hAnsiTheme="minorHAnsi" w:cstheme="minorHAnsi"/>
                                <w:b/>
                                <w:bCs/>
                                <w:color w:val="2F5496" w:themeColor="accent5" w:themeShade="BF"/>
                              </w:rPr>
                            </w:pPr>
                            <w:r w:rsidRPr="006C725C">
                              <w:rPr>
                                <w:rFonts w:asciiTheme="minorHAnsi" w:hAnsiTheme="minorHAnsi" w:cstheme="minorHAnsi"/>
                                <w:b/>
                                <w:bCs/>
                                <w:color w:val="2F5496" w:themeColor="accent5" w:themeShade="BF"/>
                              </w:rPr>
                              <w:t>Case St</w:t>
                            </w:r>
                            <w:r w:rsidR="004B2BA0" w:rsidRPr="006C725C">
                              <w:rPr>
                                <w:rFonts w:asciiTheme="minorHAnsi" w:hAnsiTheme="minorHAnsi" w:cstheme="minorHAnsi"/>
                                <w:b/>
                                <w:bCs/>
                                <w:color w:val="2F5496" w:themeColor="accent5" w:themeShade="BF"/>
                              </w:rPr>
                              <w:t xml:space="preserve">ory </w:t>
                            </w:r>
                            <w:r w:rsidR="009B03A9" w:rsidRPr="006C725C">
                              <w:rPr>
                                <w:rFonts w:asciiTheme="minorHAnsi" w:hAnsiTheme="minorHAnsi" w:cstheme="minorHAnsi"/>
                                <w:b/>
                                <w:bCs/>
                                <w:color w:val="2F5496" w:themeColor="accent5" w:themeShade="BF"/>
                              </w:rPr>
                              <w:t>9</w:t>
                            </w:r>
                            <w:r w:rsidRPr="006C725C">
                              <w:rPr>
                                <w:rFonts w:asciiTheme="minorHAnsi" w:hAnsiTheme="minorHAnsi" w:cstheme="minorHAnsi"/>
                                <w:b/>
                                <w:bCs/>
                                <w:color w:val="2F5496" w:themeColor="accent5" w:themeShade="BF"/>
                              </w:rPr>
                              <w:t>: The Benefits of an Extra Day at Early Learning Sam</w:t>
                            </w:r>
                            <w:r w:rsidR="005C4E90" w:rsidRPr="006C725C">
                              <w:rPr>
                                <w:rFonts w:asciiTheme="minorHAnsi" w:hAnsiTheme="minorHAnsi" w:cstheme="minorHAnsi"/>
                                <w:b/>
                                <w:bCs/>
                                <w:color w:val="2F5496" w:themeColor="accent5" w:themeShade="BF"/>
                              </w:rPr>
                              <w:t>’s</w:t>
                            </w:r>
                            <w:r w:rsidRPr="006C725C">
                              <w:rPr>
                                <w:rFonts w:asciiTheme="minorHAnsi" w:hAnsiTheme="minorHAnsi" w:cstheme="minorHAnsi"/>
                                <w:b/>
                                <w:bCs/>
                                <w:color w:val="2F5496" w:themeColor="accent5" w:themeShade="BF"/>
                              </w:rPr>
                              <w:t xml:space="preserve"> </w:t>
                            </w:r>
                            <w:r w:rsidR="005C4E90" w:rsidRPr="006C725C">
                              <w:rPr>
                                <w:rFonts w:asciiTheme="minorHAnsi" w:hAnsiTheme="minorHAnsi" w:cstheme="minorHAnsi"/>
                                <w:b/>
                                <w:bCs/>
                                <w:color w:val="2F5496" w:themeColor="accent5" w:themeShade="BF"/>
                              </w:rPr>
                              <w:t xml:space="preserve">&amp; </w:t>
                            </w:r>
                            <w:r w:rsidRPr="006C725C">
                              <w:rPr>
                                <w:rFonts w:asciiTheme="minorHAnsi" w:hAnsiTheme="minorHAnsi" w:cstheme="minorHAnsi"/>
                                <w:b/>
                                <w:bCs/>
                                <w:color w:val="2F5496" w:themeColor="accent5" w:themeShade="BF"/>
                              </w:rPr>
                              <w:t>Tyler’s Stories</w:t>
                            </w:r>
                          </w:p>
                          <w:p w14:paraId="3F33B0F7" w14:textId="5F5C762B" w:rsidR="00F7724B" w:rsidRPr="006C725C" w:rsidRDefault="00700835" w:rsidP="005C4E90">
                            <w:pPr>
                              <w:spacing w:before="120" w:after="240" w:line="276" w:lineRule="auto"/>
                              <w:rPr>
                                <w:rFonts w:asciiTheme="minorHAnsi" w:hAnsiTheme="minorHAnsi" w:cstheme="minorHAnsi"/>
                                <w:color w:val="2E74B5" w:themeColor="accent1" w:themeShade="BF"/>
                              </w:rPr>
                            </w:pPr>
                            <w:r w:rsidRPr="006C725C">
                              <w:rPr>
                                <w:rFonts w:asciiTheme="minorHAnsi" w:hAnsiTheme="minorHAnsi" w:cstheme="minorHAnsi"/>
                                <w:b/>
                                <w:bCs/>
                                <w:color w:val="2E74B5" w:themeColor="accent1" w:themeShade="BF"/>
                              </w:rPr>
                              <w:t>Sam</w:t>
                            </w:r>
                            <w:r w:rsidRPr="006C725C">
                              <w:rPr>
                                <w:rFonts w:asciiTheme="minorHAnsi" w:hAnsiTheme="minorHAnsi" w:cstheme="minorHAnsi"/>
                                <w:color w:val="2E74B5" w:themeColor="accent1" w:themeShade="BF"/>
                              </w:rPr>
                              <w:t xml:space="preserve"> started at the Centre as a </w:t>
                            </w:r>
                            <w:r w:rsidR="009A758F" w:rsidRPr="006C725C">
                              <w:rPr>
                                <w:rFonts w:asciiTheme="minorHAnsi" w:hAnsiTheme="minorHAnsi" w:cstheme="minorHAnsi"/>
                                <w:color w:val="2E74B5" w:themeColor="accent1" w:themeShade="BF"/>
                              </w:rPr>
                              <w:t xml:space="preserve">six </w:t>
                            </w:r>
                            <w:r w:rsidRPr="006C725C">
                              <w:rPr>
                                <w:rFonts w:asciiTheme="minorHAnsi" w:hAnsiTheme="minorHAnsi" w:cstheme="minorHAnsi"/>
                                <w:color w:val="2E74B5" w:themeColor="accent1" w:themeShade="BF"/>
                              </w:rPr>
                              <w:t>month-old baby and will be starting school next year. As a baby Sam was “</w:t>
                            </w:r>
                            <w:r w:rsidRPr="006C725C">
                              <w:rPr>
                                <w:rFonts w:asciiTheme="minorHAnsi" w:hAnsiTheme="minorHAnsi" w:cstheme="minorHAnsi"/>
                                <w:i/>
                                <w:iCs/>
                                <w:color w:val="2E74B5" w:themeColor="accent1" w:themeShade="BF"/>
                              </w:rPr>
                              <w:t>shut down and in surrender mode</w:t>
                            </w:r>
                            <w:r w:rsidRPr="006C725C">
                              <w:rPr>
                                <w:rFonts w:asciiTheme="minorHAnsi" w:hAnsiTheme="minorHAnsi" w:cstheme="minorHAnsi"/>
                                <w:color w:val="2E74B5" w:themeColor="accent1" w:themeShade="BF"/>
                              </w:rPr>
                              <w:t xml:space="preserve">”. Sam had a very tough and traumatic childhood, with a home environment involving substance misuse, domestic violence, death of a parent, parent with multiple unstable relationships and no home routine or structure. Sam was exceptionally emotional, and insecure. Sam struggled with severe separation anxiety and wouldn’t enter a room if people approached. Financial hardship prevented Sam’s family from attending more than one day a week. </w:t>
                            </w:r>
                          </w:p>
                          <w:p w14:paraId="6E000F7F" w14:textId="3B0DF99C" w:rsidR="00700835" w:rsidRPr="006C725C" w:rsidRDefault="00700835" w:rsidP="005C4E90">
                            <w:pPr>
                              <w:spacing w:before="120" w:after="240" w:line="276" w:lineRule="auto"/>
                              <w:rPr>
                                <w:rFonts w:asciiTheme="minorHAnsi" w:hAnsiTheme="minorHAnsi" w:cstheme="minorHAnsi"/>
                                <w:color w:val="2E74B5" w:themeColor="accent1" w:themeShade="BF"/>
                              </w:rPr>
                            </w:pPr>
                            <w:r w:rsidRPr="006C725C">
                              <w:rPr>
                                <w:rFonts w:asciiTheme="minorHAnsi" w:hAnsiTheme="minorHAnsi" w:cstheme="minorHAnsi"/>
                                <w:color w:val="2E74B5" w:themeColor="accent1" w:themeShade="BF"/>
                              </w:rPr>
                              <w:t>ELF enabled Sam’s family to afford three days/week</w:t>
                            </w:r>
                            <w:r w:rsidR="00683E33">
                              <w:rPr>
                                <w:rFonts w:asciiTheme="minorHAnsi" w:hAnsiTheme="minorHAnsi" w:cstheme="minorHAnsi"/>
                                <w:color w:val="2E74B5" w:themeColor="accent1" w:themeShade="BF"/>
                              </w:rPr>
                              <w:t xml:space="preserve"> d</w:t>
                            </w:r>
                            <w:r w:rsidRPr="006C725C">
                              <w:rPr>
                                <w:rFonts w:asciiTheme="minorHAnsi" w:hAnsiTheme="minorHAnsi" w:cstheme="minorHAnsi"/>
                                <w:color w:val="2E74B5" w:themeColor="accent1" w:themeShade="BF"/>
                              </w:rPr>
                              <w:t xml:space="preserve">uring </w:t>
                            </w:r>
                            <w:r w:rsidR="00683E33">
                              <w:rPr>
                                <w:rFonts w:asciiTheme="minorHAnsi" w:hAnsiTheme="minorHAnsi" w:cstheme="minorHAnsi"/>
                                <w:color w:val="2E74B5" w:themeColor="accent1" w:themeShade="BF"/>
                              </w:rPr>
                              <w:t>his</w:t>
                            </w:r>
                            <w:r w:rsidRPr="006C725C">
                              <w:rPr>
                                <w:rFonts w:asciiTheme="minorHAnsi" w:hAnsiTheme="minorHAnsi" w:cstheme="minorHAnsi"/>
                                <w:color w:val="2E74B5" w:themeColor="accent1" w:themeShade="BF"/>
                              </w:rPr>
                              <w:t xml:space="preserve"> two years </w:t>
                            </w:r>
                            <w:r w:rsidR="00683E33">
                              <w:rPr>
                                <w:rFonts w:asciiTheme="minorHAnsi" w:hAnsiTheme="minorHAnsi" w:cstheme="minorHAnsi"/>
                                <w:color w:val="2E74B5" w:themeColor="accent1" w:themeShade="BF"/>
                              </w:rPr>
                              <w:t xml:space="preserve">before starting school. </w:t>
                            </w:r>
                            <w:r w:rsidR="00CB4947">
                              <w:rPr>
                                <w:rFonts w:asciiTheme="minorHAnsi" w:hAnsiTheme="minorHAnsi" w:cstheme="minorHAnsi"/>
                                <w:color w:val="2E74B5" w:themeColor="accent1" w:themeShade="BF"/>
                              </w:rPr>
                              <w:t xml:space="preserve">By </w:t>
                            </w:r>
                            <w:r w:rsidRPr="006C725C">
                              <w:rPr>
                                <w:rFonts w:asciiTheme="minorHAnsi" w:hAnsiTheme="minorHAnsi" w:cstheme="minorHAnsi"/>
                                <w:color w:val="2E74B5" w:themeColor="accent1" w:themeShade="BF"/>
                              </w:rPr>
                              <w:t xml:space="preserve">attending three days/week, </w:t>
                            </w:r>
                            <w:r w:rsidR="00A96984">
                              <w:rPr>
                                <w:rFonts w:asciiTheme="minorHAnsi" w:hAnsiTheme="minorHAnsi" w:cstheme="minorHAnsi"/>
                                <w:color w:val="2E74B5" w:themeColor="accent1" w:themeShade="BF"/>
                              </w:rPr>
                              <w:t xml:space="preserve">educators were able to </w:t>
                            </w:r>
                            <w:r w:rsidR="00894E9E" w:rsidRPr="006C725C">
                              <w:rPr>
                                <w:rFonts w:asciiTheme="minorHAnsi" w:hAnsiTheme="minorHAnsi" w:cstheme="minorHAnsi"/>
                                <w:color w:val="2E74B5" w:themeColor="accent1" w:themeShade="BF"/>
                              </w:rPr>
                              <w:t>build</w:t>
                            </w:r>
                            <w:r w:rsidR="00A96984">
                              <w:rPr>
                                <w:rFonts w:asciiTheme="minorHAnsi" w:hAnsiTheme="minorHAnsi" w:cstheme="minorHAnsi"/>
                                <w:color w:val="2E74B5" w:themeColor="accent1" w:themeShade="BF"/>
                              </w:rPr>
                              <w:t xml:space="preserve"> stronger</w:t>
                            </w:r>
                            <w:r w:rsidR="00894E9E" w:rsidRPr="006C725C">
                              <w:rPr>
                                <w:rFonts w:asciiTheme="minorHAnsi" w:hAnsiTheme="minorHAnsi" w:cstheme="minorHAnsi"/>
                                <w:color w:val="2E74B5" w:themeColor="accent1" w:themeShade="BF"/>
                              </w:rPr>
                              <w:t xml:space="preserve"> relationships with </w:t>
                            </w:r>
                            <w:r w:rsidR="00A96984">
                              <w:rPr>
                                <w:rFonts w:asciiTheme="minorHAnsi" w:hAnsiTheme="minorHAnsi" w:cstheme="minorHAnsi"/>
                                <w:color w:val="2E74B5" w:themeColor="accent1" w:themeShade="BF"/>
                              </w:rPr>
                              <w:t xml:space="preserve">Sam and his family. And Sam developed friendships with </w:t>
                            </w:r>
                            <w:r w:rsidR="00894E9E" w:rsidRPr="006C725C">
                              <w:rPr>
                                <w:rFonts w:asciiTheme="minorHAnsi" w:hAnsiTheme="minorHAnsi" w:cstheme="minorHAnsi"/>
                                <w:color w:val="2E74B5" w:themeColor="accent1" w:themeShade="BF"/>
                              </w:rPr>
                              <w:t>other children</w:t>
                            </w:r>
                            <w:r w:rsidR="00A96984">
                              <w:rPr>
                                <w:rFonts w:asciiTheme="minorHAnsi" w:hAnsiTheme="minorHAnsi" w:cstheme="minorHAnsi"/>
                                <w:color w:val="2E74B5" w:themeColor="accent1" w:themeShade="BF"/>
                              </w:rPr>
                              <w:t>. H</w:t>
                            </w:r>
                            <w:r w:rsidR="00894E9E" w:rsidRPr="006C725C">
                              <w:rPr>
                                <w:rFonts w:asciiTheme="minorHAnsi" w:hAnsiTheme="minorHAnsi" w:cstheme="minorHAnsi"/>
                                <w:color w:val="2E74B5" w:themeColor="accent1" w:themeShade="BF"/>
                              </w:rPr>
                              <w:t xml:space="preserve">aving a </w:t>
                            </w:r>
                            <w:r w:rsidR="00A96984">
                              <w:rPr>
                                <w:rFonts w:asciiTheme="minorHAnsi" w:hAnsiTheme="minorHAnsi" w:cstheme="minorHAnsi"/>
                                <w:color w:val="2E74B5" w:themeColor="accent1" w:themeShade="BF"/>
                              </w:rPr>
                              <w:t xml:space="preserve">stable </w:t>
                            </w:r>
                            <w:r w:rsidR="00894E9E" w:rsidRPr="006C725C">
                              <w:rPr>
                                <w:rFonts w:asciiTheme="minorHAnsi" w:hAnsiTheme="minorHAnsi" w:cstheme="minorHAnsi"/>
                                <w:color w:val="2E74B5" w:themeColor="accent1" w:themeShade="BF"/>
                              </w:rPr>
                              <w:t xml:space="preserve">routine, </w:t>
                            </w:r>
                            <w:r w:rsidRPr="006C725C">
                              <w:rPr>
                                <w:rFonts w:asciiTheme="minorHAnsi" w:hAnsiTheme="minorHAnsi" w:cstheme="minorHAnsi"/>
                                <w:color w:val="2E74B5" w:themeColor="accent1" w:themeShade="BF"/>
                              </w:rPr>
                              <w:t xml:space="preserve">and being </w:t>
                            </w:r>
                            <w:r w:rsidR="00A96984">
                              <w:rPr>
                                <w:rFonts w:asciiTheme="minorHAnsi" w:hAnsiTheme="minorHAnsi" w:cstheme="minorHAnsi"/>
                                <w:color w:val="2E74B5" w:themeColor="accent1" w:themeShade="BF"/>
                              </w:rPr>
                              <w:t>provided with</w:t>
                            </w:r>
                            <w:r w:rsidR="00E76109">
                              <w:rPr>
                                <w:rFonts w:asciiTheme="minorHAnsi" w:hAnsiTheme="minorHAnsi" w:cstheme="minorHAnsi"/>
                                <w:color w:val="2E74B5" w:themeColor="accent1" w:themeShade="BF"/>
                              </w:rPr>
                              <w:t xml:space="preserve"> consistent rules and affirmation</w:t>
                            </w:r>
                            <w:r w:rsidRPr="006C725C">
                              <w:rPr>
                                <w:rFonts w:asciiTheme="minorHAnsi" w:hAnsiTheme="minorHAnsi" w:cstheme="minorHAnsi"/>
                                <w:color w:val="2E74B5" w:themeColor="accent1" w:themeShade="BF"/>
                              </w:rPr>
                              <w:t>, there is now “</w:t>
                            </w:r>
                            <w:r w:rsidRPr="006C725C">
                              <w:rPr>
                                <w:rFonts w:asciiTheme="minorHAnsi" w:hAnsiTheme="minorHAnsi" w:cstheme="minorHAnsi"/>
                                <w:i/>
                                <w:iCs/>
                                <w:color w:val="2E74B5" w:themeColor="accent1" w:themeShade="BF"/>
                              </w:rPr>
                              <w:t>only the odd day when anxious about coming in</w:t>
                            </w:r>
                            <w:r w:rsidRPr="006C725C">
                              <w:rPr>
                                <w:rFonts w:asciiTheme="minorHAnsi" w:hAnsiTheme="minorHAnsi" w:cstheme="minorHAnsi"/>
                                <w:color w:val="2E74B5" w:themeColor="accent1" w:themeShade="BF"/>
                              </w:rPr>
                              <w:t>”. This child is now “</w:t>
                            </w:r>
                            <w:r w:rsidRPr="006C725C">
                              <w:rPr>
                                <w:rFonts w:asciiTheme="minorHAnsi" w:hAnsiTheme="minorHAnsi" w:cstheme="minorHAnsi"/>
                                <w:i/>
                                <w:iCs/>
                                <w:color w:val="2E74B5" w:themeColor="accent1" w:themeShade="BF"/>
                              </w:rPr>
                              <w:t>one of the leaders of the room</w:t>
                            </w:r>
                            <w:r w:rsidRPr="006C725C">
                              <w:rPr>
                                <w:rFonts w:asciiTheme="minorHAnsi" w:hAnsiTheme="minorHAnsi" w:cstheme="minorHAnsi"/>
                                <w:color w:val="2E74B5" w:themeColor="accent1" w:themeShade="BF"/>
                              </w:rPr>
                              <w:t>”, has really “</w:t>
                            </w:r>
                            <w:r w:rsidRPr="006C725C">
                              <w:rPr>
                                <w:rFonts w:asciiTheme="minorHAnsi" w:hAnsiTheme="minorHAnsi" w:cstheme="minorHAnsi"/>
                                <w:i/>
                                <w:iCs/>
                                <w:color w:val="2E74B5" w:themeColor="accent1" w:themeShade="BF"/>
                              </w:rPr>
                              <w:t>stepped-up and is a big teacher’s helper</w:t>
                            </w:r>
                            <w:r w:rsidRPr="006C725C">
                              <w:rPr>
                                <w:rFonts w:asciiTheme="minorHAnsi" w:hAnsiTheme="minorHAnsi" w:cstheme="minorHAnsi"/>
                                <w:color w:val="2E74B5" w:themeColor="accent1" w:themeShade="BF"/>
                              </w:rPr>
                              <w:t>”, “</w:t>
                            </w:r>
                            <w:r w:rsidRPr="006C725C">
                              <w:rPr>
                                <w:rFonts w:asciiTheme="minorHAnsi" w:hAnsiTheme="minorHAnsi" w:cstheme="minorHAnsi"/>
                                <w:i/>
                                <w:iCs/>
                                <w:color w:val="2E74B5" w:themeColor="accent1" w:themeShade="BF"/>
                              </w:rPr>
                              <w:t>takes control</w:t>
                            </w:r>
                            <w:r w:rsidRPr="006C725C">
                              <w:rPr>
                                <w:rFonts w:asciiTheme="minorHAnsi" w:hAnsiTheme="minorHAnsi" w:cstheme="minorHAnsi"/>
                                <w:color w:val="2E74B5" w:themeColor="accent1" w:themeShade="BF"/>
                              </w:rPr>
                              <w:t>”, and is “</w:t>
                            </w:r>
                            <w:r w:rsidRPr="006C725C">
                              <w:rPr>
                                <w:rFonts w:asciiTheme="minorHAnsi" w:hAnsiTheme="minorHAnsi" w:cstheme="minorHAnsi"/>
                                <w:i/>
                                <w:iCs/>
                                <w:color w:val="2E74B5" w:themeColor="accent1" w:themeShade="BF"/>
                              </w:rPr>
                              <w:t>happ</w:t>
                            </w:r>
                            <w:r w:rsidRPr="006C725C">
                              <w:rPr>
                                <w:rFonts w:asciiTheme="minorHAnsi" w:hAnsiTheme="minorHAnsi" w:cstheme="minorHAnsi"/>
                                <w:color w:val="2E74B5" w:themeColor="accent1" w:themeShade="BF"/>
                              </w:rPr>
                              <w:t>y”. The change has been “</w:t>
                            </w:r>
                            <w:r w:rsidRPr="006C725C">
                              <w:rPr>
                                <w:rFonts w:asciiTheme="minorHAnsi" w:hAnsiTheme="minorHAnsi" w:cstheme="minorHAnsi"/>
                                <w:i/>
                                <w:iCs/>
                                <w:color w:val="2E74B5" w:themeColor="accent1" w:themeShade="BF"/>
                              </w:rPr>
                              <w:t>huge</w:t>
                            </w:r>
                            <w:r w:rsidRPr="006C725C">
                              <w:rPr>
                                <w:rFonts w:asciiTheme="minorHAnsi" w:hAnsiTheme="minorHAnsi" w:cstheme="minorHAnsi"/>
                                <w:color w:val="2E74B5" w:themeColor="accent1" w:themeShade="BF"/>
                              </w:rPr>
                              <w:t>”</w:t>
                            </w:r>
                            <w:r w:rsidR="003F2397" w:rsidRPr="006C725C">
                              <w:rPr>
                                <w:rFonts w:asciiTheme="minorHAnsi" w:hAnsiTheme="minorHAnsi" w:cstheme="minorHAnsi"/>
                                <w:color w:val="2E74B5" w:themeColor="accent1" w:themeShade="BF"/>
                              </w:rPr>
                              <w:t xml:space="preserve"> – Sam is now</w:t>
                            </w:r>
                            <w:r w:rsidRPr="006C725C">
                              <w:rPr>
                                <w:rFonts w:asciiTheme="minorHAnsi" w:hAnsiTheme="minorHAnsi" w:cstheme="minorHAnsi"/>
                                <w:color w:val="2E74B5" w:themeColor="accent1" w:themeShade="BF"/>
                              </w:rPr>
                              <w:t xml:space="preserve"> “</w:t>
                            </w:r>
                            <w:r w:rsidRPr="006C725C">
                              <w:rPr>
                                <w:rFonts w:asciiTheme="minorHAnsi" w:hAnsiTheme="minorHAnsi" w:cstheme="minorHAnsi"/>
                                <w:i/>
                                <w:iCs/>
                                <w:color w:val="2E74B5" w:themeColor="accent1" w:themeShade="BF"/>
                              </w:rPr>
                              <w:t>growing and blossoming</w:t>
                            </w:r>
                            <w:r w:rsidRPr="006C725C">
                              <w:rPr>
                                <w:rFonts w:asciiTheme="minorHAnsi" w:hAnsiTheme="minorHAnsi" w:cstheme="minorHAnsi"/>
                                <w:color w:val="2E74B5" w:themeColor="accent1" w:themeShade="BF"/>
                              </w:rPr>
                              <w:t>” and doing so much better. “</w:t>
                            </w:r>
                            <w:r w:rsidRPr="006C725C">
                              <w:rPr>
                                <w:rFonts w:asciiTheme="minorHAnsi" w:hAnsiTheme="minorHAnsi" w:cstheme="minorHAnsi"/>
                                <w:i/>
                                <w:iCs/>
                                <w:color w:val="2E74B5" w:themeColor="accent1" w:themeShade="BF"/>
                              </w:rPr>
                              <w:t>They will be OK when they go to school now</w:t>
                            </w:r>
                            <w:r w:rsidRPr="006C725C">
                              <w:rPr>
                                <w:rFonts w:asciiTheme="minorHAnsi" w:hAnsiTheme="minorHAnsi" w:cstheme="minorHAnsi"/>
                                <w:color w:val="2E74B5" w:themeColor="accent1" w:themeShade="BF"/>
                              </w:rPr>
                              <w:t>”.</w:t>
                            </w:r>
                          </w:p>
                          <w:p w14:paraId="312BED95" w14:textId="65793EEE" w:rsidR="000610A5" w:rsidRPr="006C725C" w:rsidRDefault="00700835" w:rsidP="000610A5">
                            <w:pPr>
                              <w:spacing w:line="276" w:lineRule="auto"/>
                              <w:rPr>
                                <w:rFonts w:asciiTheme="minorHAnsi" w:hAnsiTheme="minorHAnsi" w:cstheme="minorHAnsi"/>
                                <w:color w:val="2E74B5" w:themeColor="accent1" w:themeShade="BF"/>
                              </w:rPr>
                            </w:pPr>
                            <w:r w:rsidRPr="006C725C">
                              <w:rPr>
                                <w:rFonts w:asciiTheme="minorHAnsi" w:hAnsiTheme="minorHAnsi" w:cstheme="minorHAnsi"/>
                                <w:b/>
                                <w:bCs/>
                                <w:color w:val="2E74B5" w:themeColor="accent1" w:themeShade="BF"/>
                              </w:rPr>
                              <w:t xml:space="preserve">Tyler </w:t>
                            </w:r>
                            <w:r w:rsidR="001F04F1" w:rsidRPr="006C725C">
                              <w:rPr>
                                <w:rFonts w:asciiTheme="minorHAnsi" w:hAnsiTheme="minorHAnsi" w:cstheme="minorHAnsi"/>
                                <w:color w:val="2E74B5" w:themeColor="accent1" w:themeShade="BF"/>
                              </w:rPr>
                              <w:t>is a three year old</w:t>
                            </w:r>
                            <w:r w:rsidR="001F04F1" w:rsidRPr="006C725C">
                              <w:rPr>
                                <w:rFonts w:asciiTheme="minorHAnsi" w:hAnsiTheme="minorHAnsi" w:cstheme="minorHAnsi"/>
                                <w:b/>
                                <w:bCs/>
                                <w:color w:val="2E74B5" w:themeColor="accent1" w:themeShade="BF"/>
                              </w:rPr>
                              <w:t xml:space="preserve"> </w:t>
                            </w:r>
                            <w:r w:rsidR="00B57477" w:rsidRPr="006C725C">
                              <w:rPr>
                                <w:rFonts w:asciiTheme="minorHAnsi" w:hAnsiTheme="minorHAnsi" w:cstheme="minorHAnsi"/>
                                <w:color w:val="2E74B5" w:themeColor="accent1" w:themeShade="BF"/>
                              </w:rPr>
                              <w:t>who</w:t>
                            </w:r>
                            <w:r w:rsidR="001E6682" w:rsidRPr="006C725C">
                              <w:rPr>
                                <w:rFonts w:asciiTheme="minorHAnsi" w:hAnsiTheme="minorHAnsi" w:cstheme="minorHAnsi"/>
                                <w:color w:val="2E74B5" w:themeColor="accent1" w:themeShade="BF"/>
                              </w:rPr>
                              <w:t>se communication,</w:t>
                            </w:r>
                            <w:r w:rsidR="00317251" w:rsidRPr="006C725C">
                              <w:rPr>
                                <w:rFonts w:asciiTheme="minorHAnsi" w:hAnsiTheme="minorHAnsi" w:cstheme="minorHAnsi"/>
                                <w:color w:val="2E74B5" w:themeColor="accent1" w:themeShade="BF"/>
                              </w:rPr>
                              <w:t xml:space="preserve"> </w:t>
                            </w:r>
                            <w:r w:rsidR="00696F8E" w:rsidRPr="006C725C">
                              <w:rPr>
                                <w:rFonts w:asciiTheme="minorHAnsi" w:hAnsiTheme="minorHAnsi" w:cstheme="minorHAnsi"/>
                                <w:color w:val="2E74B5" w:themeColor="accent1" w:themeShade="BF"/>
                              </w:rPr>
                              <w:t xml:space="preserve">at the beginning of the year, educators had difficulty understanding. </w:t>
                            </w:r>
                            <w:r w:rsidR="008D256D" w:rsidRPr="006C725C">
                              <w:rPr>
                                <w:rFonts w:asciiTheme="minorHAnsi" w:hAnsiTheme="minorHAnsi" w:cstheme="minorHAnsi"/>
                                <w:color w:val="2E74B5" w:themeColor="accent1" w:themeShade="BF"/>
                              </w:rPr>
                              <w:t>F</w:t>
                            </w:r>
                            <w:r w:rsidR="00696F8E" w:rsidRPr="006C725C">
                              <w:rPr>
                                <w:rFonts w:asciiTheme="minorHAnsi" w:hAnsiTheme="minorHAnsi" w:cstheme="minorHAnsi"/>
                                <w:color w:val="2E74B5" w:themeColor="accent1" w:themeShade="BF"/>
                              </w:rPr>
                              <w:t xml:space="preserve">rustrated at not being </w:t>
                            </w:r>
                            <w:r w:rsidR="008D256D" w:rsidRPr="006C725C">
                              <w:rPr>
                                <w:rFonts w:asciiTheme="minorHAnsi" w:hAnsiTheme="minorHAnsi" w:cstheme="minorHAnsi"/>
                                <w:color w:val="2E74B5" w:themeColor="accent1" w:themeShade="BF"/>
                              </w:rPr>
                              <w:t>understood</w:t>
                            </w:r>
                            <w:r w:rsidR="00696F8E" w:rsidRPr="006C725C">
                              <w:rPr>
                                <w:rFonts w:asciiTheme="minorHAnsi" w:hAnsiTheme="minorHAnsi" w:cstheme="minorHAnsi"/>
                                <w:color w:val="2E74B5" w:themeColor="accent1" w:themeShade="BF"/>
                              </w:rPr>
                              <w:t xml:space="preserve">, Tyler would often have difficulty managing his emotions. </w:t>
                            </w:r>
                            <w:r w:rsidR="00536D01" w:rsidRPr="006C725C">
                              <w:rPr>
                                <w:rFonts w:asciiTheme="minorHAnsi" w:hAnsiTheme="minorHAnsi" w:cstheme="minorHAnsi"/>
                                <w:color w:val="2E74B5" w:themeColor="accent1" w:themeShade="BF"/>
                              </w:rPr>
                              <w:t>D</w:t>
                            </w:r>
                            <w:r w:rsidR="00317251" w:rsidRPr="006C725C">
                              <w:rPr>
                                <w:rFonts w:asciiTheme="minorHAnsi" w:hAnsiTheme="minorHAnsi" w:cstheme="minorHAnsi"/>
                                <w:color w:val="2E74B5" w:themeColor="accent1" w:themeShade="BF"/>
                              </w:rPr>
                              <w:t xml:space="preserve">ue to </w:t>
                            </w:r>
                            <w:r w:rsidR="00536D01" w:rsidRPr="006C725C">
                              <w:rPr>
                                <w:rFonts w:asciiTheme="minorHAnsi" w:hAnsiTheme="minorHAnsi" w:cstheme="minorHAnsi"/>
                                <w:color w:val="2E74B5" w:themeColor="accent1" w:themeShade="BF"/>
                              </w:rPr>
                              <w:t>these</w:t>
                            </w:r>
                            <w:r w:rsidR="00317251" w:rsidRPr="006C725C">
                              <w:rPr>
                                <w:rFonts w:asciiTheme="minorHAnsi" w:hAnsiTheme="minorHAnsi" w:cstheme="minorHAnsi"/>
                                <w:color w:val="2E74B5" w:themeColor="accent1" w:themeShade="BF"/>
                              </w:rPr>
                              <w:t xml:space="preserve"> developmental vulnerabilities</w:t>
                            </w:r>
                            <w:r w:rsidR="00B57477" w:rsidRPr="006C725C">
                              <w:rPr>
                                <w:rFonts w:asciiTheme="minorHAnsi" w:hAnsiTheme="minorHAnsi" w:cstheme="minorHAnsi"/>
                                <w:color w:val="2E74B5" w:themeColor="accent1" w:themeShade="BF"/>
                              </w:rPr>
                              <w:t xml:space="preserve">, educators were able to secure an additional two days of early learning so that Tyler could attend </w:t>
                            </w:r>
                            <w:r w:rsidR="009A758F" w:rsidRPr="006C725C">
                              <w:rPr>
                                <w:rFonts w:asciiTheme="minorHAnsi" w:hAnsiTheme="minorHAnsi" w:cstheme="minorHAnsi"/>
                                <w:color w:val="2E74B5" w:themeColor="accent1" w:themeShade="BF"/>
                              </w:rPr>
                              <w:t>five</w:t>
                            </w:r>
                            <w:r w:rsidRPr="006C725C">
                              <w:rPr>
                                <w:rFonts w:asciiTheme="minorHAnsi" w:hAnsiTheme="minorHAnsi" w:cstheme="minorHAnsi"/>
                                <w:color w:val="2E74B5" w:themeColor="accent1" w:themeShade="BF"/>
                              </w:rPr>
                              <w:t xml:space="preserve"> days per week. </w:t>
                            </w:r>
                            <w:r w:rsidR="00DA1BD2" w:rsidRPr="006C725C">
                              <w:rPr>
                                <w:rFonts w:asciiTheme="minorHAnsi" w:hAnsiTheme="minorHAnsi" w:cstheme="minorHAnsi"/>
                                <w:color w:val="2E74B5" w:themeColor="accent1" w:themeShade="BF"/>
                              </w:rPr>
                              <w:t>These extra couple of days enable</w:t>
                            </w:r>
                            <w:r w:rsidR="00B57477" w:rsidRPr="006C725C">
                              <w:rPr>
                                <w:rFonts w:asciiTheme="minorHAnsi" w:hAnsiTheme="minorHAnsi" w:cstheme="minorHAnsi"/>
                                <w:color w:val="2E74B5" w:themeColor="accent1" w:themeShade="BF"/>
                              </w:rPr>
                              <w:t>d</w:t>
                            </w:r>
                            <w:r w:rsidR="00DA1BD2" w:rsidRPr="006C725C">
                              <w:rPr>
                                <w:rFonts w:asciiTheme="minorHAnsi" w:hAnsiTheme="minorHAnsi" w:cstheme="minorHAnsi"/>
                                <w:color w:val="2E74B5" w:themeColor="accent1" w:themeShade="BF"/>
                              </w:rPr>
                              <w:t xml:space="preserve"> the educators to </w:t>
                            </w:r>
                            <w:r w:rsidR="00B57477" w:rsidRPr="006C725C">
                              <w:rPr>
                                <w:rFonts w:asciiTheme="minorHAnsi" w:hAnsiTheme="minorHAnsi" w:cstheme="minorHAnsi"/>
                                <w:color w:val="2E74B5" w:themeColor="accent1" w:themeShade="BF"/>
                              </w:rPr>
                              <w:t xml:space="preserve">increase their </w:t>
                            </w:r>
                            <w:r w:rsidR="00DA1BD2" w:rsidRPr="006C725C">
                              <w:rPr>
                                <w:rFonts w:asciiTheme="minorHAnsi" w:hAnsiTheme="minorHAnsi" w:cstheme="minorHAnsi"/>
                                <w:color w:val="2E74B5" w:themeColor="accent1" w:themeShade="BF"/>
                              </w:rPr>
                              <w:t xml:space="preserve">support </w:t>
                            </w:r>
                            <w:r w:rsidR="00B57477" w:rsidRPr="006C725C">
                              <w:rPr>
                                <w:rFonts w:asciiTheme="minorHAnsi" w:hAnsiTheme="minorHAnsi" w:cstheme="minorHAnsi"/>
                                <w:color w:val="2E74B5" w:themeColor="accent1" w:themeShade="BF"/>
                              </w:rPr>
                              <w:t xml:space="preserve">of </w:t>
                            </w:r>
                            <w:r w:rsidR="00DA1BD2" w:rsidRPr="006C725C">
                              <w:rPr>
                                <w:rFonts w:asciiTheme="minorHAnsi" w:hAnsiTheme="minorHAnsi" w:cstheme="minorHAnsi"/>
                                <w:color w:val="2E74B5" w:themeColor="accent1" w:themeShade="BF"/>
                              </w:rPr>
                              <w:t>Tyler’s communication and social development</w:t>
                            </w:r>
                            <w:r w:rsidR="00B57477" w:rsidRPr="006C725C">
                              <w:rPr>
                                <w:rFonts w:asciiTheme="minorHAnsi" w:hAnsiTheme="minorHAnsi" w:cstheme="minorHAnsi"/>
                                <w:color w:val="2E74B5" w:themeColor="accent1" w:themeShade="BF"/>
                              </w:rPr>
                              <w:t>,</w:t>
                            </w:r>
                            <w:r w:rsidR="00DA1BD2" w:rsidRPr="006C725C">
                              <w:rPr>
                                <w:rFonts w:asciiTheme="minorHAnsi" w:hAnsiTheme="minorHAnsi" w:cstheme="minorHAnsi"/>
                                <w:color w:val="2E74B5" w:themeColor="accent1" w:themeShade="BF"/>
                              </w:rPr>
                              <w:t xml:space="preserve"> at both early learning and home. </w:t>
                            </w:r>
                            <w:r w:rsidR="00F25383" w:rsidRPr="006C725C">
                              <w:rPr>
                                <w:rFonts w:asciiTheme="minorHAnsi" w:hAnsiTheme="minorHAnsi" w:cstheme="minorHAnsi"/>
                                <w:color w:val="2E74B5" w:themeColor="accent1" w:themeShade="BF"/>
                              </w:rPr>
                              <w:t>Educators used</w:t>
                            </w:r>
                            <w:r w:rsidR="000D091D" w:rsidRPr="006C725C">
                              <w:rPr>
                                <w:rFonts w:asciiTheme="minorHAnsi" w:hAnsiTheme="minorHAnsi" w:cstheme="minorHAnsi"/>
                                <w:color w:val="2E74B5" w:themeColor="accent1" w:themeShade="BF"/>
                              </w:rPr>
                              <w:t xml:space="preserve"> interventions</w:t>
                            </w:r>
                            <w:r w:rsidR="00F25383" w:rsidRPr="006C725C">
                              <w:rPr>
                                <w:rFonts w:asciiTheme="minorHAnsi" w:hAnsiTheme="minorHAnsi" w:cstheme="minorHAnsi"/>
                                <w:color w:val="2E74B5" w:themeColor="accent1" w:themeShade="BF"/>
                              </w:rPr>
                              <w:t xml:space="preserve"> </w:t>
                            </w:r>
                            <w:r w:rsidR="000D091D" w:rsidRPr="006C725C">
                              <w:rPr>
                                <w:rFonts w:asciiTheme="minorHAnsi" w:hAnsiTheme="minorHAnsi" w:cstheme="minorHAnsi"/>
                                <w:color w:val="2E74B5" w:themeColor="accent1" w:themeShade="BF"/>
                              </w:rPr>
                              <w:t xml:space="preserve">– supported by a speech therapist </w:t>
                            </w:r>
                            <w:r w:rsidR="00F25383" w:rsidRPr="006C725C">
                              <w:rPr>
                                <w:rFonts w:asciiTheme="minorHAnsi" w:hAnsiTheme="minorHAnsi" w:cstheme="minorHAnsi"/>
                                <w:color w:val="2E74B5" w:themeColor="accent1" w:themeShade="BF"/>
                              </w:rPr>
                              <w:t>–</w:t>
                            </w:r>
                            <w:r w:rsidR="000D091D" w:rsidRPr="006C725C">
                              <w:rPr>
                                <w:rFonts w:asciiTheme="minorHAnsi" w:hAnsiTheme="minorHAnsi" w:cstheme="minorHAnsi"/>
                                <w:color w:val="2E74B5" w:themeColor="accent1" w:themeShade="BF"/>
                              </w:rPr>
                              <w:t xml:space="preserve"> </w:t>
                            </w:r>
                            <w:r w:rsidR="00F25383" w:rsidRPr="006C725C">
                              <w:rPr>
                                <w:rFonts w:asciiTheme="minorHAnsi" w:hAnsiTheme="minorHAnsi" w:cstheme="minorHAnsi"/>
                                <w:color w:val="2E74B5" w:themeColor="accent1" w:themeShade="BF"/>
                              </w:rPr>
                              <w:t xml:space="preserve">to assist with Tyler’s language development and help him develop skills and strategies to recognise and </w:t>
                            </w:r>
                            <w:r w:rsidR="0002769A" w:rsidRPr="006C725C">
                              <w:rPr>
                                <w:rFonts w:asciiTheme="minorHAnsi" w:hAnsiTheme="minorHAnsi" w:cstheme="minorHAnsi"/>
                                <w:color w:val="2E74B5" w:themeColor="accent1" w:themeShade="BF"/>
                              </w:rPr>
                              <w:t xml:space="preserve">manage </w:t>
                            </w:r>
                            <w:r w:rsidR="008C57CA" w:rsidRPr="006C725C">
                              <w:rPr>
                                <w:rFonts w:asciiTheme="minorHAnsi" w:hAnsiTheme="minorHAnsi" w:cstheme="minorHAnsi"/>
                                <w:color w:val="2E74B5" w:themeColor="accent1" w:themeShade="BF"/>
                              </w:rPr>
                              <w:t>his</w:t>
                            </w:r>
                            <w:r w:rsidR="000D718F" w:rsidRPr="006C725C">
                              <w:rPr>
                                <w:rFonts w:asciiTheme="minorHAnsi" w:hAnsiTheme="minorHAnsi" w:cstheme="minorHAnsi"/>
                                <w:color w:val="2E74B5" w:themeColor="accent1" w:themeShade="BF"/>
                              </w:rPr>
                              <w:t xml:space="preserve"> </w:t>
                            </w:r>
                            <w:r w:rsidR="0002769A" w:rsidRPr="006C725C">
                              <w:rPr>
                                <w:rFonts w:asciiTheme="minorHAnsi" w:hAnsiTheme="minorHAnsi" w:cstheme="minorHAnsi"/>
                                <w:color w:val="2E74B5" w:themeColor="accent1" w:themeShade="BF"/>
                              </w:rPr>
                              <w:t>emotions.</w:t>
                            </w:r>
                            <w:r w:rsidR="000610A5" w:rsidRPr="006C725C">
                              <w:rPr>
                                <w:rFonts w:asciiTheme="minorHAnsi" w:hAnsiTheme="minorHAnsi" w:cstheme="minorHAnsi"/>
                                <w:color w:val="2E74B5" w:themeColor="accent1" w:themeShade="BF"/>
                              </w:rPr>
                              <w:t xml:space="preserve"> Educators shared the strategies they used at </w:t>
                            </w:r>
                            <w:r w:rsidR="008C57CA" w:rsidRPr="006C725C">
                              <w:rPr>
                                <w:rFonts w:asciiTheme="minorHAnsi" w:hAnsiTheme="minorHAnsi" w:cstheme="minorHAnsi"/>
                                <w:color w:val="2E74B5" w:themeColor="accent1" w:themeShade="BF"/>
                              </w:rPr>
                              <w:t xml:space="preserve">the </w:t>
                            </w:r>
                            <w:r w:rsidR="000610A5" w:rsidRPr="006C725C">
                              <w:rPr>
                                <w:rFonts w:asciiTheme="minorHAnsi" w:hAnsiTheme="minorHAnsi" w:cstheme="minorHAnsi"/>
                                <w:color w:val="2E74B5" w:themeColor="accent1" w:themeShade="BF"/>
                              </w:rPr>
                              <w:t xml:space="preserve">centre </w:t>
                            </w:r>
                            <w:r w:rsidR="00491F19" w:rsidRPr="006C725C">
                              <w:rPr>
                                <w:rFonts w:asciiTheme="minorHAnsi" w:hAnsiTheme="minorHAnsi" w:cstheme="minorHAnsi"/>
                                <w:color w:val="2E74B5" w:themeColor="accent1" w:themeShade="BF"/>
                              </w:rPr>
                              <w:t xml:space="preserve">to support Tyler – with </w:t>
                            </w:r>
                            <w:r w:rsidR="005120C5" w:rsidRPr="006C725C">
                              <w:rPr>
                                <w:rFonts w:asciiTheme="minorHAnsi" w:hAnsiTheme="minorHAnsi" w:cstheme="minorHAnsi"/>
                                <w:color w:val="2E74B5" w:themeColor="accent1" w:themeShade="BF"/>
                              </w:rPr>
                              <w:t>his</w:t>
                            </w:r>
                            <w:r w:rsidR="000610A5" w:rsidRPr="006C725C">
                              <w:rPr>
                                <w:rFonts w:asciiTheme="minorHAnsi" w:hAnsiTheme="minorHAnsi" w:cstheme="minorHAnsi"/>
                                <w:color w:val="2E74B5" w:themeColor="accent1" w:themeShade="BF"/>
                              </w:rPr>
                              <w:t xml:space="preserve"> family</w:t>
                            </w:r>
                            <w:r w:rsidR="000D718F" w:rsidRPr="006C725C">
                              <w:rPr>
                                <w:rFonts w:asciiTheme="minorHAnsi" w:hAnsiTheme="minorHAnsi" w:cstheme="minorHAnsi"/>
                                <w:color w:val="2E74B5" w:themeColor="accent1" w:themeShade="BF"/>
                              </w:rPr>
                              <w:t>,</w:t>
                            </w:r>
                            <w:r w:rsidR="000610A5" w:rsidRPr="006C725C">
                              <w:rPr>
                                <w:rFonts w:asciiTheme="minorHAnsi" w:hAnsiTheme="minorHAnsi" w:cstheme="minorHAnsi"/>
                                <w:color w:val="2E74B5" w:themeColor="accent1" w:themeShade="BF"/>
                              </w:rPr>
                              <w:t xml:space="preserve"> </w:t>
                            </w:r>
                            <w:r w:rsidR="00491F19" w:rsidRPr="006C725C">
                              <w:rPr>
                                <w:rFonts w:asciiTheme="minorHAnsi" w:hAnsiTheme="minorHAnsi" w:cstheme="minorHAnsi"/>
                                <w:color w:val="2E74B5" w:themeColor="accent1" w:themeShade="BF"/>
                              </w:rPr>
                              <w:t>so that they could also use these</w:t>
                            </w:r>
                            <w:r w:rsidR="000610A5" w:rsidRPr="006C725C">
                              <w:rPr>
                                <w:rFonts w:asciiTheme="minorHAnsi" w:hAnsiTheme="minorHAnsi" w:cstheme="minorHAnsi"/>
                                <w:color w:val="2E74B5" w:themeColor="accent1" w:themeShade="BF"/>
                              </w:rPr>
                              <w:t xml:space="preserve"> </w:t>
                            </w:r>
                            <w:r w:rsidR="000D718F" w:rsidRPr="006C725C">
                              <w:rPr>
                                <w:rFonts w:asciiTheme="minorHAnsi" w:hAnsiTheme="minorHAnsi" w:cstheme="minorHAnsi"/>
                                <w:color w:val="2E74B5" w:themeColor="accent1" w:themeShade="BF"/>
                              </w:rPr>
                              <w:t xml:space="preserve">strategies </w:t>
                            </w:r>
                            <w:r w:rsidR="000610A5" w:rsidRPr="006C725C">
                              <w:rPr>
                                <w:rFonts w:asciiTheme="minorHAnsi" w:hAnsiTheme="minorHAnsi" w:cstheme="minorHAnsi"/>
                                <w:color w:val="2E74B5" w:themeColor="accent1" w:themeShade="BF"/>
                              </w:rPr>
                              <w:t xml:space="preserve">at home. </w:t>
                            </w:r>
                            <w:r w:rsidR="000610A5" w:rsidRPr="006C725C">
                              <w:rPr>
                                <w:rFonts w:asciiTheme="minorHAnsi" w:hAnsiTheme="minorHAnsi" w:cstheme="minorHAnsi"/>
                                <w:i/>
                                <w:iCs/>
                                <w:color w:val="2E74B5" w:themeColor="accent1" w:themeShade="BF"/>
                              </w:rPr>
                              <w:t>We are teaching the family to communicate to the child about feelings and talk the child through them</w:t>
                            </w:r>
                            <w:r w:rsidR="000610A5" w:rsidRPr="006C725C">
                              <w:rPr>
                                <w:rFonts w:asciiTheme="minorHAnsi" w:hAnsiTheme="minorHAnsi" w:cstheme="minorHAnsi"/>
                                <w:color w:val="2E74B5" w:themeColor="accent1" w:themeShade="BF"/>
                              </w:rPr>
                              <w:t xml:space="preserve">. </w:t>
                            </w:r>
                          </w:p>
                          <w:p w14:paraId="5D821473" w14:textId="7D463C06" w:rsidR="00F25383" w:rsidRPr="006C725C" w:rsidRDefault="00F25383" w:rsidP="00974A93">
                            <w:pPr>
                              <w:spacing w:line="276" w:lineRule="auto"/>
                              <w:rPr>
                                <w:rFonts w:asciiTheme="minorHAnsi" w:hAnsiTheme="minorHAnsi" w:cstheme="minorHAnsi"/>
                                <w:color w:val="2E74B5" w:themeColor="accent1" w:themeShade="BF"/>
                              </w:rPr>
                            </w:pPr>
                          </w:p>
                          <w:p w14:paraId="70CDA6EE" w14:textId="1B427FA5" w:rsidR="00700835" w:rsidRPr="006C725C" w:rsidRDefault="00421153" w:rsidP="00974A93">
                            <w:pPr>
                              <w:spacing w:line="276" w:lineRule="auto"/>
                              <w:rPr>
                                <w:rFonts w:asciiTheme="minorHAnsi" w:hAnsiTheme="minorHAnsi" w:cstheme="minorHAnsi"/>
                                <w:color w:val="2E74B5" w:themeColor="accent1" w:themeShade="BF"/>
                              </w:rPr>
                            </w:pPr>
                            <w:r w:rsidRPr="006C725C">
                              <w:rPr>
                                <w:rFonts w:asciiTheme="minorHAnsi" w:hAnsiTheme="minorHAnsi" w:cstheme="minorHAnsi"/>
                                <w:color w:val="2E74B5" w:themeColor="accent1" w:themeShade="BF"/>
                              </w:rPr>
                              <w:t>T</w:t>
                            </w:r>
                            <w:r w:rsidR="000D091D" w:rsidRPr="006C725C">
                              <w:rPr>
                                <w:rFonts w:asciiTheme="minorHAnsi" w:hAnsiTheme="minorHAnsi" w:cstheme="minorHAnsi"/>
                                <w:color w:val="2E74B5" w:themeColor="accent1" w:themeShade="BF"/>
                              </w:rPr>
                              <w:t>here</w:t>
                            </w:r>
                            <w:r w:rsidR="007D197F" w:rsidRPr="006C725C">
                              <w:rPr>
                                <w:rFonts w:asciiTheme="minorHAnsi" w:hAnsiTheme="minorHAnsi" w:cstheme="minorHAnsi"/>
                                <w:color w:val="2E74B5" w:themeColor="accent1" w:themeShade="BF"/>
                              </w:rPr>
                              <w:t xml:space="preserve"> </w:t>
                            </w:r>
                            <w:r w:rsidR="00D46379" w:rsidRPr="006C725C">
                              <w:rPr>
                                <w:rFonts w:asciiTheme="minorHAnsi" w:hAnsiTheme="minorHAnsi" w:cstheme="minorHAnsi"/>
                                <w:color w:val="2E74B5" w:themeColor="accent1" w:themeShade="BF"/>
                              </w:rPr>
                              <w:t>has been</w:t>
                            </w:r>
                            <w:r w:rsidR="007D197F" w:rsidRPr="006C725C">
                              <w:rPr>
                                <w:rFonts w:asciiTheme="minorHAnsi" w:hAnsiTheme="minorHAnsi" w:cstheme="minorHAnsi"/>
                                <w:color w:val="2E74B5" w:themeColor="accent1" w:themeShade="BF"/>
                              </w:rPr>
                              <w:t xml:space="preserve"> </w:t>
                            </w:r>
                            <w:r w:rsidR="00700835" w:rsidRPr="006C725C">
                              <w:rPr>
                                <w:rFonts w:asciiTheme="minorHAnsi" w:hAnsiTheme="minorHAnsi" w:cstheme="minorHAnsi"/>
                                <w:color w:val="2E74B5" w:themeColor="accent1" w:themeShade="BF"/>
                              </w:rPr>
                              <w:t xml:space="preserve">great development in </w:t>
                            </w:r>
                            <w:r w:rsidR="007D197F" w:rsidRPr="006C725C">
                              <w:rPr>
                                <w:rFonts w:asciiTheme="minorHAnsi" w:hAnsiTheme="minorHAnsi" w:cstheme="minorHAnsi"/>
                                <w:color w:val="2E74B5" w:themeColor="accent1" w:themeShade="BF"/>
                              </w:rPr>
                              <w:t xml:space="preserve">Tyler’s </w:t>
                            </w:r>
                            <w:r w:rsidR="00700835" w:rsidRPr="006C725C">
                              <w:rPr>
                                <w:rFonts w:asciiTheme="minorHAnsi" w:hAnsiTheme="minorHAnsi" w:cstheme="minorHAnsi"/>
                                <w:color w:val="2E74B5" w:themeColor="accent1" w:themeShade="BF"/>
                              </w:rPr>
                              <w:t xml:space="preserve">language </w:t>
                            </w:r>
                            <w:r w:rsidRPr="006C725C">
                              <w:rPr>
                                <w:rFonts w:asciiTheme="minorHAnsi" w:hAnsiTheme="minorHAnsi" w:cstheme="minorHAnsi"/>
                                <w:color w:val="2E74B5" w:themeColor="accent1" w:themeShade="BF"/>
                              </w:rPr>
                              <w:t xml:space="preserve">and social </w:t>
                            </w:r>
                            <w:r w:rsidR="00700835" w:rsidRPr="006C725C">
                              <w:rPr>
                                <w:rFonts w:asciiTheme="minorHAnsi" w:hAnsiTheme="minorHAnsi" w:cstheme="minorHAnsi"/>
                                <w:color w:val="2E74B5" w:themeColor="accent1" w:themeShade="BF"/>
                              </w:rPr>
                              <w:t>skills</w:t>
                            </w:r>
                            <w:r w:rsidR="000D091D" w:rsidRPr="006C725C">
                              <w:rPr>
                                <w:rFonts w:asciiTheme="minorHAnsi" w:hAnsiTheme="minorHAnsi" w:cstheme="minorHAnsi"/>
                                <w:color w:val="2E74B5" w:themeColor="accent1" w:themeShade="BF"/>
                              </w:rPr>
                              <w:t xml:space="preserve">. </w:t>
                            </w:r>
                            <w:r w:rsidR="00B60152" w:rsidRPr="006C725C">
                              <w:rPr>
                                <w:rFonts w:asciiTheme="minorHAnsi" w:hAnsiTheme="minorHAnsi" w:cstheme="minorHAnsi"/>
                                <w:color w:val="2E74B5" w:themeColor="accent1" w:themeShade="BF"/>
                              </w:rPr>
                              <w:t xml:space="preserve">Tyler’s increased his vocabulary, </w:t>
                            </w:r>
                            <w:r w:rsidR="008A6EBC" w:rsidRPr="006C725C">
                              <w:rPr>
                                <w:rFonts w:asciiTheme="minorHAnsi" w:hAnsiTheme="minorHAnsi" w:cstheme="minorHAnsi"/>
                                <w:color w:val="2E74B5" w:themeColor="accent1" w:themeShade="BF"/>
                              </w:rPr>
                              <w:t xml:space="preserve">his words are clearer </w:t>
                            </w:r>
                            <w:r w:rsidR="00B60152" w:rsidRPr="006C725C">
                              <w:rPr>
                                <w:rFonts w:asciiTheme="minorHAnsi" w:hAnsiTheme="minorHAnsi" w:cstheme="minorHAnsi"/>
                                <w:color w:val="2E74B5" w:themeColor="accent1" w:themeShade="BF"/>
                              </w:rPr>
                              <w:t>and</w:t>
                            </w:r>
                            <w:r w:rsidR="008A6EBC" w:rsidRPr="006C725C">
                              <w:rPr>
                                <w:rFonts w:asciiTheme="minorHAnsi" w:hAnsiTheme="minorHAnsi" w:cstheme="minorHAnsi"/>
                                <w:color w:val="2E74B5" w:themeColor="accent1" w:themeShade="BF"/>
                              </w:rPr>
                              <w:t xml:space="preserve"> he</w:t>
                            </w:r>
                            <w:r w:rsidR="00B60152" w:rsidRPr="006C725C">
                              <w:rPr>
                                <w:rFonts w:asciiTheme="minorHAnsi" w:hAnsiTheme="minorHAnsi" w:cstheme="minorHAnsi"/>
                                <w:color w:val="2E74B5" w:themeColor="accent1" w:themeShade="BF"/>
                              </w:rPr>
                              <w:t xml:space="preserve"> is now able to form sentences and better able to express and communicate his emotions and desires. </w:t>
                            </w:r>
                            <w:r w:rsidRPr="006C725C">
                              <w:rPr>
                                <w:rFonts w:asciiTheme="minorHAnsi" w:hAnsiTheme="minorHAnsi" w:cstheme="minorHAnsi"/>
                                <w:color w:val="2E74B5" w:themeColor="accent1" w:themeShade="BF"/>
                              </w:rPr>
                              <w:t>By the end</w:t>
                            </w:r>
                            <w:r w:rsidR="005120C5" w:rsidRPr="006C725C">
                              <w:rPr>
                                <w:rFonts w:asciiTheme="minorHAnsi" w:hAnsiTheme="minorHAnsi" w:cstheme="minorHAnsi"/>
                                <w:color w:val="2E74B5" w:themeColor="accent1" w:themeShade="BF"/>
                              </w:rPr>
                              <w:t xml:space="preserve"> of the year, </w:t>
                            </w:r>
                            <w:r w:rsidR="00700835" w:rsidRPr="006C725C">
                              <w:rPr>
                                <w:rFonts w:asciiTheme="minorHAnsi" w:hAnsiTheme="minorHAnsi" w:cstheme="minorHAnsi"/>
                                <w:color w:val="2E74B5" w:themeColor="accent1" w:themeShade="BF"/>
                              </w:rPr>
                              <w:t xml:space="preserve">the centre staff </w:t>
                            </w:r>
                            <w:r w:rsidR="005120C5" w:rsidRPr="006C725C">
                              <w:rPr>
                                <w:rFonts w:asciiTheme="minorHAnsi" w:hAnsiTheme="minorHAnsi" w:cstheme="minorHAnsi"/>
                                <w:color w:val="2E74B5" w:themeColor="accent1" w:themeShade="BF"/>
                              </w:rPr>
                              <w:t xml:space="preserve">and other children could </w:t>
                            </w:r>
                            <w:r w:rsidR="00275F8D" w:rsidRPr="006C725C">
                              <w:rPr>
                                <w:rFonts w:asciiTheme="minorHAnsi" w:hAnsiTheme="minorHAnsi" w:cstheme="minorHAnsi"/>
                                <w:color w:val="2E74B5" w:themeColor="accent1" w:themeShade="BF"/>
                              </w:rPr>
                              <w:t xml:space="preserve">clearly </w:t>
                            </w:r>
                            <w:r w:rsidR="00700835" w:rsidRPr="006C725C">
                              <w:rPr>
                                <w:rFonts w:asciiTheme="minorHAnsi" w:hAnsiTheme="minorHAnsi" w:cstheme="minorHAnsi"/>
                                <w:color w:val="2E74B5" w:themeColor="accent1" w:themeShade="BF"/>
                              </w:rPr>
                              <w:t>understand</w:t>
                            </w:r>
                            <w:r w:rsidR="00275F8D" w:rsidRPr="006C725C">
                              <w:rPr>
                                <w:rFonts w:asciiTheme="minorHAnsi" w:hAnsiTheme="minorHAnsi" w:cstheme="minorHAnsi"/>
                                <w:color w:val="2E74B5" w:themeColor="accent1" w:themeShade="BF"/>
                              </w:rPr>
                              <w:t xml:space="preserve"> </w:t>
                            </w:r>
                            <w:r w:rsidR="000A3A06" w:rsidRPr="006C725C">
                              <w:rPr>
                                <w:rFonts w:asciiTheme="minorHAnsi" w:hAnsiTheme="minorHAnsi" w:cstheme="minorHAnsi"/>
                                <w:color w:val="2E74B5" w:themeColor="accent1" w:themeShade="BF"/>
                              </w:rPr>
                              <w:t>Tyler</w:t>
                            </w:r>
                            <w:r w:rsidR="002D23E0" w:rsidRPr="006C725C">
                              <w:rPr>
                                <w:rFonts w:asciiTheme="minorHAnsi" w:hAnsiTheme="minorHAnsi" w:cstheme="minorHAnsi"/>
                                <w:color w:val="2E74B5" w:themeColor="accent1" w:themeShade="BF"/>
                              </w:rPr>
                              <w:t xml:space="preserve">. </w:t>
                            </w:r>
                            <w:r w:rsidR="00F25C7E" w:rsidRPr="006C725C">
                              <w:rPr>
                                <w:rFonts w:asciiTheme="minorHAnsi" w:hAnsiTheme="minorHAnsi" w:cstheme="minorHAnsi"/>
                                <w:color w:val="2E74B5" w:themeColor="accent1" w:themeShade="BF"/>
                              </w:rPr>
                              <w:t xml:space="preserve">As a consequence of </w:t>
                            </w:r>
                            <w:r w:rsidR="00275F8D" w:rsidRPr="006C725C">
                              <w:rPr>
                                <w:rFonts w:asciiTheme="minorHAnsi" w:hAnsiTheme="minorHAnsi" w:cstheme="minorHAnsi"/>
                                <w:color w:val="2E74B5" w:themeColor="accent1" w:themeShade="BF"/>
                              </w:rPr>
                              <w:t>Tyler’s</w:t>
                            </w:r>
                            <w:r w:rsidR="00F25C7E" w:rsidRPr="006C725C">
                              <w:rPr>
                                <w:rFonts w:asciiTheme="minorHAnsi" w:hAnsiTheme="minorHAnsi" w:cstheme="minorHAnsi"/>
                                <w:color w:val="2E74B5" w:themeColor="accent1" w:themeShade="BF"/>
                              </w:rPr>
                              <w:t xml:space="preserve"> improved communication </w:t>
                            </w:r>
                            <w:r w:rsidR="00863C3D" w:rsidRPr="006C725C">
                              <w:rPr>
                                <w:rFonts w:asciiTheme="minorHAnsi" w:hAnsiTheme="minorHAnsi" w:cstheme="minorHAnsi"/>
                                <w:color w:val="2E74B5" w:themeColor="accent1" w:themeShade="BF"/>
                              </w:rPr>
                              <w:t xml:space="preserve">ability, </w:t>
                            </w:r>
                            <w:r w:rsidR="00275F8D" w:rsidRPr="006C725C">
                              <w:rPr>
                                <w:rFonts w:asciiTheme="minorHAnsi" w:hAnsiTheme="minorHAnsi" w:cstheme="minorHAnsi"/>
                                <w:color w:val="2E74B5" w:themeColor="accent1" w:themeShade="BF"/>
                              </w:rPr>
                              <w:t>his</w:t>
                            </w:r>
                            <w:r w:rsidR="00C470AA" w:rsidRPr="006C725C">
                              <w:rPr>
                                <w:rFonts w:asciiTheme="minorHAnsi" w:hAnsiTheme="minorHAnsi" w:cstheme="minorHAnsi"/>
                                <w:color w:val="2E74B5" w:themeColor="accent1" w:themeShade="BF"/>
                              </w:rPr>
                              <w:t xml:space="preserve"> </w:t>
                            </w:r>
                            <w:r w:rsidR="00700835" w:rsidRPr="006C725C">
                              <w:rPr>
                                <w:rFonts w:asciiTheme="minorHAnsi" w:hAnsiTheme="minorHAnsi" w:cstheme="minorHAnsi"/>
                                <w:color w:val="2E74B5" w:themeColor="accent1" w:themeShade="BF"/>
                              </w:rPr>
                              <w:t>social skills</w:t>
                            </w:r>
                            <w:r w:rsidR="00C470AA" w:rsidRPr="006C725C">
                              <w:rPr>
                                <w:rFonts w:asciiTheme="minorHAnsi" w:hAnsiTheme="minorHAnsi" w:cstheme="minorHAnsi"/>
                                <w:color w:val="2E74B5" w:themeColor="accent1" w:themeShade="BF"/>
                              </w:rPr>
                              <w:t xml:space="preserve"> have </w:t>
                            </w:r>
                            <w:r w:rsidR="00863C3D" w:rsidRPr="006C725C">
                              <w:rPr>
                                <w:rFonts w:asciiTheme="minorHAnsi" w:hAnsiTheme="minorHAnsi" w:cstheme="minorHAnsi"/>
                                <w:color w:val="2E74B5" w:themeColor="accent1" w:themeShade="BF"/>
                              </w:rPr>
                              <w:t xml:space="preserve">also </w:t>
                            </w:r>
                            <w:r w:rsidR="00C470AA" w:rsidRPr="006C725C">
                              <w:rPr>
                                <w:rFonts w:asciiTheme="minorHAnsi" w:hAnsiTheme="minorHAnsi" w:cstheme="minorHAnsi"/>
                                <w:color w:val="2E74B5" w:themeColor="accent1" w:themeShade="BF"/>
                              </w:rPr>
                              <w:t xml:space="preserve">improved. </w:t>
                            </w:r>
                            <w:r w:rsidR="00863C3D" w:rsidRPr="006C725C">
                              <w:rPr>
                                <w:rFonts w:asciiTheme="minorHAnsi" w:hAnsiTheme="minorHAnsi" w:cstheme="minorHAnsi"/>
                                <w:color w:val="2E74B5" w:themeColor="accent1" w:themeShade="BF"/>
                              </w:rPr>
                              <w:t xml:space="preserve">Tyler is able to </w:t>
                            </w:r>
                            <w:r w:rsidR="00FC397E" w:rsidRPr="006C725C">
                              <w:rPr>
                                <w:rFonts w:asciiTheme="minorHAnsi" w:hAnsiTheme="minorHAnsi" w:cstheme="minorHAnsi"/>
                                <w:color w:val="2E74B5" w:themeColor="accent1" w:themeShade="BF"/>
                              </w:rPr>
                              <w:t xml:space="preserve">articulate </w:t>
                            </w:r>
                            <w:r w:rsidR="008B3A29" w:rsidRPr="006C725C">
                              <w:rPr>
                                <w:rFonts w:asciiTheme="minorHAnsi" w:hAnsiTheme="minorHAnsi" w:cstheme="minorHAnsi"/>
                                <w:color w:val="2E74B5" w:themeColor="accent1" w:themeShade="BF"/>
                              </w:rPr>
                              <w:t xml:space="preserve">his </w:t>
                            </w:r>
                            <w:r w:rsidR="00F25C7E" w:rsidRPr="006C725C">
                              <w:rPr>
                                <w:rFonts w:asciiTheme="minorHAnsi" w:hAnsiTheme="minorHAnsi" w:cstheme="minorHAnsi"/>
                                <w:color w:val="2E74B5" w:themeColor="accent1" w:themeShade="BF"/>
                              </w:rPr>
                              <w:t>frustrations</w:t>
                            </w:r>
                            <w:r w:rsidR="00FC397E" w:rsidRPr="006C725C">
                              <w:rPr>
                                <w:rFonts w:asciiTheme="minorHAnsi" w:hAnsiTheme="minorHAnsi" w:cstheme="minorHAnsi"/>
                                <w:color w:val="2E74B5" w:themeColor="accent1" w:themeShade="BF"/>
                              </w:rPr>
                              <w:t xml:space="preserve"> </w:t>
                            </w:r>
                            <w:r w:rsidR="00EC683B" w:rsidRPr="006C725C">
                              <w:rPr>
                                <w:rFonts w:asciiTheme="minorHAnsi" w:hAnsiTheme="minorHAnsi" w:cstheme="minorHAnsi"/>
                                <w:color w:val="2E74B5" w:themeColor="accent1" w:themeShade="BF"/>
                              </w:rPr>
                              <w:t>–</w:t>
                            </w:r>
                            <w:r w:rsidR="00FC397E" w:rsidRPr="006C725C">
                              <w:rPr>
                                <w:rFonts w:asciiTheme="minorHAnsi" w:hAnsiTheme="minorHAnsi" w:cstheme="minorHAnsi"/>
                                <w:color w:val="2E74B5" w:themeColor="accent1" w:themeShade="BF"/>
                              </w:rPr>
                              <w:t xml:space="preserve"> </w:t>
                            </w:r>
                            <w:r w:rsidR="00EC683B" w:rsidRPr="006C725C">
                              <w:rPr>
                                <w:rFonts w:asciiTheme="minorHAnsi" w:hAnsiTheme="minorHAnsi" w:cstheme="minorHAnsi"/>
                                <w:color w:val="2E74B5" w:themeColor="accent1" w:themeShade="BF"/>
                              </w:rPr>
                              <w:t xml:space="preserve">to explain </w:t>
                            </w:r>
                            <w:r w:rsidR="00F25C7E" w:rsidRPr="006C725C">
                              <w:rPr>
                                <w:rFonts w:asciiTheme="minorHAnsi" w:hAnsiTheme="minorHAnsi" w:cstheme="minorHAnsi"/>
                                <w:color w:val="2E74B5" w:themeColor="accent1" w:themeShade="BF"/>
                              </w:rPr>
                              <w:t xml:space="preserve">why and what </w:t>
                            </w:r>
                            <w:r w:rsidR="008B3A29" w:rsidRPr="006C725C">
                              <w:rPr>
                                <w:rFonts w:asciiTheme="minorHAnsi" w:hAnsiTheme="minorHAnsi" w:cstheme="minorHAnsi"/>
                                <w:color w:val="2E74B5" w:themeColor="accent1" w:themeShade="BF"/>
                              </w:rPr>
                              <w:t>he is concerned or</w:t>
                            </w:r>
                            <w:r w:rsidR="00F25C7E" w:rsidRPr="006C725C">
                              <w:rPr>
                                <w:rFonts w:asciiTheme="minorHAnsi" w:hAnsiTheme="minorHAnsi" w:cstheme="minorHAnsi"/>
                                <w:color w:val="2E74B5" w:themeColor="accent1" w:themeShade="BF"/>
                              </w:rPr>
                              <w:t xml:space="preserve"> angry about.</w:t>
                            </w:r>
                            <w:r w:rsidR="00863C3D" w:rsidRPr="006C725C">
                              <w:rPr>
                                <w:rFonts w:asciiTheme="minorHAnsi" w:hAnsiTheme="minorHAnsi" w:cstheme="minorHAnsi"/>
                                <w:color w:val="2E74B5" w:themeColor="accent1" w:themeShade="BF"/>
                              </w:rPr>
                              <w:t xml:space="preserve"> </w:t>
                            </w:r>
                            <w:r w:rsidR="00C470AA" w:rsidRPr="006C725C">
                              <w:rPr>
                                <w:rFonts w:asciiTheme="minorHAnsi" w:hAnsiTheme="minorHAnsi" w:cstheme="minorHAnsi"/>
                                <w:color w:val="2E74B5" w:themeColor="accent1" w:themeShade="BF"/>
                              </w:rPr>
                              <w:t xml:space="preserve">Tyler </w:t>
                            </w:r>
                            <w:r w:rsidR="001C729E" w:rsidRPr="006C725C">
                              <w:rPr>
                                <w:rFonts w:asciiTheme="minorHAnsi" w:hAnsiTheme="minorHAnsi" w:cstheme="minorHAnsi"/>
                                <w:color w:val="2E74B5" w:themeColor="accent1" w:themeShade="BF"/>
                              </w:rPr>
                              <w:t>seldom gets</w:t>
                            </w:r>
                            <w:r w:rsidR="00C470AA" w:rsidRPr="006C725C">
                              <w:rPr>
                                <w:rFonts w:asciiTheme="minorHAnsi" w:hAnsiTheme="minorHAnsi" w:cstheme="minorHAnsi"/>
                                <w:color w:val="2E74B5" w:themeColor="accent1" w:themeShade="BF"/>
                              </w:rPr>
                              <w:t xml:space="preserve"> </w:t>
                            </w:r>
                            <w:r w:rsidR="00092F78" w:rsidRPr="006C725C">
                              <w:rPr>
                                <w:rFonts w:asciiTheme="minorHAnsi" w:hAnsiTheme="minorHAnsi" w:cstheme="minorHAnsi"/>
                                <w:color w:val="2E74B5" w:themeColor="accent1" w:themeShade="BF"/>
                              </w:rPr>
                              <w:t xml:space="preserve">frustrated </w:t>
                            </w:r>
                            <w:r w:rsidR="00EC683B" w:rsidRPr="006C725C">
                              <w:rPr>
                                <w:rFonts w:asciiTheme="minorHAnsi" w:hAnsiTheme="minorHAnsi" w:cstheme="minorHAnsi"/>
                                <w:color w:val="2E74B5" w:themeColor="accent1" w:themeShade="BF"/>
                              </w:rPr>
                              <w:t>now. And</w:t>
                            </w:r>
                            <w:r w:rsidR="0035305D" w:rsidRPr="006C725C">
                              <w:rPr>
                                <w:rFonts w:asciiTheme="minorHAnsi" w:hAnsiTheme="minorHAnsi" w:cstheme="minorHAnsi"/>
                                <w:color w:val="2E74B5" w:themeColor="accent1" w:themeShade="BF"/>
                              </w:rPr>
                              <w:t xml:space="preserve"> </w:t>
                            </w:r>
                            <w:r w:rsidR="00092F78" w:rsidRPr="006C725C">
                              <w:rPr>
                                <w:rFonts w:asciiTheme="minorHAnsi" w:hAnsiTheme="minorHAnsi" w:cstheme="minorHAnsi"/>
                                <w:color w:val="2E74B5" w:themeColor="accent1" w:themeShade="BF"/>
                              </w:rPr>
                              <w:t xml:space="preserve">if he does, </w:t>
                            </w:r>
                            <w:r w:rsidR="0035305D" w:rsidRPr="006C725C">
                              <w:rPr>
                                <w:rFonts w:asciiTheme="minorHAnsi" w:hAnsiTheme="minorHAnsi" w:cstheme="minorHAnsi"/>
                                <w:color w:val="2E74B5" w:themeColor="accent1" w:themeShade="BF"/>
                              </w:rPr>
                              <w:t xml:space="preserve">his </w:t>
                            </w:r>
                            <w:r w:rsidR="00700835" w:rsidRPr="006C725C">
                              <w:rPr>
                                <w:rFonts w:asciiTheme="minorHAnsi" w:hAnsiTheme="minorHAnsi" w:cstheme="minorHAnsi"/>
                                <w:color w:val="2E74B5" w:themeColor="accent1" w:themeShade="BF"/>
                              </w:rPr>
                              <w:t xml:space="preserve">reactions to frustration </w:t>
                            </w:r>
                            <w:r w:rsidR="00092F78" w:rsidRPr="006C725C">
                              <w:rPr>
                                <w:rFonts w:asciiTheme="minorHAnsi" w:hAnsiTheme="minorHAnsi" w:cstheme="minorHAnsi"/>
                                <w:color w:val="2E74B5" w:themeColor="accent1" w:themeShade="BF"/>
                              </w:rPr>
                              <w:t>are</w:t>
                            </w:r>
                            <w:r w:rsidR="00700835" w:rsidRPr="006C725C">
                              <w:rPr>
                                <w:rFonts w:asciiTheme="minorHAnsi" w:hAnsiTheme="minorHAnsi" w:cstheme="minorHAnsi"/>
                                <w:color w:val="2E74B5" w:themeColor="accent1" w:themeShade="BF"/>
                              </w:rPr>
                              <w:t xml:space="preserve"> not as severe </w:t>
                            </w:r>
                            <w:r w:rsidR="00EC683B" w:rsidRPr="006C725C">
                              <w:rPr>
                                <w:rFonts w:asciiTheme="minorHAnsi" w:hAnsiTheme="minorHAnsi" w:cstheme="minorHAnsi"/>
                                <w:color w:val="2E74B5" w:themeColor="accent1" w:themeShade="BF"/>
                              </w:rPr>
                              <w:t>as</w:t>
                            </w:r>
                            <w:r w:rsidR="009C5C76" w:rsidRPr="006C725C">
                              <w:rPr>
                                <w:rFonts w:asciiTheme="minorHAnsi" w:hAnsiTheme="minorHAnsi" w:cstheme="minorHAnsi"/>
                                <w:color w:val="2E74B5" w:themeColor="accent1" w:themeShade="BF"/>
                              </w:rPr>
                              <w:t xml:space="preserve"> previously</w:t>
                            </w:r>
                            <w:r w:rsidR="0035305D" w:rsidRPr="006C725C">
                              <w:rPr>
                                <w:rFonts w:asciiTheme="minorHAnsi" w:hAnsiTheme="minorHAnsi" w:cstheme="minorHAnsi"/>
                                <w:color w:val="2E74B5" w:themeColor="accent1" w:themeShade="BF"/>
                              </w:rPr>
                              <w:t xml:space="preserve">. </w:t>
                            </w:r>
                            <w:r w:rsidR="009C5C76" w:rsidRPr="006C725C">
                              <w:rPr>
                                <w:rFonts w:asciiTheme="minorHAnsi" w:hAnsiTheme="minorHAnsi" w:cstheme="minorHAnsi"/>
                                <w:color w:val="2E74B5" w:themeColor="accent1" w:themeShade="BF"/>
                              </w:rPr>
                              <w:t xml:space="preserve">Tyler is </w:t>
                            </w:r>
                            <w:r w:rsidR="00022D6A" w:rsidRPr="006C725C">
                              <w:rPr>
                                <w:rFonts w:asciiTheme="minorHAnsi" w:hAnsiTheme="minorHAnsi" w:cstheme="minorHAnsi"/>
                                <w:color w:val="2E74B5" w:themeColor="accent1" w:themeShade="BF"/>
                              </w:rPr>
                              <w:t xml:space="preserve">therefore </w:t>
                            </w:r>
                            <w:r w:rsidR="00700835" w:rsidRPr="006C725C">
                              <w:rPr>
                                <w:rFonts w:asciiTheme="minorHAnsi" w:hAnsiTheme="minorHAnsi" w:cstheme="minorHAnsi"/>
                                <w:color w:val="2E74B5" w:themeColor="accent1" w:themeShade="BF"/>
                              </w:rPr>
                              <w:t xml:space="preserve">able to sustain </w:t>
                            </w:r>
                            <w:r w:rsidR="00D46379" w:rsidRPr="006C725C">
                              <w:rPr>
                                <w:rFonts w:asciiTheme="minorHAnsi" w:hAnsiTheme="minorHAnsi" w:cstheme="minorHAnsi"/>
                                <w:color w:val="2E74B5" w:themeColor="accent1" w:themeShade="BF"/>
                              </w:rPr>
                              <w:t>his</w:t>
                            </w:r>
                            <w:r w:rsidR="00700835" w:rsidRPr="006C725C">
                              <w:rPr>
                                <w:rFonts w:asciiTheme="minorHAnsi" w:hAnsiTheme="minorHAnsi" w:cstheme="minorHAnsi"/>
                                <w:color w:val="2E74B5" w:themeColor="accent1" w:themeShade="BF"/>
                              </w:rPr>
                              <w:t xml:space="preserve"> attention span </w:t>
                            </w:r>
                            <w:r w:rsidR="00807244" w:rsidRPr="006C725C">
                              <w:rPr>
                                <w:rFonts w:asciiTheme="minorHAnsi" w:hAnsiTheme="minorHAnsi" w:cstheme="minorHAnsi"/>
                                <w:color w:val="2E74B5" w:themeColor="accent1" w:themeShade="BF"/>
                              </w:rPr>
                              <w:t>and engage in learning experiences with other children.</w:t>
                            </w:r>
                            <w:r w:rsidR="00D46379" w:rsidRPr="006C725C">
                              <w:rPr>
                                <w:rFonts w:asciiTheme="minorHAnsi" w:hAnsiTheme="minorHAnsi" w:cstheme="minorHAnsi"/>
                                <w:color w:val="2E74B5" w:themeColor="accent1"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6F9BF" id="Text Box 30" o:spid="_x0000_s1034" type="#_x0000_t202" style="position:absolute;margin-left:.5pt;margin-top:0;width:466.3pt;height:680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" fillcolor="white [3201]" strokecolor="#5b9bd5 [3204]" strokeweight="1pt">
                <v:textbox>
                  <w:txbxContent>
                    <w:p w14:paraId="7562E535" w14:textId="55273242" w:rsidR="00700835" w:rsidRPr="006C725C" w:rsidRDefault="00700835" w:rsidP="00700835">
                      <w:pPr>
                        <w:spacing w:before="120" w:after="120" w:line="276" w:lineRule="auto"/>
                        <w:ind w:left="720"/>
                        <w:jc w:val="center"/>
                        <w:rPr>
                          <w:rFonts w:asciiTheme="minorHAnsi" w:hAnsiTheme="minorHAnsi" w:cstheme="minorHAnsi"/>
                          <w:b/>
                          <w:bCs/>
                          <w:color w:val="2F5496" w:themeColor="accent5" w:themeShade="BF"/>
                        </w:rPr>
                      </w:pPr>
                      <w:r w:rsidRPr="006C725C">
                        <w:rPr>
                          <w:rFonts w:asciiTheme="minorHAnsi" w:hAnsiTheme="minorHAnsi" w:cstheme="minorHAnsi"/>
                          <w:b/>
                          <w:bCs/>
                          <w:color w:val="2F5496" w:themeColor="accent5" w:themeShade="BF"/>
                        </w:rPr>
                        <w:t>Case St</w:t>
                      </w:r>
                      <w:r w:rsidR="004B2BA0" w:rsidRPr="006C725C">
                        <w:rPr>
                          <w:rFonts w:asciiTheme="minorHAnsi" w:hAnsiTheme="minorHAnsi" w:cstheme="minorHAnsi"/>
                          <w:b/>
                          <w:bCs/>
                          <w:color w:val="2F5496" w:themeColor="accent5" w:themeShade="BF"/>
                        </w:rPr>
                        <w:t xml:space="preserve">ory </w:t>
                      </w:r>
                      <w:r w:rsidR="009B03A9" w:rsidRPr="006C725C">
                        <w:rPr>
                          <w:rFonts w:asciiTheme="minorHAnsi" w:hAnsiTheme="minorHAnsi" w:cstheme="minorHAnsi"/>
                          <w:b/>
                          <w:bCs/>
                          <w:color w:val="2F5496" w:themeColor="accent5" w:themeShade="BF"/>
                        </w:rPr>
                        <w:t>9</w:t>
                      </w:r>
                      <w:r w:rsidRPr="006C725C">
                        <w:rPr>
                          <w:rFonts w:asciiTheme="minorHAnsi" w:hAnsiTheme="minorHAnsi" w:cstheme="minorHAnsi"/>
                          <w:b/>
                          <w:bCs/>
                          <w:color w:val="2F5496" w:themeColor="accent5" w:themeShade="BF"/>
                        </w:rPr>
                        <w:t>: The Benefits of an Extra Day at Early Learning Sam</w:t>
                      </w:r>
                      <w:r w:rsidR="005C4E90" w:rsidRPr="006C725C">
                        <w:rPr>
                          <w:rFonts w:asciiTheme="minorHAnsi" w:hAnsiTheme="minorHAnsi" w:cstheme="minorHAnsi"/>
                          <w:b/>
                          <w:bCs/>
                          <w:color w:val="2F5496" w:themeColor="accent5" w:themeShade="BF"/>
                        </w:rPr>
                        <w:t>’s</w:t>
                      </w:r>
                      <w:r w:rsidRPr="006C725C">
                        <w:rPr>
                          <w:rFonts w:asciiTheme="minorHAnsi" w:hAnsiTheme="minorHAnsi" w:cstheme="minorHAnsi"/>
                          <w:b/>
                          <w:bCs/>
                          <w:color w:val="2F5496" w:themeColor="accent5" w:themeShade="BF"/>
                        </w:rPr>
                        <w:t xml:space="preserve"> </w:t>
                      </w:r>
                      <w:r w:rsidR="005C4E90" w:rsidRPr="006C725C">
                        <w:rPr>
                          <w:rFonts w:asciiTheme="minorHAnsi" w:hAnsiTheme="minorHAnsi" w:cstheme="minorHAnsi"/>
                          <w:b/>
                          <w:bCs/>
                          <w:color w:val="2F5496" w:themeColor="accent5" w:themeShade="BF"/>
                        </w:rPr>
                        <w:t xml:space="preserve">&amp; </w:t>
                      </w:r>
                      <w:r w:rsidRPr="006C725C">
                        <w:rPr>
                          <w:rFonts w:asciiTheme="minorHAnsi" w:hAnsiTheme="minorHAnsi" w:cstheme="minorHAnsi"/>
                          <w:b/>
                          <w:bCs/>
                          <w:color w:val="2F5496" w:themeColor="accent5" w:themeShade="BF"/>
                        </w:rPr>
                        <w:t>Tyler’s Stories</w:t>
                      </w:r>
                    </w:p>
                    <w:p w14:paraId="3F33B0F7" w14:textId="5F5C762B" w:rsidR="00F7724B" w:rsidRPr="006C725C" w:rsidRDefault="00700835" w:rsidP="005C4E90">
                      <w:pPr>
                        <w:spacing w:before="120" w:after="240" w:line="276" w:lineRule="auto"/>
                        <w:rPr>
                          <w:rFonts w:asciiTheme="minorHAnsi" w:hAnsiTheme="minorHAnsi" w:cstheme="minorHAnsi"/>
                          <w:color w:val="2E74B5" w:themeColor="accent1" w:themeShade="BF"/>
                        </w:rPr>
                      </w:pPr>
                      <w:r w:rsidRPr="006C725C">
                        <w:rPr>
                          <w:rFonts w:asciiTheme="minorHAnsi" w:hAnsiTheme="minorHAnsi" w:cstheme="minorHAnsi"/>
                          <w:b/>
                          <w:bCs/>
                          <w:color w:val="2E74B5" w:themeColor="accent1" w:themeShade="BF"/>
                        </w:rPr>
                        <w:t>Sam</w:t>
                      </w:r>
                      <w:r w:rsidRPr="006C725C">
                        <w:rPr>
                          <w:rFonts w:asciiTheme="minorHAnsi" w:hAnsiTheme="minorHAnsi" w:cstheme="minorHAnsi"/>
                          <w:color w:val="2E74B5" w:themeColor="accent1" w:themeShade="BF"/>
                        </w:rPr>
                        <w:t xml:space="preserve"> started at the Centre as a </w:t>
                      </w:r>
                      <w:proofErr w:type="gramStart"/>
                      <w:r w:rsidR="009A758F" w:rsidRPr="006C725C">
                        <w:rPr>
                          <w:rFonts w:asciiTheme="minorHAnsi" w:hAnsiTheme="minorHAnsi" w:cstheme="minorHAnsi"/>
                          <w:color w:val="2E74B5" w:themeColor="accent1" w:themeShade="BF"/>
                        </w:rPr>
                        <w:t xml:space="preserve">six </w:t>
                      </w:r>
                      <w:r w:rsidRPr="006C725C">
                        <w:rPr>
                          <w:rFonts w:asciiTheme="minorHAnsi" w:hAnsiTheme="minorHAnsi" w:cstheme="minorHAnsi"/>
                          <w:color w:val="2E74B5" w:themeColor="accent1" w:themeShade="BF"/>
                        </w:rPr>
                        <w:t>month-old</w:t>
                      </w:r>
                      <w:proofErr w:type="gramEnd"/>
                      <w:r w:rsidRPr="006C725C">
                        <w:rPr>
                          <w:rFonts w:asciiTheme="minorHAnsi" w:hAnsiTheme="minorHAnsi" w:cstheme="minorHAnsi"/>
                          <w:color w:val="2E74B5" w:themeColor="accent1" w:themeShade="BF"/>
                        </w:rPr>
                        <w:t xml:space="preserve"> baby and will be starting school next year. As a baby Sam was “</w:t>
                      </w:r>
                      <w:r w:rsidRPr="006C725C">
                        <w:rPr>
                          <w:rFonts w:asciiTheme="minorHAnsi" w:hAnsiTheme="minorHAnsi" w:cstheme="minorHAnsi"/>
                          <w:i/>
                          <w:iCs/>
                          <w:color w:val="2E74B5" w:themeColor="accent1" w:themeShade="BF"/>
                        </w:rPr>
                        <w:t>shut down and in surrender mode</w:t>
                      </w:r>
                      <w:r w:rsidRPr="006C725C">
                        <w:rPr>
                          <w:rFonts w:asciiTheme="minorHAnsi" w:hAnsiTheme="minorHAnsi" w:cstheme="minorHAnsi"/>
                          <w:color w:val="2E74B5" w:themeColor="accent1" w:themeShade="BF"/>
                        </w:rPr>
                        <w:t xml:space="preserve">”. Sam had a very tough and traumatic childhood, with a home environment involving substance misuse, domestic violence, death of a parent, parent with multiple unstable relationships and no home routine or structure. Sam was exceptionally emotional, and insecure. Sam struggled with severe separation anxiety and wouldn’t enter a room if people approached. Financial hardship prevented Sam’s family from attending more than one day a week. </w:t>
                      </w:r>
                    </w:p>
                    <w:p w14:paraId="6E000F7F" w14:textId="3B0DF99C" w:rsidR="00700835" w:rsidRPr="006C725C" w:rsidRDefault="00700835" w:rsidP="005C4E90">
                      <w:pPr>
                        <w:spacing w:before="120" w:after="240" w:line="276" w:lineRule="auto"/>
                        <w:rPr>
                          <w:rFonts w:asciiTheme="minorHAnsi" w:hAnsiTheme="minorHAnsi" w:cstheme="minorHAnsi"/>
                          <w:color w:val="2E74B5" w:themeColor="accent1" w:themeShade="BF"/>
                        </w:rPr>
                      </w:pPr>
                      <w:r w:rsidRPr="006C725C">
                        <w:rPr>
                          <w:rFonts w:asciiTheme="minorHAnsi" w:hAnsiTheme="minorHAnsi" w:cstheme="minorHAnsi"/>
                          <w:color w:val="2E74B5" w:themeColor="accent1" w:themeShade="BF"/>
                        </w:rPr>
                        <w:t>ELF enabled Sam’s family to afford three days/week</w:t>
                      </w:r>
                      <w:r w:rsidR="00683E33">
                        <w:rPr>
                          <w:rFonts w:asciiTheme="minorHAnsi" w:hAnsiTheme="minorHAnsi" w:cstheme="minorHAnsi"/>
                          <w:color w:val="2E74B5" w:themeColor="accent1" w:themeShade="BF"/>
                        </w:rPr>
                        <w:t xml:space="preserve"> d</w:t>
                      </w:r>
                      <w:r w:rsidRPr="006C725C">
                        <w:rPr>
                          <w:rFonts w:asciiTheme="minorHAnsi" w:hAnsiTheme="minorHAnsi" w:cstheme="minorHAnsi"/>
                          <w:color w:val="2E74B5" w:themeColor="accent1" w:themeShade="BF"/>
                        </w:rPr>
                        <w:t xml:space="preserve">uring </w:t>
                      </w:r>
                      <w:r w:rsidR="00683E33">
                        <w:rPr>
                          <w:rFonts w:asciiTheme="minorHAnsi" w:hAnsiTheme="minorHAnsi" w:cstheme="minorHAnsi"/>
                          <w:color w:val="2E74B5" w:themeColor="accent1" w:themeShade="BF"/>
                        </w:rPr>
                        <w:t>his</w:t>
                      </w:r>
                      <w:r w:rsidRPr="006C725C">
                        <w:rPr>
                          <w:rFonts w:asciiTheme="minorHAnsi" w:hAnsiTheme="minorHAnsi" w:cstheme="minorHAnsi"/>
                          <w:color w:val="2E74B5" w:themeColor="accent1" w:themeShade="BF"/>
                        </w:rPr>
                        <w:t xml:space="preserve"> two years </w:t>
                      </w:r>
                      <w:r w:rsidR="00683E33">
                        <w:rPr>
                          <w:rFonts w:asciiTheme="minorHAnsi" w:hAnsiTheme="minorHAnsi" w:cstheme="minorHAnsi"/>
                          <w:color w:val="2E74B5" w:themeColor="accent1" w:themeShade="BF"/>
                        </w:rPr>
                        <w:t xml:space="preserve">before starting school. </w:t>
                      </w:r>
                      <w:r w:rsidR="00CB4947">
                        <w:rPr>
                          <w:rFonts w:asciiTheme="minorHAnsi" w:hAnsiTheme="minorHAnsi" w:cstheme="minorHAnsi"/>
                          <w:color w:val="2E74B5" w:themeColor="accent1" w:themeShade="BF"/>
                        </w:rPr>
                        <w:t xml:space="preserve">By </w:t>
                      </w:r>
                      <w:r w:rsidRPr="006C725C">
                        <w:rPr>
                          <w:rFonts w:asciiTheme="minorHAnsi" w:hAnsiTheme="minorHAnsi" w:cstheme="minorHAnsi"/>
                          <w:color w:val="2E74B5" w:themeColor="accent1" w:themeShade="BF"/>
                        </w:rPr>
                        <w:t xml:space="preserve">attending three days/week, </w:t>
                      </w:r>
                      <w:r w:rsidR="00A96984">
                        <w:rPr>
                          <w:rFonts w:asciiTheme="minorHAnsi" w:hAnsiTheme="minorHAnsi" w:cstheme="minorHAnsi"/>
                          <w:color w:val="2E74B5" w:themeColor="accent1" w:themeShade="BF"/>
                        </w:rPr>
                        <w:t xml:space="preserve">educators were able to </w:t>
                      </w:r>
                      <w:r w:rsidR="00894E9E" w:rsidRPr="006C725C">
                        <w:rPr>
                          <w:rFonts w:asciiTheme="minorHAnsi" w:hAnsiTheme="minorHAnsi" w:cstheme="minorHAnsi"/>
                          <w:color w:val="2E74B5" w:themeColor="accent1" w:themeShade="BF"/>
                        </w:rPr>
                        <w:t>build</w:t>
                      </w:r>
                      <w:r w:rsidR="00A96984">
                        <w:rPr>
                          <w:rFonts w:asciiTheme="minorHAnsi" w:hAnsiTheme="minorHAnsi" w:cstheme="minorHAnsi"/>
                          <w:color w:val="2E74B5" w:themeColor="accent1" w:themeShade="BF"/>
                        </w:rPr>
                        <w:t xml:space="preserve"> stronger</w:t>
                      </w:r>
                      <w:r w:rsidR="00894E9E" w:rsidRPr="006C725C">
                        <w:rPr>
                          <w:rFonts w:asciiTheme="minorHAnsi" w:hAnsiTheme="minorHAnsi" w:cstheme="minorHAnsi"/>
                          <w:color w:val="2E74B5" w:themeColor="accent1" w:themeShade="BF"/>
                        </w:rPr>
                        <w:t xml:space="preserve"> relationships with </w:t>
                      </w:r>
                      <w:r w:rsidR="00A96984">
                        <w:rPr>
                          <w:rFonts w:asciiTheme="minorHAnsi" w:hAnsiTheme="minorHAnsi" w:cstheme="minorHAnsi"/>
                          <w:color w:val="2E74B5" w:themeColor="accent1" w:themeShade="BF"/>
                        </w:rPr>
                        <w:t xml:space="preserve">Sam and his family. And Sam developed friendships with </w:t>
                      </w:r>
                      <w:r w:rsidR="00894E9E" w:rsidRPr="006C725C">
                        <w:rPr>
                          <w:rFonts w:asciiTheme="minorHAnsi" w:hAnsiTheme="minorHAnsi" w:cstheme="minorHAnsi"/>
                          <w:color w:val="2E74B5" w:themeColor="accent1" w:themeShade="BF"/>
                        </w:rPr>
                        <w:t>other children</w:t>
                      </w:r>
                      <w:r w:rsidR="00A96984">
                        <w:rPr>
                          <w:rFonts w:asciiTheme="minorHAnsi" w:hAnsiTheme="minorHAnsi" w:cstheme="minorHAnsi"/>
                          <w:color w:val="2E74B5" w:themeColor="accent1" w:themeShade="BF"/>
                        </w:rPr>
                        <w:t>. H</w:t>
                      </w:r>
                      <w:r w:rsidR="00894E9E" w:rsidRPr="006C725C">
                        <w:rPr>
                          <w:rFonts w:asciiTheme="minorHAnsi" w:hAnsiTheme="minorHAnsi" w:cstheme="minorHAnsi"/>
                          <w:color w:val="2E74B5" w:themeColor="accent1" w:themeShade="BF"/>
                        </w:rPr>
                        <w:t xml:space="preserve">aving a </w:t>
                      </w:r>
                      <w:r w:rsidR="00A96984">
                        <w:rPr>
                          <w:rFonts w:asciiTheme="minorHAnsi" w:hAnsiTheme="minorHAnsi" w:cstheme="minorHAnsi"/>
                          <w:color w:val="2E74B5" w:themeColor="accent1" w:themeShade="BF"/>
                        </w:rPr>
                        <w:t xml:space="preserve">stable </w:t>
                      </w:r>
                      <w:r w:rsidR="00894E9E" w:rsidRPr="006C725C">
                        <w:rPr>
                          <w:rFonts w:asciiTheme="minorHAnsi" w:hAnsiTheme="minorHAnsi" w:cstheme="minorHAnsi"/>
                          <w:color w:val="2E74B5" w:themeColor="accent1" w:themeShade="BF"/>
                        </w:rPr>
                        <w:t xml:space="preserve">routine, </w:t>
                      </w:r>
                      <w:proofErr w:type="gramStart"/>
                      <w:r w:rsidRPr="006C725C">
                        <w:rPr>
                          <w:rFonts w:asciiTheme="minorHAnsi" w:hAnsiTheme="minorHAnsi" w:cstheme="minorHAnsi"/>
                          <w:color w:val="2E74B5" w:themeColor="accent1" w:themeShade="BF"/>
                        </w:rPr>
                        <w:t xml:space="preserve">and being </w:t>
                      </w:r>
                      <w:r w:rsidR="00A96984">
                        <w:rPr>
                          <w:rFonts w:asciiTheme="minorHAnsi" w:hAnsiTheme="minorHAnsi" w:cstheme="minorHAnsi"/>
                          <w:color w:val="2E74B5" w:themeColor="accent1" w:themeShade="BF"/>
                        </w:rPr>
                        <w:t>provided with</w:t>
                      </w:r>
                      <w:r w:rsidR="00E76109">
                        <w:rPr>
                          <w:rFonts w:asciiTheme="minorHAnsi" w:hAnsiTheme="minorHAnsi" w:cstheme="minorHAnsi"/>
                          <w:color w:val="2E74B5" w:themeColor="accent1" w:themeShade="BF"/>
                        </w:rPr>
                        <w:t xml:space="preserve"> consistent rules and affirmation</w:t>
                      </w:r>
                      <w:r w:rsidRPr="006C725C">
                        <w:rPr>
                          <w:rFonts w:asciiTheme="minorHAnsi" w:hAnsiTheme="minorHAnsi" w:cstheme="minorHAnsi"/>
                          <w:color w:val="2E74B5" w:themeColor="accent1" w:themeShade="BF"/>
                        </w:rPr>
                        <w:t>, there</w:t>
                      </w:r>
                      <w:proofErr w:type="gramEnd"/>
                      <w:r w:rsidRPr="006C725C">
                        <w:rPr>
                          <w:rFonts w:asciiTheme="minorHAnsi" w:hAnsiTheme="minorHAnsi" w:cstheme="minorHAnsi"/>
                          <w:color w:val="2E74B5" w:themeColor="accent1" w:themeShade="BF"/>
                        </w:rPr>
                        <w:t xml:space="preserve"> is now “</w:t>
                      </w:r>
                      <w:r w:rsidRPr="006C725C">
                        <w:rPr>
                          <w:rFonts w:asciiTheme="minorHAnsi" w:hAnsiTheme="minorHAnsi" w:cstheme="minorHAnsi"/>
                          <w:i/>
                          <w:iCs/>
                          <w:color w:val="2E74B5" w:themeColor="accent1" w:themeShade="BF"/>
                        </w:rPr>
                        <w:t>only the odd day when anxious about coming in</w:t>
                      </w:r>
                      <w:r w:rsidRPr="006C725C">
                        <w:rPr>
                          <w:rFonts w:asciiTheme="minorHAnsi" w:hAnsiTheme="minorHAnsi" w:cstheme="minorHAnsi"/>
                          <w:color w:val="2E74B5" w:themeColor="accent1" w:themeShade="BF"/>
                        </w:rPr>
                        <w:t>”. This child is now “</w:t>
                      </w:r>
                      <w:r w:rsidRPr="006C725C">
                        <w:rPr>
                          <w:rFonts w:asciiTheme="minorHAnsi" w:hAnsiTheme="minorHAnsi" w:cstheme="minorHAnsi"/>
                          <w:i/>
                          <w:iCs/>
                          <w:color w:val="2E74B5" w:themeColor="accent1" w:themeShade="BF"/>
                        </w:rPr>
                        <w:t>one of the leaders of the room</w:t>
                      </w:r>
                      <w:r w:rsidRPr="006C725C">
                        <w:rPr>
                          <w:rFonts w:asciiTheme="minorHAnsi" w:hAnsiTheme="minorHAnsi" w:cstheme="minorHAnsi"/>
                          <w:color w:val="2E74B5" w:themeColor="accent1" w:themeShade="BF"/>
                        </w:rPr>
                        <w:t>”, has really “</w:t>
                      </w:r>
                      <w:r w:rsidRPr="006C725C">
                        <w:rPr>
                          <w:rFonts w:asciiTheme="minorHAnsi" w:hAnsiTheme="minorHAnsi" w:cstheme="minorHAnsi"/>
                          <w:i/>
                          <w:iCs/>
                          <w:color w:val="2E74B5" w:themeColor="accent1" w:themeShade="BF"/>
                        </w:rPr>
                        <w:t>stepped-up and is a big teacher’s helper</w:t>
                      </w:r>
                      <w:r w:rsidRPr="006C725C">
                        <w:rPr>
                          <w:rFonts w:asciiTheme="minorHAnsi" w:hAnsiTheme="minorHAnsi" w:cstheme="minorHAnsi"/>
                          <w:color w:val="2E74B5" w:themeColor="accent1" w:themeShade="BF"/>
                        </w:rPr>
                        <w:t>”, “</w:t>
                      </w:r>
                      <w:r w:rsidRPr="006C725C">
                        <w:rPr>
                          <w:rFonts w:asciiTheme="minorHAnsi" w:hAnsiTheme="minorHAnsi" w:cstheme="minorHAnsi"/>
                          <w:i/>
                          <w:iCs/>
                          <w:color w:val="2E74B5" w:themeColor="accent1" w:themeShade="BF"/>
                        </w:rPr>
                        <w:t>takes control</w:t>
                      </w:r>
                      <w:r w:rsidRPr="006C725C">
                        <w:rPr>
                          <w:rFonts w:asciiTheme="minorHAnsi" w:hAnsiTheme="minorHAnsi" w:cstheme="minorHAnsi"/>
                          <w:color w:val="2E74B5" w:themeColor="accent1" w:themeShade="BF"/>
                        </w:rPr>
                        <w:t>”, and is “</w:t>
                      </w:r>
                      <w:r w:rsidRPr="006C725C">
                        <w:rPr>
                          <w:rFonts w:asciiTheme="minorHAnsi" w:hAnsiTheme="minorHAnsi" w:cstheme="minorHAnsi"/>
                          <w:i/>
                          <w:iCs/>
                          <w:color w:val="2E74B5" w:themeColor="accent1" w:themeShade="BF"/>
                        </w:rPr>
                        <w:t>happ</w:t>
                      </w:r>
                      <w:r w:rsidRPr="006C725C">
                        <w:rPr>
                          <w:rFonts w:asciiTheme="minorHAnsi" w:hAnsiTheme="minorHAnsi" w:cstheme="minorHAnsi"/>
                          <w:color w:val="2E74B5" w:themeColor="accent1" w:themeShade="BF"/>
                        </w:rPr>
                        <w:t>y”. The change has been “</w:t>
                      </w:r>
                      <w:r w:rsidRPr="006C725C">
                        <w:rPr>
                          <w:rFonts w:asciiTheme="minorHAnsi" w:hAnsiTheme="minorHAnsi" w:cstheme="minorHAnsi"/>
                          <w:i/>
                          <w:iCs/>
                          <w:color w:val="2E74B5" w:themeColor="accent1" w:themeShade="BF"/>
                        </w:rPr>
                        <w:t>huge</w:t>
                      </w:r>
                      <w:r w:rsidRPr="006C725C">
                        <w:rPr>
                          <w:rFonts w:asciiTheme="minorHAnsi" w:hAnsiTheme="minorHAnsi" w:cstheme="minorHAnsi"/>
                          <w:color w:val="2E74B5" w:themeColor="accent1" w:themeShade="BF"/>
                        </w:rPr>
                        <w:t>”</w:t>
                      </w:r>
                      <w:r w:rsidR="003F2397" w:rsidRPr="006C725C">
                        <w:rPr>
                          <w:rFonts w:asciiTheme="minorHAnsi" w:hAnsiTheme="minorHAnsi" w:cstheme="minorHAnsi"/>
                          <w:color w:val="2E74B5" w:themeColor="accent1" w:themeShade="BF"/>
                        </w:rPr>
                        <w:t xml:space="preserve"> – Sam is now</w:t>
                      </w:r>
                      <w:r w:rsidRPr="006C725C">
                        <w:rPr>
                          <w:rFonts w:asciiTheme="minorHAnsi" w:hAnsiTheme="minorHAnsi" w:cstheme="minorHAnsi"/>
                          <w:color w:val="2E74B5" w:themeColor="accent1" w:themeShade="BF"/>
                        </w:rPr>
                        <w:t xml:space="preserve"> “</w:t>
                      </w:r>
                      <w:r w:rsidRPr="006C725C">
                        <w:rPr>
                          <w:rFonts w:asciiTheme="minorHAnsi" w:hAnsiTheme="minorHAnsi" w:cstheme="minorHAnsi"/>
                          <w:i/>
                          <w:iCs/>
                          <w:color w:val="2E74B5" w:themeColor="accent1" w:themeShade="BF"/>
                        </w:rPr>
                        <w:t>growing and blossoming</w:t>
                      </w:r>
                      <w:r w:rsidRPr="006C725C">
                        <w:rPr>
                          <w:rFonts w:asciiTheme="minorHAnsi" w:hAnsiTheme="minorHAnsi" w:cstheme="minorHAnsi"/>
                          <w:color w:val="2E74B5" w:themeColor="accent1" w:themeShade="BF"/>
                        </w:rPr>
                        <w:t>” and doing so much better. “</w:t>
                      </w:r>
                      <w:r w:rsidRPr="006C725C">
                        <w:rPr>
                          <w:rFonts w:asciiTheme="minorHAnsi" w:hAnsiTheme="minorHAnsi" w:cstheme="minorHAnsi"/>
                          <w:i/>
                          <w:iCs/>
                          <w:color w:val="2E74B5" w:themeColor="accent1" w:themeShade="BF"/>
                        </w:rPr>
                        <w:t>They will be OK when they go to school now</w:t>
                      </w:r>
                      <w:r w:rsidRPr="006C725C">
                        <w:rPr>
                          <w:rFonts w:asciiTheme="minorHAnsi" w:hAnsiTheme="minorHAnsi" w:cstheme="minorHAnsi"/>
                          <w:color w:val="2E74B5" w:themeColor="accent1" w:themeShade="BF"/>
                        </w:rPr>
                        <w:t>”.</w:t>
                      </w:r>
                    </w:p>
                    <w:p w14:paraId="312BED95" w14:textId="65793EEE" w:rsidR="000610A5" w:rsidRPr="006C725C" w:rsidRDefault="00700835" w:rsidP="000610A5">
                      <w:pPr>
                        <w:spacing w:line="276" w:lineRule="auto"/>
                        <w:rPr>
                          <w:rFonts w:asciiTheme="minorHAnsi" w:hAnsiTheme="minorHAnsi" w:cstheme="minorHAnsi"/>
                          <w:color w:val="2E74B5" w:themeColor="accent1" w:themeShade="BF"/>
                        </w:rPr>
                      </w:pPr>
                      <w:r w:rsidRPr="006C725C">
                        <w:rPr>
                          <w:rFonts w:asciiTheme="minorHAnsi" w:hAnsiTheme="minorHAnsi" w:cstheme="minorHAnsi"/>
                          <w:b/>
                          <w:bCs/>
                          <w:color w:val="2E74B5" w:themeColor="accent1" w:themeShade="BF"/>
                        </w:rPr>
                        <w:t xml:space="preserve">Tyler </w:t>
                      </w:r>
                      <w:r w:rsidR="001F04F1" w:rsidRPr="006C725C">
                        <w:rPr>
                          <w:rFonts w:asciiTheme="minorHAnsi" w:hAnsiTheme="minorHAnsi" w:cstheme="minorHAnsi"/>
                          <w:color w:val="2E74B5" w:themeColor="accent1" w:themeShade="BF"/>
                        </w:rPr>
                        <w:t xml:space="preserve">is a </w:t>
                      </w:r>
                      <w:proofErr w:type="gramStart"/>
                      <w:r w:rsidR="001F04F1" w:rsidRPr="006C725C">
                        <w:rPr>
                          <w:rFonts w:asciiTheme="minorHAnsi" w:hAnsiTheme="minorHAnsi" w:cstheme="minorHAnsi"/>
                          <w:color w:val="2E74B5" w:themeColor="accent1" w:themeShade="BF"/>
                        </w:rPr>
                        <w:t>three year old</w:t>
                      </w:r>
                      <w:proofErr w:type="gramEnd"/>
                      <w:r w:rsidR="001F04F1" w:rsidRPr="006C725C">
                        <w:rPr>
                          <w:rFonts w:asciiTheme="minorHAnsi" w:hAnsiTheme="minorHAnsi" w:cstheme="minorHAnsi"/>
                          <w:b/>
                          <w:bCs/>
                          <w:color w:val="2E74B5" w:themeColor="accent1" w:themeShade="BF"/>
                        </w:rPr>
                        <w:t xml:space="preserve"> </w:t>
                      </w:r>
                      <w:r w:rsidR="00B57477" w:rsidRPr="006C725C">
                        <w:rPr>
                          <w:rFonts w:asciiTheme="minorHAnsi" w:hAnsiTheme="minorHAnsi" w:cstheme="minorHAnsi"/>
                          <w:color w:val="2E74B5" w:themeColor="accent1" w:themeShade="BF"/>
                        </w:rPr>
                        <w:t>who</w:t>
                      </w:r>
                      <w:r w:rsidR="001E6682" w:rsidRPr="006C725C">
                        <w:rPr>
                          <w:rFonts w:asciiTheme="minorHAnsi" w:hAnsiTheme="minorHAnsi" w:cstheme="minorHAnsi"/>
                          <w:color w:val="2E74B5" w:themeColor="accent1" w:themeShade="BF"/>
                        </w:rPr>
                        <w:t>se communication,</w:t>
                      </w:r>
                      <w:r w:rsidR="00317251" w:rsidRPr="006C725C">
                        <w:rPr>
                          <w:rFonts w:asciiTheme="minorHAnsi" w:hAnsiTheme="minorHAnsi" w:cstheme="minorHAnsi"/>
                          <w:color w:val="2E74B5" w:themeColor="accent1" w:themeShade="BF"/>
                        </w:rPr>
                        <w:t xml:space="preserve"> </w:t>
                      </w:r>
                      <w:r w:rsidR="00696F8E" w:rsidRPr="006C725C">
                        <w:rPr>
                          <w:rFonts w:asciiTheme="minorHAnsi" w:hAnsiTheme="minorHAnsi" w:cstheme="minorHAnsi"/>
                          <w:color w:val="2E74B5" w:themeColor="accent1" w:themeShade="BF"/>
                        </w:rPr>
                        <w:t xml:space="preserve">at the beginning of the year, educators had difficulty understanding. </w:t>
                      </w:r>
                      <w:r w:rsidR="008D256D" w:rsidRPr="006C725C">
                        <w:rPr>
                          <w:rFonts w:asciiTheme="minorHAnsi" w:hAnsiTheme="minorHAnsi" w:cstheme="minorHAnsi"/>
                          <w:color w:val="2E74B5" w:themeColor="accent1" w:themeShade="BF"/>
                        </w:rPr>
                        <w:t>F</w:t>
                      </w:r>
                      <w:r w:rsidR="00696F8E" w:rsidRPr="006C725C">
                        <w:rPr>
                          <w:rFonts w:asciiTheme="minorHAnsi" w:hAnsiTheme="minorHAnsi" w:cstheme="minorHAnsi"/>
                          <w:color w:val="2E74B5" w:themeColor="accent1" w:themeShade="BF"/>
                        </w:rPr>
                        <w:t xml:space="preserve">rustrated at not being </w:t>
                      </w:r>
                      <w:r w:rsidR="008D256D" w:rsidRPr="006C725C">
                        <w:rPr>
                          <w:rFonts w:asciiTheme="minorHAnsi" w:hAnsiTheme="minorHAnsi" w:cstheme="minorHAnsi"/>
                          <w:color w:val="2E74B5" w:themeColor="accent1" w:themeShade="BF"/>
                        </w:rPr>
                        <w:t>understood</w:t>
                      </w:r>
                      <w:r w:rsidR="00696F8E" w:rsidRPr="006C725C">
                        <w:rPr>
                          <w:rFonts w:asciiTheme="minorHAnsi" w:hAnsiTheme="minorHAnsi" w:cstheme="minorHAnsi"/>
                          <w:color w:val="2E74B5" w:themeColor="accent1" w:themeShade="BF"/>
                        </w:rPr>
                        <w:t xml:space="preserve">, Tyler would often have difficulty managing his emotions. </w:t>
                      </w:r>
                      <w:r w:rsidR="00536D01" w:rsidRPr="006C725C">
                        <w:rPr>
                          <w:rFonts w:asciiTheme="minorHAnsi" w:hAnsiTheme="minorHAnsi" w:cstheme="minorHAnsi"/>
                          <w:color w:val="2E74B5" w:themeColor="accent1" w:themeShade="BF"/>
                        </w:rPr>
                        <w:t>D</w:t>
                      </w:r>
                      <w:r w:rsidR="00317251" w:rsidRPr="006C725C">
                        <w:rPr>
                          <w:rFonts w:asciiTheme="minorHAnsi" w:hAnsiTheme="minorHAnsi" w:cstheme="minorHAnsi"/>
                          <w:color w:val="2E74B5" w:themeColor="accent1" w:themeShade="BF"/>
                        </w:rPr>
                        <w:t xml:space="preserve">ue to </w:t>
                      </w:r>
                      <w:r w:rsidR="00536D01" w:rsidRPr="006C725C">
                        <w:rPr>
                          <w:rFonts w:asciiTheme="minorHAnsi" w:hAnsiTheme="minorHAnsi" w:cstheme="minorHAnsi"/>
                          <w:color w:val="2E74B5" w:themeColor="accent1" w:themeShade="BF"/>
                        </w:rPr>
                        <w:t>these</w:t>
                      </w:r>
                      <w:r w:rsidR="00317251" w:rsidRPr="006C725C">
                        <w:rPr>
                          <w:rFonts w:asciiTheme="minorHAnsi" w:hAnsiTheme="minorHAnsi" w:cstheme="minorHAnsi"/>
                          <w:color w:val="2E74B5" w:themeColor="accent1" w:themeShade="BF"/>
                        </w:rPr>
                        <w:t xml:space="preserve"> developmental vulnerabilities</w:t>
                      </w:r>
                      <w:r w:rsidR="00B57477" w:rsidRPr="006C725C">
                        <w:rPr>
                          <w:rFonts w:asciiTheme="minorHAnsi" w:hAnsiTheme="minorHAnsi" w:cstheme="minorHAnsi"/>
                          <w:color w:val="2E74B5" w:themeColor="accent1" w:themeShade="BF"/>
                        </w:rPr>
                        <w:t xml:space="preserve">, educators were able to secure an additional two days of early learning so that Tyler could attend </w:t>
                      </w:r>
                      <w:r w:rsidR="009A758F" w:rsidRPr="006C725C">
                        <w:rPr>
                          <w:rFonts w:asciiTheme="minorHAnsi" w:hAnsiTheme="minorHAnsi" w:cstheme="minorHAnsi"/>
                          <w:color w:val="2E74B5" w:themeColor="accent1" w:themeShade="BF"/>
                        </w:rPr>
                        <w:t>five</w:t>
                      </w:r>
                      <w:r w:rsidRPr="006C725C">
                        <w:rPr>
                          <w:rFonts w:asciiTheme="minorHAnsi" w:hAnsiTheme="minorHAnsi" w:cstheme="minorHAnsi"/>
                          <w:color w:val="2E74B5" w:themeColor="accent1" w:themeShade="BF"/>
                        </w:rPr>
                        <w:t xml:space="preserve"> days per week. </w:t>
                      </w:r>
                      <w:r w:rsidR="00DA1BD2" w:rsidRPr="006C725C">
                        <w:rPr>
                          <w:rFonts w:asciiTheme="minorHAnsi" w:hAnsiTheme="minorHAnsi" w:cstheme="minorHAnsi"/>
                          <w:color w:val="2E74B5" w:themeColor="accent1" w:themeShade="BF"/>
                        </w:rPr>
                        <w:t>These extra couple of days enable</w:t>
                      </w:r>
                      <w:r w:rsidR="00B57477" w:rsidRPr="006C725C">
                        <w:rPr>
                          <w:rFonts w:asciiTheme="minorHAnsi" w:hAnsiTheme="minorHAnsi" w:cstheme="minorHAnsi"/>
                          <w:color w:val="2E74B5" w:themeColor="accent1" w:themeShade="BF"/>
                        </w:rPr>
                        <w:t>d</w:t>
                      </w:r>
                      <w:r w:rsidR="00DA1BD2" w:rsidRPr="006C725C">
                        <w:rPr>
                          <w:rFonts w:asciiTheme="minorHAnsi" w:hAnsiTheme="minorHAnsi" w:cstheme="minorHAnsi"/>
                          <w:color w:val="2E74B5" w:themeColor="accent1" w:themeShade="BF"/>
                        </w:rPr>
                        <w:t xml:space="preserve"> the educators to </w:t>
                      </w:r>
                      <w:r w:rsidR="00B57477" w:rsidRPr="006C725C">
                        <w:rPr>
                          <w:rFonts w:asciiTheme="minorHAnsi" w:hAnsiTheme="minorHAnsi" w:cstheme="minorHAnsi"/>
                          <w:color w:val="2E74B5" w:themeColor="accent1" w:themeShade="BF"/>
                        </w:rPr>
                        <w:t xml:space="preserve">increase their </w:t>
                      </w:r>
                      <w:r w:rsidR="00DA1BD2" w:rsidRPr="006C725C">
                        <w:rPr>
                          <w:rFonts w:asciiTheme="minorHAnsi" w:hAnsiTheme="minorHAnsi" w:cstheme="minorHAnsi"/>
                          <w:color w:val="2E74B5" w:themeColor="accent1" w:themeShade="BF"/>
                        </w:rPr>
                        <w:t xml:space="preserve">support </w:t>
                      </w:r>
                      <w:r w:rsidR="00B57477" w:rsidRPr="006C725C">
                        <w:rPr>
                          <w:rFonts w:asciiTheme="minorHAnsi" w:hAnsiTheme="minorHAnsi" w:cstheme="minorHAnsi"/>
                          <w:color w:val="2E74B5" w:themeColor="accent1" w:themeShade="BF"/>
                        </w:rPr>
                        <w:t xml:space="preserve">of </w:t>
                      </w:r>
                      <w:r w:rsidR="00DA1BD2" w:rsidRPr="006C725C">
                        <w:rPr>
                          <w:rFonts w:asciiTheme="minorHAnsi" w:hAnsiTheme="minorHAnsi" w:cstheme="minorHAnsi"/>
                          <w:color w:val="2E74B5" w:themeColor="accent1" w:themeShade="BF"/>
                        </w:rPr>
                        <w:t>Tyler’s communication and social development</w:t>
                      </w:r>
                      <w:r w:rsidR="00B57477" w:rsidRPr="006C725C">
                        <w:rPr>
                          <w:rFonts w:asciiTheme="minorHAnsi" w:hAnsiTheme="minorHAnsi" w:cstheme="minorHAnsi"/>
                          <w:color w:val="2E74B5" w:themeColor="accent1" w:themeShade="BF"/>
                        </w:rPr>
                        <w:t>,</w:t>
                      </w:r>
                      <w:r w:rsidR="00DA1BD2" w:rsidRPr="006C725C">
                        <w:rPr>
                          <w:rFonts w:asciiTheme="minorHAnsi" w:hAnsiTheme="minorHAnsi" w:cstheme="minorHAnsi"/>
                          <w:color w:val="2E74B5" w:themeColor="accent1" w:themeShade="BF"/>
                        </w:rPr>
                        <w:t xml:space="preserve"> at both early learning and home. </w:t>
                      </w:r>
                      <w:r w:rsidR="00F25383" w:rsidRPr="006C725C">
                        <w:rPr>
                          <w:rFonts w:asciiTheme="minorHAnsi" w:hAnsiTheme="minorHAnsi" w:cstheme="minorHAnsi"/>
                          <w:color w:val="2E74B5" w:themeColor="accent1" w:themeShade="BF"/>
                        </w:rPr>
                        <w:t>Educators used</w:t>
                      </w:r>
                      <w:r w:rsidR="000D091D" w:rsidRPr="006C725C">
                        <w:rPr>
                          <w:rFonts w:asciiTheme="minorHAnsi" w:hAnsiTheme="minorHAnsi" w:cstheme="minorHAnsi"/>
                          <w:color w:val="2E74B5" w:themeColor="accent1" w:themeShade="BF"/>
                        </w:rPr>
                        <w:t xml:space="preserve"> interventions</w:t>
                      </w:r>
                      <w:r w:rsidR="00F25383" w:rsidRPr="006C725C">
                        <w:rPr>
                          <w:rFonts w:asciiTheme="minorHAnsi" w:hAnsiTheme="minorHAnsi" w:cstheme="minorHAnsi"/>
                          <w:color w:val="2E74B5" w:themeColor="accent1" w:themeShade="BF"/>
                        </w:rPr>
                        <w:t xml:space="preserve"> </w:t>
                      </w:r>
                      <w:r w:rsidR="000D091D" w:rsidRPr="006C725C">
                        <w:rPr>
                          <w:rFonts w:asciiTheme="minorHAnsi" w:hAnsiTheme="minorHAnsi" w:cstheme="minorHAnsi"/>
                          <w:color w:val="2E74B5" w:themeColor="accent1" w:themeShade="BF"/>
                        </w:rPr>
                        <w:t xml:space="preserve">– supported by a speech therapist </w:t>
                      </w:r>
                      <w:r w:rsidR="00F25383" w:rsidRPr="006C725C">
                        <w:rPr>
                          <w:rFonts w:asciiTheme="minorHAnsi" w:hAnsiTheme="minorHAnsi" w:cstheme="minorHAnsi"/>
                          <w:color w:val="2E74B5" w:themeColor="accent1" w:themeShade="BF"/>
                        </w:rPr>
                        <w:t>–</w:t>
                      </w:r>
                      <w:r w:rsidR="000D091D" w:rsidRPr="006C725C">
                        <w:rPr>
                          <w:rFonts w:asciiTheme="minorHAnsi" w:hAnsiTheme="minorHAnsi" w:cstheme="minorHAnsi"/>
                          <w:color w:val="2E74B5" w:themeColor="accent1" w:themeShade="BF"/>
                        </w:rPr>
                        <w:t xml:space="preserve"> </w:t>
                      </w:r>
                      <w:r w:rsidR="00F25383" w:rsidRPr="006C725C">
                        <w:rPr>
                          <w:rFonts w:asciiTheme="minorHAnsi" w:hAnsiTheme="minorHAnsi" w:cstheme="minorHAnsi"/>
                          <w:color w:val="2E74B5" w:themeColor="accent1" w:themeShade="BF"/>
                        </w:rPr>
                        <w:t xml:space="preserve">to assist with Tyler’s language development and help him develop skills and strategies to recognise and </w:t>
                      </w:r>
                      <w:r w:rsidR="0002769A" w:rsidRPr="006C725C">
                        <w:rPr>
                          <w:rFonts w:asciiTheme="minorHAnsi" w:hAnsiTheme="minorHAnsi" w:cstheme="minorHAnsi"/>
                          <w:color w:val="2E74B5" w:themeColor="accent1" w:themeShade="BF"/>
                        </w:rPr>
                        <w:t xml:space="preserve">manage </w:t>
                      </w:r>
                      <w:r w:rsidR="008C57CA" w:rsidRPr="006C725C">
                        <w:rPr>
                          <w:rFonts w:asciiTheme="minorHAnsi" w:hAnsiTheme="minorHAnsi" w:cstheme="minorHAnsi"/>
                          <w:color w:val="2E74B5" w:themeColor="accent1" w:themeShade="BF"/>
                        </w:rPr>
                        <w:t>his</w:t>
                      </w:r>
                      <w:r w:rsidR="000D718F" w:rsidRPr="006C725C">
                        <w:rPr>
                          <w:rFonts w:asciiTheme="minorHAnsi" w:hAnsiTheme="minorHAnsi" w:cstheme="minorHAnsi"/>
                          <w:color w:val="2E74B5" w:themeColor="accent1" w:themeShade="BF"/>
                        </w:rPr>
                        <w:t xml:space="preserve"> </w:t>
                      </w:r>
                      <w:r w:rsidR="0002769A" w:rsidRPr="006C725C">
                        <w:rPr>
                          <w:rFonts w:asciiTheme="minorHAnsi" w:hAnsiTheme="minorHAnsi" w:cstheme="minorHAnsi"/>
                          <w:color w:val="2E74B5" w:themeColor="accent1" w:themeShade="BF"/>
                        </w:rPr>
                        <w:t>emotions.</w:t>
                      </w:r>
                      <w:r w:rsidR="000610A5" w:rsidRPr="006C725C">
                        <w:rPr>
                          <w:rFonts w:asciiTheme="minorHAnsi" w:hAnsiTheme="minorHAnsi" w:cstheme="minorHAnsi"/>
                          <w:color w:val="2E74B5" w:themeColor="accent1" w:themeShade="BF"/>
                        </w:rPr>
                        <w:t xml:space="preserve"> Educators shared the strategies they used at </w:t>
                      </w:r>
                      <w:r w:rsidR="008C57CA" w:rsidRPr="006C725C">
                        <w:rPr>
                          <w:rFonts w:asciiTheme="minorHAnsi" w:hAnsiTheme="minorHAnsi" w:cstheme="minorHAnsi"/>
                          <w:color w:val="2E74B5" w:themeColor="accent1" w:themeShade="BF"/>
                        </w:rPr>
                        <w:t xml:space="preserve">the </w:t>
                      </w:r>
                      <w:r w:rsidR="000610A5" w:rsidRPr="006C725C">
                        <w:rPr>
                          <w:rFonts w:asciiTheme="minorHAnsi" w:hAnsiTheme="minorHAnsi" w:cstheme="minorHAnsi"/>
                          <w:color w:val="2E74B5" w:themeColor="accent1" w:themeShade="BF"/>
                        </w:rPr>
                        <w:t xml:space="preserve">centre </w:t>
                      </w:r>
                      <w:r w:rsidR="00491F19" w:rsidRPr="006C725C">
                        <w:rPr>
                          <w:rFonts w:asciiTheme="minorHAnsi" w:hAnsiTheme="minorHAnsi" w:cstheme="minorHAnsi"/>
                          <w:color w:val="2E74B5" w:themeColor="accent1" w:themeShade="BF"/>
                        </w:rPr>
                        <w:t xml:space="preserve">to support Tyler – with </w:t>
                      </w:r>
                      <w:r w:rsidR="005120C5" w:rsidRPr="006C725C">
                        <w:rPr>
                          <w:rFonts w:asciiTheme="minorHAnsi" w:hAnsiTheme="minorHAnsi" w:cstheme="minorHAnsi"/>
                          <w:color w:val="2E74B5" w:themeColor="accent1" w:themeShade="BF"/>
                        </w:rPr>
                        <w:t>his</w:t>
                      </w:r>
                      <w:r w:rsidR="000610A5" w:rsidRPr="006C725C">
                        <w:rPr>
                          <w:rFonts w:asciiTheme="minorHAnsi" w:hAnsiTheme="minorHAnsi" w:cstheme="minorHAnsi"/>
                          <w:color w:val="2E74B5" w:themeColor="accent1" w:themeShade="BF"/>
                        </w:rPr>
                        <w:t xml:space="preserve"> family</w:t>
                      </w:r>
                      <w:r w:rsidR="000D718F" w:rsidRPr="006C725C">
                        <w:rPr>
                          <w:rFonts w:asciiTheme="minorHAnsi" w:hAnsiTheme="minorHAnsi" w:cstheme="minorHAnsi"/>
                          <w:color w:val="2E74B5" w:themeColor="accent1" w:themeShade="BF"/>
                        </w:rPr>
                        <w:t>,</w:t>
                      </w:r>
                      <w:r w:rsidR="000610A5" w:rsidRPr="006C725C">
                        <w:rPr>
                          <w:rFonts w:asciiTheme="minorHAnsi" w:hAnsiTheme="minorHAnsi" w:cstheme="minorHAnsi"/>
                          <w:color w:val="2E74B5" w:themeColor="accent1" w:themeShade="BF"/>
                        </w:rPr>
                        <w:t xml:space="preserve"> </w:t>
                      </w:r>
                      <w:r w:rsidR="00491F19" w:rsidRPr="006C725C">
                        <w:rPr>
                          <w:rFonts w:asciiTheme="minorHAnsi" w:hAnsiTheme="minorHAnsi" w:cstheme="minorHAnsi"/>
                          <w:color w:val="2E74B5" w:themeColor="accent1" w:themeShade="BF"/>
                        </w:rPr>
                        <w:t>so that they could also use these</w:t>
                      </w:r>
                      <w:r w:rsidR="000610A5" w:rsidRPr="006C725C">
                        <w:rPr>
                          <w:rFonts w:asciiTheme="minorHAnsi" w:hAnsiTheme="minorHAnsi" w:cstheme="minorHAnsi"/>
                          <w:color w:val="2E74B5" w:themeColor="accent1" w:themeShade="BF"/>
                        </w:rPr>
                        <w:t xml:space="preserve"> </w:t>
                      </w:r>
                      <w:r w:rsidR="000D718F" w:rsidRPr="006C725C">
                        <w:rPr>
                          <w:rFonts w:asciiTheme="minorHAnsi" w:hAnsiTheme="minorHAnsi" w:cstheme="minorHAnsi"/>
                          <w:color w:val="2E74B5" w:themeColor="accent1" w:themeShade="BF"/>
                        </w:rPr>
                        <w:t xml:space="preserve">strategies </w:t>
                      </w:r>
                      <w:r w:rsidR="000610A5" w:rsidRPr="006C725C">
                        <w:rPr>
                          <w:rFonts w:asciiTheme="minorHAnsi" w:hAnsiTheme="minorHAnsi" w:cstheme="minorHAnsi"/>
                          <w:color w:val="2E74B5" w:themeColor="accent1" w:themeShade="BF"/>
                        </w:rPr>
                        <w:t xml:space="preserve">at home. </w:t>
                      </w:r>
                      <w:r w:rsidR="000610A5" w:rsidRPr="006C725C">
                        <w:rPr>
                          <w:rFonts w:asciiTheme="minorHAnsi" w:hAnsiTheme="minorHAnsi" w:cstheme="minorHAnsi"/>
                          <w:i/>
                          <w:iCs/>
                          <w:color w:val="2E74B5" w:themeColor="accent1" w:themeShade="BF"/>
                        </w:rPr>
                        <w:t>We are teaching the family to communicate to the child about feelings and talk the child through them</w:t>
                      </w:r>
                      <w:r w:rsidR="000610A5" w:rsidRPr="006C725C">
                        <w:rPr>
                          <w:rFonts w:asciiTheme="minorHAnsi" w:hAnsiTheme="minorHAnsi" w:cstheme="minorHAnsi"/>
                          <w:color w:val="2E74B5" w:themeColor="accent1" w:themeShade="BF"/>
                        </w:rPr>
                        <w:t xml:space="preserve">. </w:t>
                      </w:r>
                    </w:p>
                    <w:p w14:paraId="5D821473" w14:textId="7D463C06" w:rsidR="00F25383" w:rsidRPr="006C725C" w:rsidRDefault="00F25383" w:rsidP="00974A93">
                      <w:pPr>
                        <w:spacing w:line="276" w:lineRule="auto"/>
                        <w:rPr>
                          <w:rFonts w:asciiTheme="minorHAnsi" w:hAnsiTheme="minorHAnsi" w:cstheme="minorHAnsi"/>
                          <w:color w:val="2E74B5" w:themeColor="accent1" w:themeShade="BF"/>
                        </w:rPr>
                      </w:pPr>
                    </w:p>
                    <w:p w14:paraId="70CDA6EE" w14:textId="1B427FA5" w:rsidR="00700835" w:rsidRPr="006C725C" w:rsidRDefault="00421153" w:rsidP="00974A93">
                      <w:pPr>
                        <w:spacing w:line="276" w:lineRule="auto"/>
                        <w:rPr>
                          <w:rFonts w:asciiTheme="minorHAnsi" w:hAnsiTheme="minorHAnsi" w:cstheme="minorHAnsi"/>
                          <w:color w:val="2E74B5" w:themeColor="accent1" w:themeShade="BF"/>
                        </w:rPr>
                      </w:pPr>
                      <w:r w:rsidRPr="006C725C">
                        <w:rPr>
                          <w:rFonts w:asciiTheme="minorHAnsi" w:hAnsiTheme="minorHAnsi" w:cstheme="minorHAnsi"/>
                          <w:color w:val="2E74B5" w:themeColor="accent1" w:themeShade="BF"/>
                        </w:rPr>
                        <w:t>T</w:t>
                      </w:r>
                      <w:r w:rsidR="000D091D" w:rsidRPr="006C725C">
                        <w:rPr>
                          <w:rFonts w:asciiTheme="minorHAnsi" w:hAnsiTheme="minorHAnsi" w:cstheme="minorHAnsi"/>
                          <w:color w:val="2E74B5" w:themeColor="accent1" w:themeShade="BF"/>
                        </w:rPr>
                        <w:t>here</w:t>
                      </w:r>
                      <w:r w:rsidR="007D197F" w:rsidRPr="006C725C">
                        <w:rPr>
                          <w:rFonts w:asciiTheme="minorHAnsi" w:hAnsiTheme="minorHAnsi" w:cstheme="minorHAnsi"/>
                          <w:color w:val="2E74B5" w:themeColor="accent1" w:themeShade="BF"/>
                        </w:rPr>
                        <w:t xml:space="preserve"> </w:t>
                      </w:r>
                      <w:r w:rsidR="00D46379" w:rsidRPr="006C725C">
                        <w:rPr>
                          <w:rFonts w:asciiTheme="minorHAnsi" w:hAnsiTheme="minorHAnsi" w:cstheme="minorHAnsi"/>
                          <w:color w:val="2E74B5" w:themeColor="accent1" w:themeShade="BF"/>
                        </w:rPr>
                        <w:t>has been</w:t>
                      </w:r>
                      <w:r w:rsidR="007D197F" w:rsidRPr="006C725C">
                        <w:rPr>
                          <w:rFonts w:asciiTheme="minorHAnsi" w:hAnsiTheme="minorHAnsi" w:cstheme="minorHAnsi"/>
                          <w:color w:val="2E74B5" w:themeColor="accent1" w:themeShade="BF"/>
                        </w:rPr>
                        <w:t xml:space="preserve"> </w:t>
                      </w:r>
                      <w:r w:rsidR="00700835" w:rsidRPr="006C725C">
                        <w:rPr>
                          <w:rFonts w:asciiTheme="minorHAnsi" w:hAnsiTheme="minorHAnsi" w:cstheme="minorHAnsi"/>
                          <w:color w:val="2E74B5" w:themeColor="accent1" w:themeShade="BF"/>
                        </w:rPr>
                        <w:t xml:space="preserve">great development in </w:t>
                      </w:r>
                      <w:r w:rsidR="007D197F" w:rsidRPr="006C725C">
                        <w:rPr>
                          <w:rFonts w:asciiTheme="minorHAnsi" w:hAnsiTheme="minorHAnsi" w:cstheme="minorHAnsi"/>
                          <w:color w:val="2E74B5" w:themeColor="accent1" w:themeShade="BF"/>
                        </w:rPr>
                        <w:t xml:space="preserve">Tyler’s </w:t>
                      </w:r>
                      <w:r w:rsidR="00700835" w:rsidRPr="006C725C">
                        <w:rPr>
                          <w:rFonts w:asciiTheme="minorHAnsi" w:hAnsiTheme="minorHAnsi" w:cstheme="minorHAnsi"/>
                          <w:color w:val="2E74B5" w:themeColor="accent1" w:themeShade="BF"/>
                        </w:rPr>
                        <w:t xml:space="preserve">language </w:t>
                      </w:r>
                      <w:r w:rsidRPr="006C725C">
                        <w:rPr>
                          <w:rFonts w:asciiTheme="minorHAnsi" w:hAnsiTheme="minorHAnsi" w:cstheme="minorHAnsi"/>
                          <w:color w:val="2E74B5" w:themeColor="accent1" w:themeShade="BF"/>
                        </w:rPr>
                        <w:t xml:space="preserve">and social </w:t>
                      </w:r>
                      <w:r w:rsidR="00700835" w:rsidRPr="006C725C">
                        <w:rPr>
                          <w:rFonts w:asciiTheme="minorHAnsi" w:hAnsiTheme="minorHAnsi" w:cstheme="minorHAnsi"/>
                          <w:color w:val="2E74B5" w:themeColor="accent1" w:themeShade="BF"/>
                        </w:rPr>
                        <w:t>skills</w:t>
                      </w:r>
                      <w:r w:rsidR="000D091D" w:rsidRPr="006C725C">
                        <w:rPr>
                          <w:rFonts w:asciiTheme="minorHAnsi" w:hAnsiTheme="minorHAnsi" w:cstheme="minorHAnsi"/>
                          <w:color w:val="2E74B5" w:themeColor="accent1" w:themeShade="BF"/>
                        </w:rPr>
                        <w:t xml:space="preserve">. </w:t>
                      </w:r>
                      <w:r w:rsidR="00B60152" w:rsidRPr="006C725C">
                        <w:rPr>
                          <w:rFonts w:asciiTheme="minorHAnsi" w:hAnsiTheme="minorHAnsi" w:cstheme="minorHAnsi"/>
                          <w:color w:val="2E74B5" w:themeColor="accent1" w:themeShade="BF"/>
                        </w:rPr>
                        <w:t xml:space="preserve">Tyler’s increased his </w:t>
                      </w:r>
                      <w:proofErr w:type="gramStart"/>
                      <w:r w:rsidR="00B60152" w:rsidRPr="006C725C">
                        <w:rPr>
                          <w:rFonts w:asciiTheme="minorHAnsi" w:hAnsiTheme="minorHAnsi" w:cstheme="minorHAnsi"/>
                          <w:color w:val="2E74B5" w:themeColor="accent1" w:themeShade="BF"/>
                        </w:rPr>
                        <w:t>vocabulary,</w:t>
                      </w:r>
                      <w:proofErr w:type="gramEnd"/>
                      <w:r w:rsidR="00B60152" w:rsidRPr="006C725C">
                        <w:rPr>
                          <w:rFonts w:asciiTheme="minorHAnsi" w:hAnsiTheme="minorHAnsi" w:cstheme="minorHAnsi"/>
                          <w:color w:val="2E74B5" w:themeColor="accent1" w:themeShade="BF"/>
                        </w:rPr>
                        <w:t xml:space="preserve"> </w:t>
                      </w:r>
                      <w:r w:rsidR="008A6EBC" w:rsidRPr="006C725C">
                        <w:rPr>
                          <w:rFonts w:asciiTheme="minorHAnsi" w:hAnsiTheme="minorHAnsi" w:cstheme="minorHAnsi"/>
                          <w:color w:val="2E74B5" w:themeColor="accent1" w:themeShade="BF"/>
                        </w:rPr>
                        <w:t xml:space="preserve">his words are clearer </w:t>
                      </w:r>
                      <w:r w:rsidR="00B60152" w:rsidRPr="006C725C">
                        <w:rPr>
                          <w:rFonts w:asciiTheme="minorHAnsi" w:hAnsiTheme="minorHAnsi" w:cstheme="minorHAnsi"/>
                          <w:color w:val="2E74B5" w:themeColor="accent1" w:themeShade="BF"/>
                        </w:rPr>
                        <w:t>and</w:t>
                      </w:r>
                      <w:r w:rsidR="008A6EBC" w:rsidRPr="006C725C">
                        <w:rPr>
                          <w:rFonts w:asciiTheme="minorHAnsi" w:hAnsiTheme="minorHAnsi" w:cstheme="minorHAnsi"/>
                          <w:color w:val="2E74B5" w:themeColor="accent1" w:themeShade="BF"/>
                        </w:rPr>
                        <w:t xml:space="preserve"> he</w:t>
                      </w:r>
                      <w:r w:rsidR="00B60152" w:rsidRPr="006C725C">
                        <w:rPr>
                          <w:rFonts w:asciiTheme="minorHAnsi" w:hAnsiTheme="minorHAnsi" w:cstheme="minorHAnsi"/>
                          <w:color w:val="2E74B5" w:themeColor="accent1" w:themeShade="BF"/>
                        </w:rPr>
                        <w:t xml:space="preserve"> is now able to form sentences and better able to express and communicate his emotions and desires. </w:t>
                      </w:r>
                      <w:r w:rsidRPr="006C725C">
                        <w:rPr>
                          <w:rFonts w:asciiTheme="minorHAnsi" w:hAnsiTheme="minorHAnsi" w:cstheme="minorHAnsi"/>
                          <w:color w:val="2E74B5" w:themeColor="accent1" w:themeShade="BF"/>
                        </w:rPr>
                        <w:t>By the end</w:t>
                      </w:r>
                      <w:r w:rsidR="005120C5" w:rsidRPr="006C725C">
                        <w:rPr>
                          <w:rFonts w:asciiTheme="minorHAnsi" w:hAnsiTheme="minorHAnsi" w:cstheme="minorHAnsi"/>
                          <w:color w:val="2E74B5" w:themeColor="accent1" w:themeShade="BF"/>
                        </w:rPr>
                        <w:t xml:space="preserve"> of the year, </w:t>
                      </w:r>
                      <w:r w:rsidR="00700835" w:rsidRPr="006C725C">
                        <w:rPr>
                          <w:rFonts w:asciiTheme="minorHAnsi" w:hAnsiTheme="minorHAnsi" w:cstheme="minorHAnsi"/>
                          <w:color w:val="2E74B5" w:themeColor="accent1" w:themeShade="BF"/>
                        </w:rPr>
                        <w:t xml:space="preserve">the centre staff </w:t>
                      </w:r>
                      <w:r w:rsidR="005120C5" w:rsidRPr="006C725C">
                        <w:rPr>
                          <w:rFonts w:asciiTheme="minorHAnsi" w:hAnsiTheme="minorHAnsi" w:cstheme="minorHAnsi"/>
                          <w:color w:val="2E74B5" w:themeColor="accent1" w:themeShade="BF"/>
                        </w:rPr>
                        <w:t xml:space="preserve">and other children could </w:t>
                      </w:r>
                      <w:r w:rsidR="00275F8D" w:rsidRPr="006C725C">
                        <w:rPr>
                          <w:rFonts w:asciiTheme="minorHAnsi" w:hAnsiTheme="minorHAnsi" w:cstheme="minorHAnsi"/>
                          <w:color w:val="2E74B5" w:themeColor="accent1" w:themeShade="BF"/>
                        </w:rPr>
                        <w:t xml:space="preserve">clearly </w:t>
                      </w:r>
                      <w:r w:rsidR="00700835" w:rsidRPr="006C725C">
                        <w:rPr>
                          <w:rFonts w:asciiTheme="minorHAnsi" w:hAnsiTheme="minorHAnsi" w:cstheme="minorHAnsi"/>
                          <w:color w:val="2E74B5" w:themeColor="accent1" w:themeShade="BF"/>
                        </w:rPr>
                        <w:t>understand</w:t>
                      </w:r>
                      <w:r w:rsidR="00275F8D" w:rsidRPr="006C725C">
                        <w:rPr>
                          <w:rFonts w:asciiTheme="minorHAnsi" w:hAnsiTheme="minorHAnsi" w:cstheme="minorHAnsi"/>
                          <w:color w:val="2E74B5" w:themeColor="accent1" w:themeShade="BF"/>
                        </w:rPr>
                        <w:t xml:space="preserve"> </w:t>
                      </w:r>
                      <w:r w:rsidR="000A3A06" w:rsidRPr="006C725C">
                        <w:rPr>
                          <w:rFonts w:asciiTheme="minorHAnsi" w:hAnsiTheme="minorHAnsi" w:cstheme="minorHAnsi"/>
                          <w:color w:val="2E74B5" w:themeColor="accent1" w:themeShade="BF"/>
                        </w:rPr>
                        <w:t>Tyler</w:t>
                      </w:r>
                      <w:r w:rsidR="002D23E0" w:rsidRPr="006C725C">
                        <w:rPr>
                          <w:rFonts w:asciiTheme="minorHAnsi" w:hAnsiTheme="minorHAnsi" w:cstheme="minorHAnsi"/>
                          <w:color w:val="2E74B5" w:themeColor="accent1" w:themeShade="BF"/>
                        </w:rPr>
                        <w:t xml:space="preserve">. </w:t>
                      </w:r>
                      <w:proofErr w:type="gramStart"/>
                      <w:r w:rsidR="00F25C7E" w:rsidRPr="006C725C">
                        <w:rPr>
                          <w:rFonts w:asciiTheme="minorHAnsi" w:hAnsiTheme="minorHAnsi" w:cstheme="minorHAnsi"/>
                          <w:color w:val="2E74B5" w:themeColor="accent1" w:themeShade="BF"/>
                        </w:rPr>
                        <w:t>As a consequence of</w:t>
                      </w:r>
                      <w:proofErr w:type="gramEnd"/>
                      <w:r w:rsidR="00F25C7E" w:rsidRPr="006C725C">
                        <w:rPr>
                          <w:rFonts w:asciiTheme="minorHAnsi" w:hAnsiTheme="minorHAnsi" w:cstheme="minorHAnsi"/>
                          <w:color w:val="2E74B5" w:themeColor="accent1" w:themeShade="BF"/>
                        </w:rPr>
                        <w:t xml:space="preserve"> </w:t>
                      </w:r>
                      <w:r w:rsidR="00275F8D" w:rsidRPr="006C725C">
                        <w:rPr>
                          <w:rFonts w:asciiTheme="minorHAnsi" w:hAnsiTheme="minorHAnsi" w:cstheme="minorHAnsi"/>
                          <w:color w:val="2E74B5" w:themeColor="accent1" w:themeShade="BF"/>
                        </w:rPr>
                        <w:t>Tyler’s</w:t>
                      </w:r>
                      <w:r w:rsidR="00F25C7E" w:rsidRPr="006C725C">
                        <w:rPr>
                          <w:rFonts w:asciiTheme="minorHAnsi" w:hAnsiTheme="minorHAnsi" w:cstheme="minorHAnsi"/>
                          <w:color w:val="2E74B5" w:themeColor="accent1" w:themeShade="BF"/>
                        </w:rPr>
                        <w:t xml:space="preserve"> improved communication </w:t>
                      </w:r>
                      <w:r w:rsidR="00863C3D" w:rsidRPr="006C725C">
                        <w:rPr>
                          <w:rFonts w:asciiTheme="minorHAnsi" w:hAnsiTheme="minorHAnsi" w:cstheme="minorHAnsi"/>
                          <w:color w:val="2E74B5" w:themeColor="accent1" w:themeShade="BF"/>
                        </w:rPr>
                        <w:t xml:space="preserve">ability, </w:t>
                      </w:r>
                      <w:r w:rsidR="00275F8D" w:rsidRPr="006C725C">
                        <w:rPr>
                          <w:rFonts w:asciiTheme="minorHAnsi" w:hAnsiTheme="minorHAnsi" w:cstheme="minorHAnsi"/>
                          <w:color w:val="2E74B5" w:themeColor="accent1" w:themeShade="BF"/>
                        </w:rPr>
                        <w:t>his</w:t>
                      </w:r>
                      <w:r w:rsidR="00C470AA" w:rsidRPr="006C725C">
                        <w:rPr>
                          <w:rFonts w:asciiTheme="minorHAnsi" w:hAnsiTheme="minorHAnsi" w:cstheme="minorHAnsi"/>
                          <w:color w:val="2E74B5" w:themeColor="accent1" w:themeShade="BF"/>
                        </w:rPr>
                        <w:t xml:space="preserve"> </w:t>
                      </w:r>
                      <w:r w:rsidR="00700835" w:rsidRPr="006C725C">
                        <w:rPr>
                          <w:rFonts w:asciiTheme="minorHAnsi" w:hAnsiTheme="minorHAnsi" w:cstheme="minorHAnsi"/>
                          <w:color w:val="2E74B5" w:themeColor="accent1" w:themeShade="BF"/>
                        </w:rPr>
                        <w:t>social skills</w:t>
                      </w:r>
                      <w:r w:rsidR="00C470AA" w:rsidRPr="006C725C">
                        <w:rPr>
                          <w:rFonts w:asciiTheme="minorHAnsi" w:hAnsiTheme="minorHAnsi" w:cstheme="minorHAnsi"/>
                          <w:color w:val="2E74B5" w:themeColor="accent1" w:themeShade="BF"/>
                        </w:rPr>
                        <w:t xml:space="preserve"> have </w:t>
                      </w:r>
                      <w:r w:rsidR="00863C3D" w:rsidRPr="006C725C">
                        <w:rPr>
                          <w:rFonts w:asciiTheme="minorHAnsi" w:hAnsiTheme="minorHAnsi" w:cstheme="minorHAnsi"/>
                          <w:color w:val="2E74B5" w:themeColor="accent1" w:themeShade="BF"/>
                        </w:rPr>
                        <w:t xml:space="preserve">also </w:t>
                      </w:r>
                      <w:r w:rsidR="00C470AA" w:rsidRPr="006C725C">
                        <w:rPr>
                          <w:rFonts w:asciiTheme="minorHAnsi" w:hAnsiTheme="minorHAnsi" w:cstheme="minorHAnsi"/>
                          <w:color w:val="2E74B5" w:themeColor="accent1" w:themeShade="BF"/>
                        </w:rPr>
                        <w:t xml:space="preserve">improved. </w:t>
                      </w:r>
                      <w:r w:rsidR="00863C3D" w:rsidRPr="006C725C">
                        <w:rPr>
                          <w:rFonts w:asciiTheme="minorHAnsi" w:hAnsiTheme="minorHAnsi" w:cstheme="minorHAnsi"/>
                          <w:color w:val="2E74B5" w:themeColor="accent1" w:themeShade="BF"/>
                        </w:rPr>
                        <w:t xml:space="preserve">Tyler </w:t>
                      </w:r>
                      <w:proofErr w:type="gramStart"/>
                      <w:r w:rsidR="00863C3D" w:rsidRPr="006C725C">
                        <w:rPr>
                          <w:rFonts w:asciiTheme="minorHAnsi" w:hAnsiTheme="minorHAnsi" w:cstheme="minorHAnsi"/>
                          <w:color w:val="2E74B5" w:themeColor="accent1" w:themeShade="BF"/>
                        </w:rPr>
                        <w:t>is able to</w:t>
                      </w:r>
                      <w:proofErr w:type="gramEnd"/>
                      <w:r w:rsidR="00863C3D" w:rsidRPr="006C725C">
                        <w:rPr>
                          <w:rFonts w:asciiTheme="minorHAnsi" w:hAnsiTheme="minorHAnsi" w:cstheme="minorHAnsi"/>
                          <w:color w:val="2E74B5" w:themeColor="accent1" w:themeShade="BF"/>
                        </w:rPr>
                        <w:t xml:space="preserve"> </w:t>
                      </w:r>
                      <w:r w:rsidR="00FC397E" w:rsidRPr="006C725C">
                        <w:rPr>
                          <w:rFonts w:asciiTheme="minorHAnsi" w:hAnsiTheme="minorHAnsi" w:cstheme="minorHAnsi"/>
                          <w:color w:val="2E74B5" w:themeColor="accent1" w:themeShade="BF"/>
                        </w:rPr>
                        <w:t xml:space="preserve">articulate </w:t>
                      </w:r>
                      <w:r w:rsidR="008B3A29" w:rsidRPr="006C725C">
                        <w:rPr>
                          <w:rFonts w:asciiTheme="minorHAnsi" w:hAnsiTheme="minorHAnsi" w:cstheme="minorHAnsi"/>
                          <w:color w:val="2E74B5" w:themeColor="accent1" w:themeShade="BF"/>
                        </w:rPr>
                        <w:t xml:space="preserve">his </w:t>
                      </w:r>
                      <w:r w:rsidR="00F25C7E" w:rsidRPr="006C725C">
                        <w:rPr>
                          <w:rFonts w:asciiTheme="minorHAnsi" w:hAnsiTheme="minorHAnsi" w:cstheme="minorHAnsi"/>
                          <w:color w:val="2E74B5" w:themeColor="accent1" w:themeShade="BF"/>
                        </w:rPr>
                        <w:t>frustrations</w:t>
                      </w:r>
                      <w:r w:rsidR="00FC397E" w:rsidRPr="006C725C">
                        <w:rPr>
                          <w:rFonts w:asciiTheme="minorHAnsi" w:hAnsiTheme="minorHAnsi" w:cstheme="minorHAnsi"/>
                          <w:color w:val="2E74B5" w:themeColor="accent1" w:themeShade="BF"/>
                        </w:rPr>
                        <w:t xml:space="preserve"> </w:t>
                      </w:r>
                      <w:r w:rsidR="00EC683B" w:rsidRPr="006C725C">
                        <w:rPr>
                          <w:rFonts w:asciiTheme="minorHAnsi" w:hAnsiTheme="minorHAnsi" w:cstheme="minorHAnsi"/>
                          <w:color w:val="2E74B5" w:themeColor="accent1" w:themeShade="BF"/>
                        </w:rPr>
                        <w:t>–</w:t>
                      </w:r>
                      <w:r w:rsidR="00FC397E" w:rsidRPr="006C725C">
                        <w:rPr>
                          <w:rFonts w:asciiTheme="minorHAnsi" w:hAnsiTheme="minorHAnsi" w:cstheme="minorHAnsi"/>
                          <w:color w:val="2E74B5" w:themeColor="accent1" w:themeShade="BF"/>
                        </w:rPr>
                        <w:t xml:space="preserve"> </w:t>
                      </w:r>
                      <w:r w:rsidR="00EC683B" w:rsidRPr="006C725C">
                        <w:rPr>
                          <w:rFonts w:asciiTheme="minorHAnsi" w:hAnsiTheme="minorHAnsi" w:cstheme="minorHAnsi"/>
                          <w:color w:val="2E74B5" w:themeColor="accent1" w:themeShade="BF"/>
                        </w:rPr>
                        <w:t xml:space="preserve">to explain </w:t>
                      </w:r>
                      <w:r w:rsidR="00F25C7E" w:rsidRPr="006C725C">
                        <w:rPr>
                          <w:rFonts w:asciiTheme="minorHAnsi" w:hAnsiTheme="minorHAnsi" w:cstheme="minorHAnsi"/>
                          <w:color w:val="2E74B5" w:themeColor="accent1" w:themeShade="BF"/>
                        </w:rPr>
                        <w:t xml:space="preserve">why and what </w:t>
                      </w:r>
                      <w:r w:rsidR="008B3A29" w:rsidRPr="006C725C">
                        <w:rPr>
                          <w:rFonts w:asciiTheme="minorHAnsi" w:hAnsiTheme="minorHAnsi" w:cstheme="minorHAnsi"/>
                          <w:color w:val="2E74B5" w:themeColor="accent1" w:themeShade="BF"/>
                        </w:rPr>
                        <w:t>he is concerned or</w:t>
                      </w:r>
                      <w:r w:rsidR="00F25C7E" w:rsidRPr="006C725C">
                        <w:rPr>
                          <w:rFonts w:asciiTheme="minorHAnsi" w:hAnsiTheme="minorHAnsi" w:cstheme="minorHAnsi"/>
                          <w:color w:val="2E74B5" w:themeColor="accent1" w:themeShade="BF"/>
                        </w:rPr>
                        <w:t xml:space="preserve"> angry about.</w:t>
                      </w:r>
                      <w:r w:rsidR="00863C3D" w:rsidRPr="006C725C">
                        <w:rPr>
                          <w:rFonts w:asciiTheme="minorHAnsi" w:hAnsiTheme="minorHAnsi" w:cstheme="minorHAnsi"/>
                          <w:color w:val="2E74B5" w:themeColor="accent1" w:themeShade="BF"/>
                        </w:rPr>
                        <w:t xml:space="preserve"> </w:t>
                      </w:r>
                      <w:r w:rsidR="00C470AA" w:rsidRPr="006C725C">
                        <w:rPr>
                          <w:rFonts w:asciiTheme="minorHAnsi" w:hAnsiTheme="minorHAnsi" w:cstheme="minorHAnsi"/>
                          <w:color w:val="2E74B5" w:themeColor="accent1" w:themeShade="BF"/>
                        </w:rPr>
                        <w:t xml:space="preserve">Tyler </w:t>
                      </w:r>
                      <w:r w:rsidR="001C729E" w:rsidRPr="006C725C">
                        <w:rPr>
                          <w:rFonts w:asciiTheme="minorHAnsi" w:hAnsiTheme="minorHAnsi" w:cstheme="minorHAnsi"/>
                          <w:color w:val="2E74B5" w:themeColor="accent1" w:themeShade="BF"/>
                        </w:rPr>
                        <w:t>seldom gets</w:t>
                      </w:r>
                      <w:r w:rsidR="00C470AA" w:rsidRPr="006C725C">
                        <w:rPr>
                          <w:rFonts w:asciiTheme="minorHAnsi" w:hAnsiTheme="minorHAnsi" w:cstheme="minorHAnsi"/>
                          <w:color w:val="2E74B5" w:themeColor="accent1" w:themeShade="BF"/>
                        </w:rPr>
                        <w:t xml:space="preserve"> </w:t>
                      </w:r>
                      <w:r w:rsidR="00092F78" w:rsidRPr="006C725C">
                        <w:rPr>
                          <w:rFonts w:asciiTheme="minorHAnsi" w:hAnsiTheme="minorHAnsi" w:cstheme="minorHAnsi"/>
                          <w:color w:val="2E74B5" w:themeColor="accent1" w:themeShade="BF"/>
                        </w:rPr>
                        <w:t xml:space="preserve">frustrated </w:t>
                      </w:r>
                      <w:r w:rsidR="00EC683B" w:rsidRPr="006C725C">
                        <w:rPr>
                          <w:rFonts w:asciiTheme="minorHAnsi" w:hAnsiTheme="minorHAnsi" w:cstheme="minorHAnsi"/>
                          <w:color w:val="2E74B5" w:themeColor="accent1" w:themeShade="BF"/>
                        </w:rPr>
                        <w:t>now. And</w:t>
                      </w:r>
                      <w:r w:rsidR="0035305D" w:rsidRPr="006C725C">
                        <w:rPr>
                          <w:rFonts w:asciiTheme="minorHAnsi" w:hAnsiTheme="minorHAnsi" w:cstheme="minorHAnsi"/>
                          <w:color w:val="2E74B5" w:themeColor="accent1" w:themeShade="BF"/>
                        </w:rPr>
                        <w:t xml:space="preserve"> </w:t>
                      </w:r>
                      <w:r w:rsidR="00092F78" w:rsidRPr="006C725C">
                        <w:rPr>
                          <w:rFonts w:asciiTheme="minorHAnsi" w:hAnsiTheme="minorHAnsi" w:cstheme="minorHAnsi"/>
                          <w:color w:val="2E74B5" w:themeColor="accent1" w:themeShade="BF"/>
                        </w:rPr>
                        <w:t xml:space="preserve">if he does, </w:t>
                      </w:r>
                      <w:r w:rsidR="0035305D" w:rsidRPr="006C725C">
                        <w:rPr>
                          <w:rFonts w:asciiTheme="minorHAnsi" w:hAnsiTheme="minorHAnsi" w:cstheme="minorHAnsi"/>
                          <w:color w:val="2E74B5" w:themeColor="accent1" w:themeShade="BF"/>
                        </w:rPr>
                        <w:t xml:space="preserve">his </w:t>
                      </w:r>
                      <w:r w:rsidR="00700835" w:rsidRPr="006C725C">
                        <w:rPr>
                          <w:rFonts w:asciiTheme="minorHAnsi" w:hAnsiTheme="minorHAnsi" w:cstheme="minorHAnsi"/>
                          <w:color w:val="2E74B5" w:themeColor="accent1" w:themeShade="BF"/>
                        </w:rPr>
                        <w:t xml:space="preserve">reactions to frustration </w:t>
                      </w:r>
                      <w:r w:rsidR="00092F78" w:rsidRPr="006C725C">
                        <w:rPr>
                          <w:rFonts w:asciiTheme="minorHAnsi" w:hAnsiTheme="minorHAnsi" w:cstheme="minorHAnsi"/>
                          <w:color w:val="2E74B5" w:themeColor="accent1" w:themeShade="BF"/>
                        </w:rPr>
                        <w:t>are</w:t>
                      </w:r>
                      <w:r w:rsidR="00700835" w:rsidRPr="006C725C">
                        <w:rPr>
                          <w:rFonts w:asciiTheme="minorHAnsi" w:hAnsiTheme="minorHAnsi" w:cstheme="minorHAnsi"/>
                          <w:color w:val="2E74B5" w:themeColor="accent1" w:themeShade="BF"/>
                        </w:rPr>
                        <w:t xml:space="preserve"> not as severe </w:t>
                      </w:r>
                      <w:r w:rsidR="00EC683B" w:rsidRPr="006C725C">
                        <w:rPr>
                          <w:rFonts w:asciiTheme="minorHAnsi" w:hAnsiTheme="minorHAnsi" w:cstheme="minorHAnsi"/>
                          <w:color w:val="2E74B5" w:themeColor="accent1" w:themeShade="BF"/>
                        </w:rPr>
                        <w:t>as</w:t>
                      </w:r>
                      <w:r w:rsidR="009C5C76" w:rsidRPr="006C725C">
                        <w:rPr>
                          <w:rFonts w:asciiTheme="minorHAnsi" w:hAnsiTheme="minorHAnsi" w:cstheme="minorHAnsi"/>
                          <w:color w:val="2E74B5" w:themeColor="accent1" w:themeShade="BF"/>
                        </w:rPr>
                        <w:t xml:space="preserve"> previously</w:t>
                      </w:r>
                      <w:r w:rsidR="0035305D" w:rsidRPr="006C725C">
                        <w:rPr>
                          <w:rFonts w:asciiTheme="minorHAnsi" w:hAnsiTheme="minorHAnsi" w:cstheme="minorHAnsi"/>
                          <w:color w:val="2E74B5" w:themeColor="accent1" w:themeShade="BF"/>
                        </w:rPr>
                        <w:t xml:space="preserve">. </w:t>
                      </w:r>
                      <w:r w:rsidR="009C5C76" w:rsidRPr="006C725C">
                        <w:rPr>
                          <w:rFonts w:asciiTheme="minorHAnsi" w:hAnsiTheme="minorHAnsi" w:cstheme="minorHAnsi"/>
                          <w:color w:val="2E74B5" w:themeColor="accent1" w:themeShade="BF"/>
                        </w:rPr>
                        <w:t xml:space="preserve">Tyler is </w:t>
                      </w:r>
                      <w:r w:rsidR="00022D6A" w:rsidRPr="006C725C">
                        <w:rPr>
                          <w:rFonts w:asciiTheme="minorHAnsi" w:hAnsiTheme="minorHAnsi" w:cstheme="minorHAnsi"/>
                          <w:color w:val="2E74B5" w:themeColor="accent1" w:themeShade="BF"/>
                        </w:rPr>
                        <w:t xml:space="preserve">therefore </w:t>
                      </w:r>
                      <w:r w:rsidR="00700835" w:rsidRPr="006C725C">
                        <w:rPr>
                          <w:rFonts w:asciiTheme="minorHAnsi" w:hAnsiTheme="minorHAnsi" w:cstheme="minorHAnsi"/>
                          <w:color w:val="2E74B5" w:themeColor="accent1" w:themeShade="BF"/>
                        </w:rPr>
                        <w:t xml:space="preserve">able to sustain </w:t>
                      </w:r>
                      <w:r w:rsidR="00D46379" w:rsidRPr="006C725C">
                        <w:rPr>
                          <w:rFonts w:asciiTheme="minorHAnsi" w:hAnsiTheme="minorHAnsi" w:cstheme="minorHAnsi"/>
                          <w:color w:val="2E74B5" w:themeColor="accent1" w:themeShade="BF"/>
                        </w:rPr>
                        <w:t>his</w:t>
                      </w:r>
                      <w:r w:rsidR="00700835" w:rsidRPr="006C725C">
                        <w:rPr>
                          <w:rFonts w:asciiTheme="minorHAnsi" w:hAnsiTheme="minorHAnsi" w:cstheme="minorHAnsi"/>
                          <w:color w:val="2E74B5" w:themeColor="accent1" w:themeShade="BF"/>
                        </w:rPr>
                        <w:t xml:space="preserve"> attention span </w:t>
                      </w:r>
                      <w:r w:rsidR="00807244" w:rsidRPr="006C725C">
                        <w:rPr>
                          <w:rFonts w:asciiTheme="minorHAnsi" w:hAnsiTheme="minorHAnsi" w:cstheme="minorHAnsi"/>
                          <w:color w:val="2E74B5" w:themeColor="accent1" w:themeShade="BF"/>
                        </w:rPr>
                        <w:t>and engage in learning experiences with other children.</w:t>
                      </w:r>
                      <w:r w:rsidR="00D46379" w:rsidRPr="006C725C">
                        <w:rPr>
                          <w:rFonts w:asciiTheme="minorHAnsi" w:hAnsiTheme="minorHAnsi" w:cstheme="minorHAnsi"/>
                          <w:color w:val="2E74B5" w:themeColor="accent1" w:themeShade="BF"/>
                        </w:rPr>
                        <w:t xml:space="preserve"> </w:t>
                      </w:r>
                    </w:p>
                  </w:txbxContent>
                </v:textbox>
                <w10:wrap type="through"/>
              </v:shape>
            </w:pict>
          </mc:Fallback>
        </mc:AlternateContent>
      </w:r>
    </w:p>
    <w:p w14:paraId="64F59F4D" w14:textId="76C82047" w:rsidR="00233AEE" w:rsidRPr="00912F92" w:rsidRDefault="00032ABD" w:rsidP="00233AEE">
      <w:pPr>
        <w:pStyle w:val="Normal0"/>
        <w:rPr>
          <w:szCs w:val="24"/>
        </w:rPr>
      </w:pPr>
      <w:r w:rsidRPr="0006105A">
        <w:lastRenderedPageBreak/>
        <w:t xml:space="preserve">It was noted </w:t>
      </w:r>
      <w:r>
        <w:t xml:space="preserve">by educators </w:t>
      </w:r>
      <w:r w:rsidRPr="0006105A">
        <w:t xml:space="preserve">that relationships and communication with families </w:t>
      </w:r>
      <w:r>
        <w:t xml:space="preserve">also </w:t>
      </w:r>
      <w:r w:rsidRPr="0006105A">
        <w:t xml:space="preserve">developed and </w:t>
      </w:r>
      <w:r>
        <w:t>strengthened with greater attendance</w:t>
      </w:r>
      <w:r w:rsidR="007D2951">
        <w:t xml:space="preserve"> and/or earlier attendance</w:t>
      </w:r>
      <w:r w:rsidRPr="0006105A">
        <w:t xml:space="preserve">, with some families </w:t>
      </w:r>
      <w:r>
        <w:t xml:space="preserve">feeling safer and more secure to have difficult conversations and / or </w:t>
      </w:r>
      <w:r w:rsidRPr="0006105A">
        <w:t>becoming more engaged in their child’s learning and development journey</w:t>
      </w:r>
      <w:r w:rsidRPr="00912F92">
        <w:rPr>
          <w:szCs w:val="24"/>
        </w:rPr>
        <w:t xml:space="preserve">. For example, this educator spoke about how </w:t>
      </w:r>
      <w:r w:rsidR="00233AEE" w:rsidRPr="00912F92">
        <w:rPr>
          <w:szCs w:val="24"/>
        </w:rPr>
        <w:t xml:space="preserve">communication with the family has improved since </w:t>
      </w:r>
      <w:r w:rsidR="00233AEE">
        <w:rPr>
          <w:szCs w:val="24"/>
        </w:rPr>
        <w:t xml:space="preserve">the </w:t>
      </w:r>
      <w:r w:rsidR="00233AEE" w:rsidRPr="00912F92">
        <w:rPr>
          <w:szCs w:val="24"/>
        </w:rPr>
        <w:t>child started receiving ELF support</w:t>
      </w:r>
      <w:r w:rsidR="00233AEE">
        <w:rPr>
          <w:szCs w:val="24"/>
        </w:rPr>
        <w:t xml:space="preserve"> for additional days:</w:t>
      </w:r>
    </w:p>
    <w:p w14:paraId="3DED2A8F" w14:textId="77777777" w:rsidR="00233AEE" w:rsidRDefault="00233AEE" w:rsidP="00233AEE">
      <w:pPr>
        <w:pStyle w:val="Normal0"/>
        <w:ind w:left="720"/>
        <w:rPr>
          <w:sz w:val="22"/>
          <w:szCs w:val="24"/>
        </w:rPr>
      </w:pPr>
      <w:r w:rsidRPr="00EE34BC">
        <w:rPr>
          <w:i/>
          <w:iCs/>
        </w:rPr>
        <w:t xml:space="preserve">We have been able to have a lot of conversations with </w:t>
      </w:r>
      <w:r w:rsidRPr="0059409B">
        <w:t xml:space="preserve">[parent] </w:t>
      </w:r>
      <w:r w:rsidRPr="00EE34BC">
        <w:rPr>
          <w:i/>
          <w:iCs/>
        </w:rPr>
        <w:t xml:space="preserve">about </w:t>
      </w:r>
      <w:r w:rsidRPr="0059409B">
        <w:t>[child’s]</w:t>
      </w:r>
      <w:r w:rsidRPr="00EE34BC">
        <w:rPr>
          <w:i/>
          <w:iCs/>
        </w:rPr>
        <w:t xml:space="preserve"> development and </w:t>
      </w:r>
      <w:r w:rsidRPr="0059409B">
        <w:t>[parent]</w:t>
      </w:r>
      <w:r w:rsidRPr="00EE34BC">
        <w:rPr>
          <w:i/>
          <w:iCs/>
        </w:rPr>
        <w:t xml:space="preserve"> is now more willing to have these conversations</w:t>
      </w:r>
      <w:r>
        <w:rPr>
          <w:i/>
          <w:iCs/>
        </w:rPr>
        <w:t>.</w:t>
      </w:r>
    </w:p>
    <w:p w14:paraId="049C4F42" w14:textId="72B66E88" w:rsidR="00FA2BE9" w:rsidRPr="00057293" w:rsidRDefault="00B00300" w:rsidP="00F155C3">
      <w:pPr>
        <w:pStyle w:val="Normal0"/>
        <w:rPr>
          <w:i/>
          <w:iCs/>
          <w:sz w:val="22"/>
          <w:szCs w:val="24"/>
        </w:rPr>
      </w:pPr>
      <w:r>
        <w:rPr>
          <w:noProof/>
        </w:rPr>
        <mc:AlternateContent>
          <mc:Choice Requires="wps">
            <w:drawing>
              <wp:anchor distT="0" distB="0" distL="114300" distR="114300" simplePos="0" relativeHeight="251658251" behindDoc="0" locked="0" layoutInCell="1" allowOverlap="1" wp14:anchorId="2B5164BF" wp14:editId="37C5DDE2">
                <wp:simplePos x="0" y="0"/>
                <wp:positionH relativeFrom="column">
                  <wp:posOffset>8255</wp:posOffset>
                </wp:positionH>
                <wp:positionV relativeFrom="paragraph">
                  <wp:posOffset>746760</wp:posOffset>
                </wp:positionV>
                <wp:extent cx="5922010" cy="2987040"/>
                <wp:effectExtent l="0" t="0" r="8890" b="10160"/>
                <wp:wrapThrough wrapText="bothSides">
                  <wp:wrapPolygon edited="0">
                    <wp:start x="0" y="0"/>
                    <wp:lineTo x="0" y="21582"/>
                    <wp:lineTo x="21586" y="21582"/>
                    <wp:lineTo x="21586" y="0"/>
                    <wp:lineTo x="0" y="0"/>
                  </wp:wrapPolygon>
                </wp:wrapThrough>
                <wp:docPr id="37" name="Text Box 37"/>
                <wp:cNvGraphicFramePr/>
                <a:graphic xmlns:a="http://schemas.openxmlformats.org/drawingml/2006/main">
                  <a:graphicData uri="http://schemas.microsoft.com/office/word/2010/wordprocessingShape">
                    <wps:wsp>
                      <wps:cNvSpPr txBox="1"/>
                      <wps:spPr>
                        <a:xfrm>
                          <a:off x="0" y="0"/>
                          <a:ext cx="5922010" cy="29870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37C9D09" w14:textId="14CC5373" w:rsidR="00FE30CA" w:rsidRPr="006C725C" w:rsidRDefault="00FE30CA" w:rsidP="00FE30CA">
                            <w:pPr>
                              <w:spacing w:before="120" w:after="120" w:line="276" w:lineRule="auto"/>
                              <w:ind w:left="720"/>
                              <w:jc w:val="center"/>
                              <w:rPr>
                                <w:rFonts w:asciiTheme="minorHAnsi" w:hAnsiTheme="minorHAnsi" w:cstheme="minorHAnsi"/>
                                <w:b/>
                                <w:bCs/>
                                <w:color w:val="2F5496" w:themeColor="accent5" w:themeShade="BF"/>
                              </w:rPr>
                            </w:pPr>
                            <w:r w:rsidRPr="006C725C">
                              <w:rPr>
                                <w:rFonts w:asciiTheme="minorHAnsi" w:hAnsiTheme="minorHAnsi" w:cstheme="minorHAnsi"/>
                                <w:b/>
                                <w:bCs/>
                                <w:color w:val="2F5496" w:themeColor="accent5" w:themeShade="BF"/>
                              </w:rPr>
                              <w:t>Case St</w:t>
                            </w:r>
                            <w:r w:rsidR="004B2BA0" w:rsidRPr="006C725C">
                              <w:rPr>
                                <w:rFonts w:asciiTheme="minorHAnsi" w:hAnsiTheme="minorHAnsi" w:cstheme="minorHAnsi"/>
                                <w:b/>
                                <w:bCs/>
                                <w:color w:val="2F5496" w:themeColor="accent5" w:themeShade="BF"/>
                              </w:rPr>
                              <w:t>or</w:t>
                            </w:r>
                            <w:r w:rsidRPr="006C725C">
                              <w:rPr>
                                <w:rFonts w:asciiTheme="minorHAnsi" w:hAnsiTheme="minorHAnsi" w:cstheme="minorHAnsi"/>
                                <w:b/>
                                <w:bCs/>
                                <w:color w:val="2F5496" w:themeColor="accent5" w:themeShade="BF"/>
                              </w:rPr>
                              <w:t xml:space="preserve">y </w:t>
                            </w:r>
                            <w:r w:rsidR="009B03A9" w:rsidRPr="006C725C">
                              <w:rPr>
                                <w:rFonts w:asciiTheme="minorHAnsi" w:hAnsiTheme="minorHAnsi" w:cstheme="minorHAnsi"/>
                                <w:b/>
                                <w:bCs/>
                                <w:color w:val="2F5496" w:themeColor="accent5" w:themeShade="BF"/>
                              </w:rPr>
                              <w:t>10</w:t>
                            </w:r>
                            <w:r w:rsidRPr="006C725C">
                              <w:rPr>
                                <w:rFonts w:asciiTheme="minorHAnsi" w:hAnsiTheme="minorHAnsi" w:cstheme="minorHAnsi"/>
                                <w:b/>
                                <w:bCs/>
                                <w:color w:val="2F5496" w:themeColor="accent5" w:themeShade="BF"/>
                              </w:rPr>
                              <w:t xml:space="preserve">: Yan’s Story </w:t>
                            </w:r>
                          </w:p>
                          <w:p w14:paraId="3EA14001" w14:textId="2E69D024" w:rsidR="00FE30CA" w:rsidRPr="006C725C" w:rsidRDefault="00FE30CA" w:rsidP="00B00300">
                            <w:pPr>
                              <w:spacing w:line="276" w:lineRule="auto"/>
                              <w:rPr>
                                <w:rFonts w:asciiTheme="minorHAnsi" w:hAnsiTheme="minorHAnsi" w:cstheme="minorHAnsi"/>
                                <w:i/>
                                <w:iCs/>
                                <w:color w:val="2E74B5" w:themeColor="accent1" w:themeShade="BF"/>
                              </w:rPr>
                            </w:pPr>
                            <w:r w:rsidRPr="006C725C">
                              <w:rPr>
                                <w:rFonts w:asciiTheme="minorHAnsi" w:hAnsiTheme="minorHAnsi" w:cstheme="minorHAnsi"/>
                                <w:i/>
                                <w:iCs/>
                                <w:color w:val="2E74B5" w:themeColor="accent1" w:themeShade="BF"/>
                              </w:rPr>
                              <w:t>Yan</w:t>
                            </w:r>
                            <w:r w:rsidR="00F752B2" w:rsidRPr="006C725C">
                              <w:rPr>
                                <w:rFonts w:asciiTheme="minorHAnsi" w:hAnsiTheme="minorHAnsi" w:cstheme="minorHAnsi"/>
                                <w:i/>
                                <w:iCs/>
                                <w:color w:val="2E74B5" w:themeColor="accent1" w:themeShade="BF"/>
                              </w:rPr>
                              <w:t xml:space="preserve"> is a three year old</w:t>
                            </w:r>
                            <w:r w:rsidRPr="006C725C">
                              <w:rPr>
                                <w:rFonts w:asciiTheme="minorHAnsi" w:hAnsiTheme="minorHAnsi" w:cstheme="minorHAnsi"/>
                                <w:i/>
                                <w:iCs/>
                                <w:color w:val="2E74B5" w:themeColor="accent1" w:themeShade="BF"/>
                              </w:rPr>
                              <w:t xml:space="preserve"> </w:t>
                            </w:r>
                            <w:r w:rsidR="00F752B2" w:rsidRPr="006C725C">
                              <w:rPr>
                                <w:rFonts w:asciiTheme="minorHAnsi" w:hAnsiTheme="minorHAnsi" w:cstheme="minorHAnsi"/>
                                <w:i/>
                                <w:iCs/>
                                <w:color w:val="2E74B5" w:themeColor="accent1" w:themeShade="BF"/>
                              </w:rPr>
                              <w:t xml:space="preserve">who </w:t>
                            </w:r>
                            <w:r w:rsidRPr="006C725C">
                              <w:rPr>
                                <w:rFonts w:asciiTheme="minorHAnsi" w:hAnsiTheme="minorHAnsi" w:cstheme="minorHAnsi"/>
                                <w:i/>
                                <w:iCs/>
                                <w:color w:val="2E74B5" w:themeColor="accent1" w:themeShade="BF"/>
                              </w:rPr>
                              <w:t xml:space="preserve">has had a traumatic start to life. Yan came from a background with a lot of trauma. And had suffered the loss a parent who had died. </w:t>
                            </w:r>
                          </w:p>
                          <w:p w14:paraId="11444E8C" w14:textId="77777777" w:rsidR="00B412AE" w:rsidRPr="006C725C" w:rsidRDefault="00B412AE" w:rsidP="00B00300">
                            <w:pPr>
                              <w:spacing w:line="276" w:lineRule="auto"/>
                              <w:rPr>
                                <w:rFonts w:asciiTheme="minorHAnsi" w:hAnsiTheme="minorHAnsi" w:cstheme="minorHAnsi"/>
                                <w:i/>
                                <w:iCs/>
                                <w:color w:val="2E74B5" w:themeColor="accent1" w:themeShade="BF"/>
                              </w:rPr>
                            </w:pPr>
                          </w:p>
                          <w:p w14:paraId="56FEED2C" w14:textId="36D09486" w:rsidR="00FE30CA" w:rsidRPr="006C725C" w:rsidRDefault="00734413" w:rsidP="00B00300">
                            <w:pPr>
                              <w:spacing w:line="276" w:lineRule="auto"/>
                              <w:rPr>
                                <w:rFonts w:asciiTheme="minorHAnsi" w:hAnsiTheme="minorHAnsi" w:cstheme="minorHAnsi"/>
                                <w:color w:val="2E74B5" w:themeColor="accent1" w:themeShade="BF"/>
                              </w:rPr>
                            </w:pPr>
                            <w:r w:rsidRPr="006C725C">
                              <w:rPr>
                                <w:rFonts w:asciiTheme="minorHAnsi" w:hAnsiTheme="minorHAnsi" w:cstheme="minorHAnsi"/>
                                <w:i/>
                                <w:iCs/>
                                <w:color w:val="2E74B5" w:themeColor="accent1" w:themeShade="BF"/>
                              </w:rPr>
                              <w:t xml:space="preserve">Yan’s attendance in early learning </w:t>
                            </w:r>
                            <w:r w:rsidR="00140B9C" w:rsidRPr="006C725C">
                              <w:rPr>
                                <w:rFonts w:asciiTheme="minorHAnsi" w:hAnsiTheme="minorHAnsi" w:cstheme="minorHAnsi"/>
                                <w:i/>
                                <w:iCs/>
                                <w:color w:val="2E74B5" w:themeColor="accent1" w:themeShade="BF"/>
                              </w:rPr>
                              <w:t xml:space="preserve">from age three </w:t>
                            </w:r>
                            <w:r w:rsidRPr="006C725C">
                              <w:rPr>
                                <w:rFonts w:asciiTheme="minorHAnsi" w:hAnsiTheme="minorHAnsi" w:cstheme="minorHAnsi"/>
                                <w:i/>
                                <w:iCs/>
                                <w:color w:val="2E74B5" w:themeColor="accent1" w:themeShade="BF"/>
                              </w:rPr>
                              <w:t xml:space="preserve">was only possible because of ELF. </w:t>
                            </w:r>
                            <w:r w:rsidR="001F0A51" w:rsidRPr="006C725C">
                              <w:rPr>
                                <w:rFonts w:asciiTheme="minorHAnsi" w:hAnsiTheme="minorHAnsi" w:cstheme="minorHAnsi"/>
                                <w:i/>
                                <w:iCs/>
                                <w:color w:val="2E74B5" w:themeColor="accent1" w:themeShade="BF"/>
                              </w:rPr>
                              <w:t>Due to the early start, e</w:t>
                            </w:r>
                            <w:r w:rsidRPr="006C725C">
                              <w:rPr>
                                <w:rFonts w:asciiTheme="minorHAnsi" w:hAnsiTheme="minorHAnsi" w:cstheme="minorHAnsi"/>
                                <w:i/>
                                <w:iCs/>
                                <w:color w:val="2E74B5" w:themeColor="accent1" w:themeShade="BF"/>
                              </w:rPr>
                              <w:t>ducators were able to identify Yan’s needs and intervene and get supports in place</w:t>
                            </w:r>
                            <w:r w:rsidR="00273B4B" w:rsidRPr="006C725C">
                              <w:rPr>
                                <w:rFonts w:asciiTheme="minorHAnsi" w:hAnsiTheme="minorHAnsi" w:cstheme="minorHAnsi"/>
                                <w:i/>
                                <w:iCs/>
                                <w:color w:val="2E74B5" w:themeColor="accent1" w:themeShade="BF"/>
                              </w:rPr>
                              <w:t>. When</w:t>
                            </w:r>
                            <w:r w:rsidRPr="006C725C">
                              <w:rPr>
                                <w:rFonts w:asciiTheme="minorHAnsi" w:hAnsiTheme="minorHAnsi" w:cstheme="minorHAnsi"/>
                                <w:i/>
                                <w:iCs/>
                                <w:color w:val="2E74B5" w:themeColor="accent1" w:themeShade="BF"/>
                              </w:rPr>
                              <w:t xml:space="preserve"> </w:t>
                            </w:r>
                            <w:r w:rsidR="00FE30CA" w:rsidRPr="006C725C">
                              <w:rPr>
                                <w:rFonts w:asciiTheme="minorHAnsi" w:hAnsiTheme="minorHAnsi" w:cstheme="minorHAnsi"/>
                                <w:i/>
                                <w:iCs/>
                                <w:color w:val="2E74B5" w:themeColor="accent1" w:themeShade="BF"/>
                              </w:rPr>
                              <w:t>Yan</w:t>
                            </w:r>
                            <w:r w:rsidR="00273B4B" w:rsidRPr="006C725C">
                              <w:rPr>
                                <w:rFonts w:asciiTheme="minorHAnsi" w:hAnsiTheme="minorHAnsi" w:cstheme="minorHAnsi"/>
                                <w:i/>
                                <w:iCs/>
                                <w:color w:val="2E74B5" w:themeColor="accent1" w:themeShade="BF"/>
                              </w:rPr>
                              <w:t xml:space="preserve"> entered into early learning they were</w:t>
                            </w:r>
                            <w:r w:rsidR="00FE30CA" w:rsidRPr="006C725C">
                              <w:rPr>
                                <w:rFonts w:asciiTheme="minorHAnsi" w:hAnsiTheme="minorHAnsi" w:cstheme="minorHAnsi"/>
                                <w:i/>
                                <w:iCs/>
                                <w:color w:val="2E74B5" w:themeColor="accent1" w:themeShade="BF"/>
                              </w:rPr>
                              <w:t xml:space="preserve"> non-verbal, and didn’t know how to interact with children or educators. After working with the Family Practitioner over </w:t>
                            </w:r>
                            <w:r w:rsidR="008D3422" w:rsidRPr="006C725C">
                              <w:rPr>
                                <w:rFonts w:asciiTheme="minorHAnsi" w:hAnsiTheme="minorHAnsi" w:cstheme="minorHAnsi"/>
                                <w:i/>
                                <w:iCs/>
                                <w:color w:val="2E74B5" w:themeColor="accent1" w:themeShade="BF"/>
                              </w:rPr>
                              <w:t>six</w:t>
                            </w:r>
                            <w:r w:rsidR="00FE30CA" w:rsidRPr="006C725C">
                              <w:rPr>
                                <w:rFonts w:asciiTheme="minorHAnsi" w:hAnsiTheme="minorHAnsi" w:cstheme="minorHAnsi"/>
                                <w:i/>
                                <w:iCs/>
                                <w:color w:val="2E74B5" w:themeColor="accent1" w:themeShade="BF"/>
                              </w:rPr>
                              <w:t xml:space="preserve"> months, Yan started to engage with other children and </w:t>
                            </w:r>
                            <w:r w:rsidR="00AA1C28" w:rsidRPr="006C725C">
                              <w:rPr>
                                <w:rFonts w:asciiTheme="minorHAnsi" w:hAnsiTheme="minorHAnsi" w:cstheme="minorHAnsi"/>
                                <w:i/>
                                <w:iCs/>
                                <w:color w:val="2E74B5" w:themeColor="accent1" w:themeShade="BF"/>
                              </w:rPr>
                              <w:t>e</w:t>
                            </w:r>
                            <w:r w:rsidR="00FE30CA" w:rsidRPr="006C725C">
                              <w:rPr>
                                <w:rFonts w:asciiTheme="minorHAnsi" w:hAnsiTheme="minorHAnsi" w:cstheme="minorHAnsi"/>
                                <w:i/>
                                <w:iCs/>
                                <w:color w:val="2E74B5" w:themeColor="accent1" w:themeShade="BF"/>
                              </w:rPr>
                              <w:t xml:space="preserve">ducators, improved their social interactions, and started </w:t>
                            </w:r>
                            <w:r w:rsidR="008D3422" w:rsidRPr="006C725C">
                              <w:rPr>
                                <w:rFonts w:asciiTheme="minorHAnsi" w:hAnsiTheme="minorHAnsi" w:cstheme="minorHAnsi"/>
                                <w:i/>
                                <w:iCs/>
                                <w:color w:val="2E74B5" w:themeColor="accent1" w:themeShade="BF"/>
                              </w:rPr>
                              <w:t xml:space="preserve">to </w:t>
                            </w:r>
                            <w:r w:rsidR="00FE30CA" w:rsidRPr="006C725C">
                              <w:rPr>
                                <w:rFonts w:asciiTheme="minorHAnsi" w:hAnsiTheme="minorHAnsi" w:cstheme="minorHAnsi"/>
                                <w:i/>
                                <w:iCs/>
                                <w:color w:val="2E74B5" w:themeColor="accent1" w:themeShade="BF"/>
                              </w:rPr>
                              <w:t xml:space="preserve">say some words. Yan is </w:t>
                            </w:r>
                            <w:r w:rsidR="00B24490" w:rsidRPr="006C725C">
                              <w:rPr>
                                <w:rFonts w:asciiTheme="minorHAnsi" w:hAnsiTheme="minorHAnsi" w:cstheme="minorHAnsi"/>
                                <w:i/>
                                <w:iCs/>
                                <w:color w:val="2E74B5" w:themeColor="accent1" w:themeShade="BF"/>
                              </w:rPr>
                              <w:t xml:space="preserve">now </w:t>
                            </w:r>
                            <w:r w:rsidR="00FE30CA" w:rsidRPr="006C725C">
                              <w:rPr>
                                <w:rFonts w:asciiTheme="minorHAnsi" w:hAnsiTheme="minorHAnsi" w:cstheme="minorHAnsi"/>
                                <w:i/>
                                <w:iCs/>
                                <w:color w:val="2E74B5" w:themeColor="accent1" w:themeShade="BF"/>
                              </w:rPr>
                              <w:t>copying other children and is starting to learn</w:t>
                            </w:r>
                            <w:r w:rsidR="00AA1C28" w:rsidRPr="006C725C">
                              <w:rPr>
                                <w:rFonts w:asciiTheme="minorHAnsi" w:hAnsiTheme="minorHAnsi" w:cstheme="minorHAnsi"/>
                                <w:i/>
                                <w:iCs/>
                                <w:color w:val="2E74B5" w:themeColor="accent1" w:themeShade="BF"/>
                              </w:rPr>
                              <w:t xml:space="preserve"> across different domains</w:t>
                            </w:r>
                            <w:r w:rsidR="00FE30CA" w:rsidRPr="006C725C">
                              <w:rPr>
                                <w:rFonts w:asciiTheme="minorHAnsi" w:hAnsiTheme="minorHAnsi" w:cstheme="minorHAnsi"/>
                                <w:i/>
                                <w:iCs/>
                                <w:color w:val="2E74B5" w:themeColor="accent1" w:themeShade="BF"/>
                              </w:rPr>
                              <w:t>.</w:t>
                            </w:r>
                            <w:r w:rsidR="00FE30CA" w:rsidRPr="006C725C">
                              <w:rPr>
                                <w:rFonts w:asciiTheme="minorHAnsi" w:hAnsiTheme="minorHAnsi" w:cstheme="minorHAnsi"/>
                                <w:color w:val="2E74B5" w:themeColor="accent1" w:themeShade="BF"/>
                              </w:rPr>
                              <w:t xml:space="preserve"> </w:t>
                            </w:r>
                            <w:r w:rsidR="00B24490" w:rsidRPr="006C725C">
                              <w:rPr>
                                <w:rFonts w:asciiTheme="minorHAnsi" w:hAnsiTheme="minorHAnsi" w:cstheme="minorHAnsi"/>
                                <w:i/>
                                <w:iCs/>
                                <w:color w:val="2E74B5" w:themeColor="accent1" w:themeShade="BF"/>
                              </w:rPr>
                              <w:t>Because of Yan’s early enrolment, e</w:t>
                            </w:r>
                            <w:r w:rsidR="004A369A" w:rsidRPr="006C725C">
                              <w:rPr>
                                <w:rFonts w:asciiTheme="minorHAnsi" w:hAnsiTheme="minorHAnsi" w:cstheme="minorHAnsi"/>
                                <w:i/>
                                <w:iCs/>
                                <w:color w:val="2E74B5" w:themeColor="accent1" w:themeShade="BF"/>
                              </w:rPr>
                              <w:t>ducators</w:t>
                            </w:r>
                            <w:r w:rsidR="00FE30CA" w:rsidRPr="006C725C">
                              <w:rPr>
                                <w:rFonts w:asciiTheme="minorHAnsi" w:hAnsiTheme="minorHAnsi" w:cstheme="minorHAnsi"/>
                                <w:i/>
                                <w:iCs/>
                                <w:color w:val="2E74B5" w:themeColor="accent1" w:themeShade="BF"/>
                              </w:rPr>
                              <w:t xml:space="preserve"> still have another year to get </w:t>
                            </w:r>
                            <w:r w:rsidR="004A369A" w:rsidRPr="006C725C">
                              <w:rPr>
                                <w:rFonts w:asciiTheme="minorHAnsi" w:hAnsiTheme="minorHAnsi" w:cstheme="minorHAnsi"/>
                                <w:i/>
                                <w:iCs/>
                                <w:color w:val="2E74B5" w:themeColor="accent1" w:themeShade="BF"/>
                              </w:rPr>
                              <w:t>Yan</w:t>
                            </w:r>
                            <w:r w:rsidR="00FE30CA" w:rsidRPr="006C725C">
                              <w:rPr>
                                <w:rFonts w:asciiTheme="minorHAnsi" w:hAnsiTheme="minorHAnsi" w:cstheme="minorHAnsi"/>
                                <w:i/>
                                <w:iCs/>
                                <w:color w:val="2E74B5" w:themeColor="accent1" w:themeShade="BF"/>
                              </w:rPr>
                              <w:t xml:space="preserve"> ready for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164BF" id="Text Box 37" o:spid="_x0000_s1035" type="#_x0000_t202" style="position:absolute;margin-left:.65pt;margin-top:58.8pt;width:466.3pt;height:235.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" fillcolor="white [3201]" strokecolor="#5b9bd5 [3204]" strokeweight="1pt">
                <v:textbox>
                  <w:txbxContent>
                    <w:p w14:paraId="637C9D09" w14:textId="14CC5373" w:rsidR="00FE30CA" w:rsidRPr="006C725C" w:rsidRDefault="00FE30CA" w:rsidP="00FE30CA">
                      <w:pPr>
                        <w:spacing w:before="120" w:after="120" w:line="276" w:lineRule="auto"/>
                        <w:ind w:left="720"/>
                        <w:jc w:val="center"/>
                        <w:rPr>
                          <w:rFonts w:asciiTheme="minorHAnsi" w:hAnsiTheme="minorHAnsi" w:cstheme="minorHAnsi"/>
                          <w:b/>
                          <w:bCs/>
                          <w:color w:val="2F5496" w:themeColor="accent5" w:themeShade="BF"/>
                        </w:rPr>
                      </w:pPr>
                      <w:r w:rsidRPr="006C725C">
                        <w:rPr>
                          <w:rFonts w:asciiTheme="minorHAnsi" w:hAnsiTheme="minorHAnsi" w:cstheme="minorHAnsi"/>
                          <w:b/>
                          <w:bCs/>
                          <w:color w:val="2F5496" w:themeColor="accent5" w:themeShade="BF"/>
                        </w:rPr>
                        <w:t>Case St</w:t>
                      </w:r>
                      <w:r w:rsidR="004B2BA0" w:rsidRPr="006C725C">
                        <w:rPr>
                          <w:rFonts w:asciiTheme="minorHAnsi" w:hAnsiTheme="minorHAnsi" w:cstheme="minorHAnsi"/>
                          <w:b/>
                          <w:bCs/>
                          <w:color w:val="2F5496" w:themeColor="accent5" w:themeShade="BF"/>
                        </w:rPr>
                        <w:t>or</w:t>
                      </w:r>
                      <w:r w:rsidRPr="006C725C">
                        <w:rPr>
                          <w:rFonts w:asciiTheme="minorHAnsi" w:hAnsiTheme="minorHAnsi" w:cstheme="minorHAnsi"/>
                          <w:b/>
                          <w:bCs/>
                          <w:color w:val="2F5496" w:themeColor="accent5" w:themeShade="BF"/>
                        </w:rPr>
                        <w:t xml:space="preserve">y </w:t>
                      </w:r>
                      <w:r w:rsidR="009B03A9" w:rsidRPr="006C725C">
                        <w:rPr>
                          <w:rFonts w:asciiTheme="minorHAnsi" w:hAnsiTheme="minorHAnsi" w:cstheme="minorHAnsi"/>
                          <w:b/>
                          <w:bCs/>
                          <w:color w:val="2F5496" w:themeColor="accent5" w:themeShade="BF"/>
                        </w:rPr>
                        <w:t>10</w:t>
                      </w:r>
                      <w:r w:rsidRPr="006C725C">
                        <w:rPr>
                          <w:rFonts w:asciiTheme="minorHAnsi" w:hAnsiTheme="minorHAnsi" w:cstheme="minorHAnsi"/>
                          <w:b/>
                          <w:bCs/>
                          <w:color w:val="2F5496" w:themeColor="accent5" w:themeShade="BF"/>
                        </w:rPr>
                        <w:t xml:space="preserve">: Yan’s Story </w:t>
                      </w:r>
                    </w:p>
                    <w:p w14:paraId="3EA14001" w14:textId="2E69D024" w:rsidR="00FE30CA" w:rsidRPr="006C725C" w:rsidRDefault="00FE30CA" w:rsidP="00B00300">
                      <w:pPr>
                        <w:spacing w:line="276" w:lineRule="auto"/>
                        <w:rPr>
                          <w:rFonts w:asciiTheme="minorHAnsi" w:hAnsiTheme="minorHAnsi" w:cstheme="minorHAnsi"/>
                          <w:i/>
                          <w:iCs/>
                          <w:color w:val="2E74B5" w:themeColor="accent1" w:themeShade="BF"/>
                        </w:rPr>
                      </w:pPr>
                      <w:r w:rsidRPr="006C725C">
                        <w:rPr>
                          <w:rFonts w:asciiTheme="minorHAnsi" w:hAnsiTheme="minorHAnsi" w:cstheme="minorHAnsi"/>
                          <w:i/>
                          <w:iCs/>
                          <w:color w:val="2E74B5" w:themeColor="accent1" w:themeShade="BF"/>
                        </w:rPr>
                        <w:t>Yan</w:t>
                      </w:r>
                      <w:r w:rsidR="00F752B2" w:rsidRPr="006C725C">
                        <w:rPr>
                          <w:rFonts w:asciiTheme="minorHAnsi" w:hAnsiTheme="minorHAnsi" w:cstheme="minorHAnsi"/>
                          <w:i/>
                          <w:iCs/>
                          <w:color w:val="2E74B5" w:themeColor="accent1" w:themeShade="BF"/>
                        </w:rPr>
                        <w:t xml:space="preserve"> is a </w:t>
                      </w:r>
                      <w:proofErr w:type="gramStart"/>
                      <w:r w:rsidR="00F752B2" w:rsidRPr="006C725C">
                        <w:rPr>
                          <w:rFonts w:asciiTheme="minorHAnsi" w:hAnsiTheme="minorHAnsi" w:cstheme="minorHAnsi"/>
                          <w:i/>
                          <w:iCs/>
                          <w:color w:val="2E74B5" w:themeColor="accent1" w:themeShade="BF"/>
                        </w:rPr>
                        <w:t>three year old</w:t>
                      </w:r>
                      <w:proofErr w:type="gramEnd"/>
                      <w:r w:rsidRPr="006C725C">
                        <w:rPr>
                          <w:rFonts w:asciiTheme="minorHAnsi" w:hAnsiTheme="minorHAnsi" w:cstheme="minorHAnsi"/>
                          <w:i/>
                          <w:iCs/>
                          <w:color w:val="2E74B5" w:themeColor="accent1" w:themeShade="BF"/>
                        </w:rPr>
                        <w:t xml:space="preserve"> </w:t>
                      </w:r>
                      <w:r w:rsidR="00F752B2" w:rsidRPr="006C725C">
                        <w:rPr>
                          <w:rFonts w:asciiTheme="minorHAnsi" w:hAnsiTheme="minorHAnsi" w:cstheme="minorHAnsi"/>
                          <w:i/>
                          <w:iCs/>
                          <w:color w:val="2E74B5" w:themeColor="accent1" w:themeShade="BF"/>
                        </w:rPr>
                        <w:t xml:space="preserve">who </w:t>
                      </w:r>
                      <w:r w:rsidRPr="006C725C">
                        <w:rPr>
                          <w:rFonts w:asciiTheme="minorHAnsi" w:hAnsiTheme="minorHAnsi" w:cstheme="minorHAnsi"/>
                          <w:i/>
                          <w:iCs/>
                          <w:color w:val="2E74B5" w:themeColor="accent1" w:themeShade="BF"/>
                        </w:rPr>
                        <w:t xml:space="preserve">has had a traumatic start to life. Yan came from a background with a lot of </w:t>
                      </w:r>
                      <w:proofErr w:type="gramStart"/>
                      <w:r w:rsidRPr="006C725C">
                        <w:rPr>
                          <w:rFonts w:asciiTheme="minorHAnsi" w:hAnsiTheme="minorHAnsi" w:cstheme="minorHAnsi"/>
                          <w:i/>
                          <w:iCs/>
                          <w:color w:val="2E74B5" w:themeColor="accent1" w:themeShade="BF"/>
                        </w:rPr>
                        <w:t>trauma</w:t>
                      </w:r>
                      <w:proofErr w:type="gramEnd"/>
                      <w:r w:rsidRPr="006C725C">
                        <w:rPr>
                          <w:rFonts w:asciiTheme="minorHAnsi" w:hAnsiTheme="minorHAnsi" w:cstheme="minorHAnsi"/>
                          <w:i/>
                          <w:iCs/>
                          <w:color w:val="2E74B5" w:themeColor="accent1" w:themeShade="BF"/>
                        </w:rPr>
                        <w:t xml:space="preserve">. And had suffered the loss a parent who had died. </w:t>
                      </w:r>
                    </w:p>
                    <w:p w14:paraId="11444E8C" w14:textId="77777777" w:rsidR="00B412AE" w:rsidRPr="006C725C" w:rsidRDefault="00B412AE" w:rsidP="00B00300">
                      <w:pPr>
                        <w:spacing w:line="276" w:lineRule="auto"/>
                        <w:rPr>
                          <w:rFonts w:asciiTheme="minorHAnsi" w:hAnsiTheme="minorHAnsi" w:cstheme="minorHAnsi"/>
                          <w:i/>
                          <w:iCs/>
                          <w:color w:val="2E74B5" w:themeColor="accent1" w:themeShade="BF"/>
                        </w:rPr>
                      </w:pPr>
                    </w:p>
                    <w:p w14:paraId="56FEED2C" w14:textId="36D09486" w:rsidR="00FE30CA" w:rsidRPr="006C725C" w:rsidRDefault="00734413" w:rsidP="00B00300">
                      <w:pPr>
                        <w:spacing w:line="276" w:lineRule="auto"/>
                        <w:rPr>
                          <w:rFonts w:asciiTheme="minorHAnsi" w:hAnsiTheme="minorHAnsi" w:cstheme="minorHAnsi"/>
                          <w:color w:val="2E74B5" w:themeColor="accent1" w:themeShade="BF"/>
                        </w:rPr>
                      </w:pPr>
                      <w:r w:rsidRPr="006C725C">
                        <w:rPr>
                          <w:rFonts w:asciiTheme="minorHAnsi" w:hAnsiTheme="minorHAnsi" w:cstheme="minorHAnsi"/>
                          <w:i/>
                          <w:iCs/>
                          <w:color w:val="2E74B5" w:themeColor="accent1" w:themeShade="BF"/>
                        </w:rPr>
                        <w:t xml:space="preserve">Yan’s attendance in early learning </w:t>
                      </w:r>
                      <w:r w:rsidR="00140B9C" w:rsidRPr="006C725C">
                        <w:rPr>
                          <w:rFonts w:asciiTheme="minorHAnsi" w:hAnsiTheme="minorHAnsi" w:cstheme="minorHAnsi"/>
                          <w:i/>
                          <w:iCs/>
                          <w:color w:val="2E74B5" w:themeColor="accent1" w:themeShade="BF"/>
                        </w:rPr>
                        <w:t xml:space="preserve">from age three </w:t>
                      </w:r>
                      <w:r w:rsidRPr="006C725C">
                        <w:rPr>
                          <w:rFonts w:asciiTheme="minorHAnsi" w:hAnsiTheme="minorHAnsi" w:cstheme="minorHAnsi"/>
                          <w:i/>
                          <w:iCs/>
                          <w:color w:val="2E74B5" w:themeColor="accent1" w:themeShade="BF"/>
                        </w:rPr>
                        <w:t xml:space="preserve">was only possible because of ELF. </w:t>
                      </w:r>
                      <w:r w:rsidR="001F0A51" w:rsidRPr="006C725C">
                        <w:rPr>
                          <w:rFonts w:asciiTheme="minorHAnsi" w:hAnsiTheme="minorHAnsi" w:cstheme="minorHAnsi"/>
                          <w:i/>
                          <w:iCs/>
                          <w:color w:val="2E74B5" w:themeColor="accent1" w:themeShade="BF"/>
                        </w:rPr>
                        <w:t>Due to the early start, e</w:t>
                      </w:r>
                      <w:r w:rsidRPr="006C725C">
                        <w:rPr>
                          <w:rFonts w:asciiTheme="minorHAnsi" w:hAnsiTheme="minorHAnsi" w:cstheme="minorHAnsi"/>
                          <w:i/>
                          <w:iCs/>
                          <w:color w:val="2E74B5" w:themeColor="accent1" w:themeShade="BF"/>
                        </w:rPr>
                        <w:t>ducators were able to identify Yan’s needs and intervene and get supports in place</w:t>
                      </w:r>
                      <w:r w:rsidR="00273B4B" w:rsidRPr="006C725C">
                        <w:rPr>
                          <w:rFonts w:asciiTheme="minorHAnsi" w:hAnsiTheme="minorHAnsi" w:cstheme="minorHAnsi"/>
                          <w:i/>
                          <w:iCs/>
                          <w:color w:val="2E74B5" w:themeColor="accent1" w:themeShade="BF"/>
                        </w:rPr>
                        <w:t>. When</w:t>
                      </w:r>
                      <w:r w:rsidRPr="006C725C">
                        <w:rPr>
                          <w:rFonts w:asciiTheme="minorHAnsi" w:hAnsiTheme="minorHAnsi" w:cstheme="minorHAnsi"/>
                          <w:i/>
                          <w:iCs/>
                          <w:color w:val="2E74B5" w:themeColor="accent1" w:themeShade="BF"/>
                        </w:rPr>
                        <w:t xml:space="preserve"> </w:t>
                      </w:r>
                      <w:r w:rsidR="00FE30CA" w:rsidRPr="006C725C">
                        <w:rPr>
                          <w:rFonts w:asciiTheme="minorHAnsi" w:hAnsiTheme="minorHAnsi" w:cstheme="minorHAnsi"/>
                          <w:i/>
                          <w:iCs/>
                          <w:color w:val="2E74B5" w:themeColor="accent1" w:themeShade="BF"/>
                        </w:rPr>
                        <w:t>Yan</w:t>
                      </w:r>
                      <w:r w:rsidR="00273B4B" w:rsidRPr="006C725C">
                        <w:rPr>
                          <w:rFonts w:asciiTheme="minorHAnsi" w:hAnsiTheme="minorHAnsi" w:cstheme="minorHAnsi"/>
                          <w:i/>
                          <w:iCs/>
                          <w:color w:val="2E74B5" w:themeColor="accent1" w:themeShade="BF"/>
                        </w:rPr>
                        <w:t xml:space="preserve"> entered into early </w:t>
                      </w:r>
                      <w:proofErr w:type="gramStart"/>
                      <w:r w:rsidR="00273B4B" w:rsidRPr="006C725C">
                        <w:rPr>
                          <w:rFonts w:asciiTheme="minorHAnsi" w:hAnsiTheme="minorHAnsi" w:cstheme="minorHAnsi"/>
                          <w:i/>
                          <w:iCs/>
                          <w:color w:val="2E74B5" w:themeColor="accent1" w:themeShade="BF"/>
                        </w:rPr>
                        <w:t>learning</w:t>
                      </w:r>
                      <w:proofErr w:type="gramEnd"/>
                      <w:r w:rsidR="00273B4B" w:rsidRPr="006C725C">
                        <w:rPr>
                          <w:rFonts w:asciiTheme="minorHAnsi" w:hAnsiTheme="minorHAnsi" w:cstheme="minorHAnsi"/>
                          <w:i/>
                          <w:iCs/>
                          <w:color w:val="2E74B5" w:themeColor="accent1" w:themeShade="BF"/>
                        </w:rPr>
                        <w:t xml:space="preserve"> they were</w:t>
                      </w:r>
                      <w:r w:rsidR="00FE30CA" w:rsidRPr="006C725C">
                        <w:rPr>
                          <w:rFonts w:asciiTheme="minorHAnsi" w:hAnsiTheme="minorHAnsi" w:cstheme="minorHAnsi"/>
                          <w:i/>
                          <w:iCs/>
                          <w:color w:val="2E74B5" w:themeColor="accent1" w:themeShade="BF"/>
                        </w:rPr>
                        <w:t xml:space="preserve"> non-verbal, and didn’t know how to interact with children or educators. After working with the Family Practitioner over </w:t>
                      </w:r>
                      <w:r w:rsidR="008D3422" w:rsidRPr="006C725C">
                        <w:rPr>
                          <w:rFonts w:asciiTheme="minorHAnsi" w:hAnsiTheme="minorHAnsi" w:cstheme="minorHAnsi"/>
                          <w:i/>
                          <w:iCs/>
                          <w:color w:val="2E74B5" w:themeColor="accent1" w:themeShade="BF"/>
                        </w:rPr>
                        <w:t>six</w:t>
                      </w:r>
                      <w:r w:rsidR="00FE30CA" w:rsidRPr="006C725C">
                        <w:rPr>
                          <w:rFonts w:asciiTheme="minorHAnsi" w:hAnsiTheme="minorHAnsi" w:cstheme="minorHAnsi"/>
                          <w:i/>
                          <w:iCs/>
                          <w:color w:val="2E74B5" w:themeColor="accent1" w:themeShade="BF"/>
                        </w:rPr>
                        <w:t xml:space="preserve"> months, Yan started to engage with other children and </w:t>
                      </w:r>
                      <w:r w:rsidR="00AA1C28" w:rsidRPr="006C725C">
                        <w:rPr>
                          <w:rFonts w:asciiTheme="minorHAnsi" w:hAnsiTheme="minorHAnsi" w:cstheme="minorHAnsi"/>
                          <w:i/>
                          <w:iCs/>
                          <w:color w:val="2E74B5" w:themeColor="accent1" w:themeShade="BF"/>
                        </w:rPr>
                        <w:t>e</w:t>
                      </w:r>
                      <w:r w:rsidR="00FE30CA" w:rsidRPr="006C725C">
                        <w:rPr>
                          <w:rFonts w:asciiTheme="minorHAnsi" w:hAnsiTheme="minorHAnsi" w:cstheme="minorHAnsi"/>
                          <w:i/>
                          <w:iCs/>
                          <w:color w:val="2E74B5" w:themeColor="accent1" w:themeShade="BF"/>
                        </w:rPr>
                        <w:t xml:space="preserve">ducators, improved their social interactions, and started </w:t>
                      </w:r>
                      <w:r w:rsidR="008D3422" w:rsidRPr="006C725C">
                        <w:rPr>
                          <w:rFonts w:asciiTheme="minorHAnsi" w:hAnsiTheme="minorHAnsi" w:cstheme="minorHAnsi"/>
                          <w:i/>
                          <w:iCs/>
                          <w:color w:val="2E74B5" w:themeColor="accent1" w:themeShade="BF"/>
                        </w:rPr>
                        <w:t xml:space="preserve">to </w:t>
                      </w:r>
                      <w:r w:rsidR="00FE30CA" w:rsidRPr="006C725C">
                        <w:rPr>
                          <w:rFonts w:asciiTheme="minorHAnsi" w:hAnsiTheme="minorHAnsi" w:cstheme="minorHAnsi"/>
                          <w:i/>
                          <w:iCs/>
                          <w:color w:val="2E74B5" w:themeColor="accent1" w:themeShade="BF"/>
                        </w:rPr>
                        <w:t xml:space="preserve">say some words. Yan is </w:t>
                      </w:r>
                      <w:r w:rsidR="00B24490" w:rsidRPr="006C725C">
                        <w:rPr>
                          <w:rFonts w:asciiTheme="minorHAnsi" w:hAnsiTheme="minorHAnsi" w:cstheme="minorHAnsi"/>
                          <w:i/>
                          <w:iCs/>
                          <w:color w:val="2E74B5" w:themeColor="accent1" w:themeShade="BF"/>
                        </w:rPr>
                        <w:t xml:space="preserve">now </w:t>
                      </w:r>
                      <w:r w:rsidR="00FE30CA" w:rsidRPr="006C725C">
                        <w:rPr>
                          <w:rFonts w:asciiTheme="minorHAnsi" w:hAnsiTheme="minorHAnsi" w:cstheme="minorHAnsi"/>
                          <w:i/>
                          <w:iCs/>
                          <w:color w:val="2E74B5" w:themeColor="accent1" w:themeShade="BF"/>
                        </w:rPr>
                        <w:t>copying other children and is starting to learn</w:t>
                      </w:r>
                      <w:r w:rsidR="00AA1C28" w:rsidRPr="006C725C">
                        <w:rPr>
                          <w:rFonts w:asciiTheme="minorHAnsi" w:hAnsiTheme="minorHAnsi" w:cstheme="minorHAnsi"/>
                          <w:i/>
                          <w:iCs/>
                          <w:color w:val="2E74B5" w:themeColor="accent1" w:themeShade="BF"/>
                        </w:rPr>
                        <w:t xml:space="preserve"> across different domains</w:t>
                      </w:r>
                      <w:r w:rsidR="00FE30CA" w:rsidRPr="006C725C">
                        <w:rPr>
                          <w:rFonts w:asciiTheme="minorHAnsi" w:hAnsiTheme="minorHAnsi" w:cstheme="minorHAnsi"/>
                          <w:i/>
                          <w:iCs/>
                          <w:color w:val="2E74B5" w:themeColor="accent1" w:themeShade="BF"/>
                        </w:rPr>
                        <w:t>.</w:t>
                      </w:r>
                      <w:r w:rsidR="00FE30CA" w:rsidRPr="006C725C">
                        <w:rPr>
                          <w:rFonts w:asciiTheme="minorHAnsi" w:hAnsiTheme="minorHAnsi" w:cstheme="minorHAnsi"/>
                          <w:color w:val="2E74B5" w:themeColor="accent1" w:themeShade="BF"/>
                        </w:rPr>
                        <w:t xml:space="preserve"> </w:t>
                      </w:r>
                      <w:r w:rsidR="00B24490" w:rsidRPr="006C725C">
                        <w:rPr>
                          <w:rFonts w:asciiTheme="minorHAnsi" w:hAnsiTheme="minorHAnsi" w:cstheme="minorHAnsi"/>
                          <w:i/>
                          <w:iCs/>
                          <w:color w:val="2E74B5" w:themeColor="accent1" w:themeShade="BF"/>
                        </w:rPr>
                        <w:t>Because of Yan’s early enrolment, e</w:t>
                      </w:r>
                      <w:r w:rsidR="004A369A" w:rsidRPr="006C725C">
                        <w:rPr>
                          <w:rFonts w:asciiTheme="minorHAnsi" w:hAnsiTheme="minorHAnsi" w:cstheme="minorHAnsi"/>
                          <w:i/>
                          <w:iCs/>
                          <w:color w:val="2E74B5" w:themeColor="accent1" w:themeShade="BF"/>
                        </w:rPr>
                        <w:t>ducators</w:t>
                      </w:r>
                      <w:r w:rsidR="00FE30CA" w:rsidRPr="006C725C">
                        <w:rPr>
                          <w:rFonts w:asciiTheme="minorHAnsi" w:hAnsiTheme="minorHAnsi" w:cstheme="minorHAnsi"/>
                          <w:i/>
                          <w:iCs/>
                          <w:color w:val="2E74B5" w:themeColor="accent1" w:themeShade="BF"/>
                        </w:rPr>
                        <w:t xml:space="preserve"> still have another year to get </w:t>
                      </w:r>
                      <w:r w:rsidR="004A369A" w:rsidRPr="006C725C">
                        <w:rPr>
                          <w:rFonts w:asciiTheme="minorHAnsi" w:hAnsiTheme="minorHAnsi" w:cstheme="minorHAnsi"/>
                          <w:i/>
                          <w:iCs/>
                          <w:color w:val="2E74B5" w:themeColor="accent1" w:themeShade="BF"/>
                        </w:rPr>
                        <w:t>Yan</w:t>
                      </w:r>
                      <w:r w:rsidR="00FE30CA" w:rsidRPr="006C725C">
                        <w:rPr>
                          <w:rFonts w:asciiTheme="minorHAnsi" w:hAnsiTheme="minorHAnsi" w:cstheme="minorHAnsi"/>
                          <w:i/>
                          <w:iCs/>
                          <w:color w:val="2E74B5" w:themeColor="accent1" w:themeShade="BF"/>
                        </w:rPr>
                        <w:t xml:space="preserve"> ready for school. </w:t>
                      </w:r>
                    </w:p>
                  </w:txbxContent>
                </v:textbox>
                <w10:wrap type="through"/>
              </v:shape>
            </w:pict>
          </mc:Fallback>
        </mc:AlternateContent>
      </w:r>
      <w:r w:rsidR="00766128">
        <w:t>Several</w:t>
      </w:r>
      <w:r w:rsidR="00594F11" w:rsidRPr="00FE30CA">
        <w:t xml:space="preserve"> educators </w:t>
      </w:r>
      <w:r w:rsidR="00FA2BE9" w:rsidRPr="00FE30CA">
        <w:t xml:space="preserve">spoke of the benefits of children </w:t>
      </w:r>
      <w:r w:rsidR="00766128">
        <w:t xml:space="preserve">commencing </w:t>
      </w:r>
      <w:r w:rsidR="00FA2BE9" w:rsidRPr="00FE30CA">
        <w:t xml:space="preserve">early learning </w:t>
      </w:r>
      <w:r w:rsidR="00977683">
        <w:t>young</w:t>
      </w:r>
      <w:r w:rsidR="00A77F57">
        <w:t>,</w:t>
      </w:r>
      <w:r w:rsidR="00FA2BE9" w:rsidRPr="00FE30CA">
        <w:t xml:space="preserve"> </w:t>
      </w:r>
      <w:r w:rsidR="00FE30CA" w:rsidRPr="00FE30CA">
        <w:t>as is the case with Yan’s story</w:t>
      </w:r>
      <w:r w:rsidR="00EE34BC">
        <w:t xml:space="preserve"> (Case St</w:t>
      </w:r>
      <w:r w:rsidR="004B2BA0">
        <w:t>or</w:t>
      </w:r>
      <w:r w:rsidR="00EE34BC">
        <w:t>y 10)</w:t>
      </w:r>
      <w:r w:rsidR="00FE30CA" w:rsidRPr="00FE30CA">
        <w:t>.</w:t>
      </w:r>
    </w:p>
    <w:p w14:paraId="326357F1" w14:textId="2ED9F530" w:rsidR="007652BF" w:rsidRPr="001B22E3" w:rsidRDefault="007652BF" w:rsidP="00FB7594">
      <w:pPr>
        <w:pStyle w:val="Normal0"/>
        <w:rPr>
          <w:sz w:val="22"/>
        </w:rPr>
      </w:pPr>
    </w:p>
    <w:p w14:paraId="02E2685A" w14:textId="77777777" w:rsidR="006E1E23" w:rsidRDefault="006E1E23">
      <w:pPr>
        <w:spacing w:after="160" w:line="259" w:lineRule="auto"/>
        <w:rPr>
          <w:rFonts w:asciiTheme="minorHAnsi" w:eastAsiaTheme="majorEastAsia" w:hAnsiTheme="minorHAnsi" w:cstheme="minorHAnsi"/>
          <w:b/>
          <w:bCs/>
          <w:i/>
          <w:iCs/>
          <w:color w:val="2E74B5" w:themeColor="accent1" w:themeShade="BF"/>
        </w:rPr>
      </w:pPr>
      <w:r>
        <w:br w:type="page"/>
      </w:r>
    </w:p>
    <w:p w14:paraId="55436C02" w14:textId="420F050F" w:rsidR="006E1E23" w:rsidRPr="007146C5" w:rsidRDefault="006E1E23" w:rsidP="002A0078">
      <w:pPr>
        <w:pStyle w:val="Heading2"/>
      </w:pPr>
      <w:bookmarkStart w:id="138" w:name="_Toc107845485"/>
      <w:r>
        <w:lastRenderedPageBreak/>
        <w:t>5</w:t>
      </w:r>
      <w:r w:rsidRPr="001266D5">
        <w:t xml:space="preserve">. </w:t>
      </w:r>
      <w:r>
        <w:t>What are children’s transition to school experiences?</w:t>
      </w:r>
      <w:bookmarkEnd w:id="138"/>
    </w:p>
    <w:p w14:paraId="155632EA" w14:textId="4E8684C4" w:rsidR="008E0E06" w:rsidRPr="009848CF" w:rsidRDefault="006E1E23" w:rsidP="009848CF">
      <w:pPr>
        <w:pStyle w:val="Normal0"/>
        <w:rPr>
          <w:b/>
          <w:bCs/>
          <w:i/>
          <w:iCs/>
          <w:color w:val="2E74B5" w:themeColor="accent1" w:themeShade="BF"/>
        </w:rPr>
      </w:pPr>
      <w:r w:rsidRPr="009848CF">
        <w:rPr>
          <w:rStyle w:val="Heading4Char"/>
          <w:rFonts w:eastAsia="Arial"/>
          <w:b/>
          <w:bCs/>
          <w:i/>
          <w:iCs/>
          <w:szCs w:val="20"/>
        </w:rPr>
        <w:t>Summary:</w:t>
      </w:r>
      <w:r w:rsidRPr="009848CF">
        <w:rPr>
          <w:b/>
          <w:bCs/>
          <w:i/>
          <w:iCs/>
          <w:color w:val="2E74B5" w:themeColor="accent1" w:themeShade="BF"/>
        </w:rPr>
        <w:t xml:space="preserve"> Access to the ELF has contributed to </w:t>
      </w:r>
      <w:r w:rsidR="00CE0824" w:rsidRPr="009848CF">
        <w:rPr>
          <w:b/>
          <w:bCs/>
          <w:i/>
          <w:iCs/>
          <w:color w:val="2E74B5" w:themeColor="accent1" w:themeShade="BF"/>
        </w:rPr>
        <w:t>children’s positive transition to school experience</w:t>
      </w:r>
      <w:r w:rsidRPr="009848CF">
        <w:rPr>
          <w:b/>
          <w:bCs/>
          <w:i/>
          <w:iCs/>
          <w:color w:val="2E74B5" w:themeColor="accent1" w:themeShade="BF"/>
        </w:rPr>
        <w:t>.</w:t>
      </w:r>
    </w:p>
    <w:p w14:paraId="0DF27125" w14:textId="38CD5FA2" w:rsidR="004E4C4E" w:rsidRDefault="004E4C4E" w:rsidP="002A0078">
      <w:pPr>
        <w:pStyle w:val="Heading3"/>
      </w:pPr>
      <w:bookmarkStart w:id="139" w:name="_Toc106885582"/>
      <w:bookmarkStart w:id="140" w:name="_Toc107326104"/>
      <w:bookmarkStart w:id="141" w:name="_Toc107326436"/>
      <w:bookmarkStart w:id="142" w:name="_Toc107845486"/>
      <w:r w:rsidRPr="003A7C15">
        <w:t xml:space="preserve">Transition to </w:t>
      </w:r>
      <w:r w:rsidR="00092D13">
        <w:t>S</w:t>
      </w:r>
      <w:r w:rsidRPr="003A7C15">
        <w:t xml:space="preserve">chool </w:t>
      </w:r>
      <w:r w:rsidR="00092D13" w:rsidRPr="002A0078">
        <w:t>I</w:t>
      </w:r>
      <w:r w:rsidRPr="002A0078">
        <w:t>nterviews</w:t>
      </w:r>
      <w:bookmarkEnd w:id="139"/>
      <w:bookmarkEnd w:id="140"/>
      <w:bookmarkEnd w:id="141"/>
      <w:bookmarkEnd w:id="142"/>
    </w:p>
    <w:p w14:paraId="63289238" w14:textId="66DBC74E" w:rsidR="0060345C" w:rsidRPr="00092D13" w:rsidRDefault="0060345C" w:rsidP="00F155C3">
      <w:pPr>
        <w:pStyle w:val="Normal0"/>
      </w:pPr>
      <w:r w:rsidRPr="00092D13">
        <w:t xml:space="preserve">In follow-up interviews with families whose children had transitioned to school, families reported </w:t>
      </w:r>
      <w:r w:rsidR="00DB6897">
        <w:t xml:space="preserve">multiple ways </w:t>
      </w:r>
      <w:r w:rsidRPr="00092D13">
        <w:t>that ELF had supported their child’s transition to school</w:t>
      </w:r>
      <w:r w:rsidR="00DB6897">
        <w:t>. B</w:t>
      </w:r>
      <w:r w:rsidRPr="00092D13">
        <w:t>y:</w:t>
      </w:r>
    </w:p>
    <w:p w14:paraId="267E6AE1" w14:textId="4D48BC76" w:rsidR="0060345C" w:rsidRPr="00092D13" w:rsidRDefault="0060345C" w:rsidP="00834153">
      <w:pPr>
        <w:pStyle w:val="Normal0"/>
        <w:numPr>
          <w:ilvl w:val="0"/>
          <w:numId w:val="52"/>
        </w:numPr>
        <w:spacing w:line="276" w:lineRule="auto"/>
      </w:pPr>
      <w:r w:rsidRPr="00092D13">
        <w:t xml:space="preserve">Providing access to </w:t>
      </w:r>
      <w:r w:rsidR="00A91F47">
        <w:t>early lea</w:t>
      </w:r>
      <w:r w:rsidR="00207AE7">
        <w:t>r</w:t>
      </w:r>
      <w:r w:rsidR="00A91F47">
        <w:t>ning</w:t>
      </w:r>
      <w:r w:rsidRPr="00092D13">
        <w:t xml:space="preserve"> in the year before school.</w:t>
      </w:r>
    </w:p>
    <w:p w14:paraId="0522E874" w14:textId="05CF2A47" w:rsidR="0060345C" w:rsidRPr="00092D13" w:rsidRDefault="0060345C" w:rsidP="00834153">
      <w:pPr>
        <w:pStyle w:val="Normal0"/>
        <w:numPr>
          <w:ilvl w:val="0"/>
          <w:numId w:val="52"/>
        </w:numPr>
        <w:spacing w:line="276" w:lineRule="auto"/>
      </w:pPr>
      <w:r w:rsidRPr="00092D13">
        <w:t xml:space="preserve">Helping children get used to the routines of attending out of home environments (i.e. packing bag, taking care of lunch box, </w:t>
      </w:r>
      <w:r w:rsidR="00A91F47">
        <w:t>transitioning</w:t>
      </w:r>
      <w:r w:rsidRPr="00092D13">
        <w:t xml:space="preserve"> from one room/activity to another, being with groups of people).</w:t>
      </w:r>
    </w:p>
    <w:p w14:paraId="5341D82A" w14:textId="0195B63A" w:rsidR="0060345C" w:rsidRPr="00092D13" w:rsidRDefault="0060345C" w:rsidP="00834153">
      <w:pPr>
        <w:pStyle w:val="Normal0"/>
        <w:numPr>
          <w:ilvl w:val="0"/>
          <w:numId w:val="52"/>
        </w:numPr>
        <w:spacing w:line="276" w:lineRule="auto"/>
      </w:pPr>
      <w:r w:rsidRPr="00092D13">
        <w:t xml:space="preserve">Developing </w:t>
      </w:r>
      <w:r w:rsidR="00DB6897">
        <w:t xml:space="preserve">children’s </w:t>
      </w:r>
      <w:r w:rsidRPr="00092D13">
        <w:t>confidence.</w:t>
      </w:r>
    </w:p>
    <w:p w14:paraId="200E947B" w14:textId="7D7AA0C3" w:rsidR="0060345C" w:rsidRPr="00092D13" w:rsidRDefault="0060345C" w:rsidP="00834153">
      <w:pPr>
        <w:pStyle w:val="Normal0"/>
        <w:numPr>
          <w:ilvl w:val="0"/>
          <w:numId w:val="52"/>
        </w:numPr>
        <w:spacing w:line="276" w:lineRule="auto"/>
      </w:pPr>
      <w:r w:rsidRPr="00092D13">
        <w:t xml:space="preserve">Providing comprehensive information to </w:t>
      </w:r>
      <w:r w:rsidR="00DB6897">
        <w:t xml:space="preserve">the </w:t>
      </w:r>
      <w:r w:rsidRPr="00092D13">
        <w:t>school before the child beg</w:t>
      </w:r>
      <w:r w:rsidR="00C903A8">
        <w:t>an</w:t>
      </w:r>
      <w:r w:rsidRPr="00092D13">
        <w:t>.</w:t>
      </w:r>
    </w:p>
    <w:p w14:paraId="6A6308A0" w14:textId="77777777" w:rsidR="0060345C" w:rsidRPr="00092D13" w:rsidRDefault="0060345C" w:rsidP="00834153">
      <w:pPr>
        <w:pStyle w:val="Normal0"/>
        <w:numPr>
          <w:ilvl w:val="0"/>
          <w:numId w:val="52"/>
        </w:numPr>
        <w:spacing w:line="276" w:lineRule="auto"/>
      </w:pPr>
      <w:r w:rsidRPr="00092D13">
        <w:t>Supporting parents to be calm.</w:t>
      </w:r>
    </w:p>
    <w:p w14:paraId="5E782146" w14:textId="77777777" w:rsidR="007B547A" w:rsidRDefault="007B547A" w:rsidP="00F155C3">
      <w:pPr>
        <w:pStyle w:val="Normal0"/>
      </w:pPr>
      <w:r>
        <w:t>One parent stated for example:</w:t>
      </w:r>
    </w:p>
    <w:p w14:paraId="42CC210D" w14:textId="58B6AD15" w:rsidR="007B547A" w:rsidRPr="00E25D78" w:rsidRDefault="007B547A" w:rsidP="00E25D78">
      <w:pPr>
        <w:pStyle w:val="Normal0"/>
        <w:ind w:left="720"/>
        <w:rPr>
          <w:i/>
          <w:iCs/>
        </w:rPr>
      </w:pPr>
      <w:r w:rsidRPr="00E25D78">
        <w:rPr>
          <w:i/>
          <w:iCs/>
        </w:rPr>
        <w:t xml:space="preserve">I was quite anxious when she </w:t>
      </w:r>
      <w:r w:rsidRPr="005E7D1E">
        <w:t>[daughter</w:t>
      </w:r>
      <w:r w:rsidR="001616FE" w:rsidRPr="005E7D1E">
        <w:t>]</w:t>
      </w:r>
      <w:r w:rsidRPr="00E25D78">
        <w:rPr>
          <w:i/>
          <w:iCs/>
        </w:rPr>
        <w:t xml:space="preserve"> first went to school, but her preschool teacher gave a little write up that I could give to the school, she also said if they ever want to ring </w:t>
      </w:r>
      <w:r w:rsidR="00D22CC6">
        <w:rPr>
          <w:i/>
          <w:iCs/>
        </w:rPr>
        <w:t>her</w:t>
      </w:r>
      <w:r w:rsidRPr="00E25D78">
        <w:rPr>
          <w:i/>
          <w:iCs/>
        </w:rPr>
        <w:t xml:space="preserve"> and speak to </w:t>
      </w:r>
      <w:r w:rsidR="00D22CC6">
        <w:rPr>
          <w:i/>
          <w:iCs/>
        </w:rPr>
        <w:t>her</w:t>
      </w:r>
      <w:r w:rsidRPr="00E25D78">
        <w:rPr>
          <w:i/>
          <w:iCs/>
        </w:rPr>
        <w:t xml:space="preserve"> at any time they can do that. I received a lot of guidance about what to ask for, what to look out for and the link between the preschool and the school as well. So, I was feeling like I didn't need to do anything on my own because I had that support from the preschool before they went to school and provided all the information about the transition to school.</w:t>
      </w:r>
    </w:p>
    <w:p w14:paraId="3AD6DFC0" w14:textId="126ADFA3" w:rsidR="0060345C" w:rsidRDefault="003862B8" w:rsidP="00F155C3">
      <w:pPr>
        <w:pStyle w:val="Normal0"/>
      </w:pPr>
      <w:r>
        <w:t xml:space="preserve">When asked </w:t>
      </w:r>
      <w:r w:rsidR="007873D3">
        <w:t xml:space="preserve">how </w:t>
      </w:r>
      <w:r w:rsidR="004B2A2C">
        <w:t xml:space="preserve">their </w:t>
      </w:r>
      <w:r w:rsidR="007873D3">
        <w:t>children’s transition</w:t>
      </w:r>
      <w:r w:rsidR="004B2A2C">
        <w:t xml:space="preserve"> to school experience was,</w:t>
      </w:r>
      <w:r w:rsidR="007873D3">
        <w:t xml:space="preserve"> t</w:t>
      </w:r>
      <w:r w:rsidR="00BD01A4">
        <w:t>he commen</w:t>
      </w:r>
      <w:r w:rsidR="004B2A2C">
        <w:t>t below and Case St</w:t>
      </w:r>
      <w:r w:rsidR="004B2BA0">
        <w:t>or</w:t>
      </w:r>
      <w:r w:rsidR="004B2A2C">
        <w:t xml:space="preserve">y 11, provide illustrative </w:t>
      </w:r>
      <w:r w:rsidR="008A0761">
        <w:t>examples of how</w:t>
      </w:r>
      <w:r w:rsidR="004B2A2C" w:rsidRPr="004B2A2C">
        <w:t xml:space="preserve"> </w:t>
      </w:r>
      <w:r w:rsidR="004B2A2C">
        <w:t>access to early learning, made possible through ELF, had supported children’</w:t>
      </w:r>
      <w:r w:rsidR="008A0761">
        <w:t>s successful transition to school.</w:t>
      </w:r>
    </w:p>
    <w:p w14:paraId="19050D0E" w14:textId="718279FE" w:rsidR="00DB6897" w:rsidRDefault="00730F10" w:rsidP="00810113">
      <w:pPr>
        <w:pStyle w:val="Normal0"/>
        <w:ind w:left="720"/>
        <w:rPr>
          <w:rFonts w:eastAsiaTheme="majorEastAsia"/>
          <w:b/>
          <w:bCs/>
          <w:i/>
          <w:iCs/>
          <w:color w:val="2E74B5" w:themeColor="accent1" w:themeShade="BF"/>
        </w:rPr>
      </w:pPr>
      <w:r>
        <w:rPr>
          <w:i/>
          <w:iCs/>
        </w:rPr>
        <w:t>Th</w:t>
      </w:r>
      <w:r w:rsidRPr="00E25D78">
        <w:rPr>
          <w:i/>
          <w:iCs/>
        </w:rPr>
        <w:t xml:space="preserve">ings have been great for </w:t>
      </w:r>
      <w:r w:rsidRPr="00151B4E">
        <w:t>[</w:t>
      </w:r>
      <w:r w:rsidR="00151B4E">
        <w:t>c</w:t>
      </w:r>
      <w:r w:rsidRPr="00151B4E">
        <w:t xml:space="preserve">hild], </w:t>
      </w:r>
      <w:r w:rsidRPr="00E25D78">
        <w:rPr>
          <w:i/>
          <w:iCs/>
        </w:rPr>
        <w:t xml:space="preserve">has settled straight in and seems to really enjoy the routine of </w:t>
      </w:r>
      <w:r w:rsidR="006C725C">
        <w:rPr>
          <w:i/>
          <w:iCs/>
        </w:rPr>
        <w:t>five</w:t>
      </w:r>
      <w:r w:rsidRPr="00E25D78">
        <w:rPr>
          <w:i/>
          <w:iCs/>
        </w:rPr>
        <w:t xml:space="preserve"> days a week. The transition was fine, not even a tear on the first day, ran in and loved it from the get go. The extra help </w:t>
      </w:r>
      <w:r w:rsidRPr="006C725C">
        <w:t>[from the Centre]</w:t>
      </w:r>
      <w:r w:rsidRPr="00E25D78">
        <w:rPr>
          <w:i/>
          <w:iCs/>
        </w:rPr>
        <w:t xml:space="preserve"> definitely </w:t>
      </w:r>
      <w:r w:rsidRPr="00E25D78">
        <w:rPr>
          <w:i/>
          <w:iCs/>
        </w:rPr>
        <w:lastRenderedPageBreak/>
        <w:t xml:space="preserve">helped the transition especially the extra days </w:t>
      </w:r>
      <w:r w:rsidRPr="006C725C">
        <w:t>[funded by ELF]</w:t>
      </w:r>
      <w:r w:rsidRPr="00E25D78">
        <w:rPr>
          <w:i/>
          <w:iCs/>
        </w:rPr>
        <w:t xml:space="preserve"> were a massive help </w:t>
      </w:r>
      <w:r w:rsidR="00ED0274" w:rsidRPr="001D6A31">
        <w:rPr>
          <w:noProof/>
          <w:color w:val="000000" w:themeColor="text1"/>
        </w:rPr>
        <mc:AlternateContent>
          <mc:Choice Requires="wps">
            <w:drawing>
              <wp:anchor distT="0" distB="0" distL="114300" distR="114300" simplePos="0" relativeHeight="251658253" behindDoc="0" locked="0" layoutInCell="1" allowOverlap="1" wp14:anchorId="4F165A97" wp14:editId="56FAF9C3">
                <wp:simplePos x="0" y="0"/>
                <wp:positionH relativeFrom="column">
                  <wp:posOffset>400594</wp:posOffset>
                </wp:positionH>
                <wp:positionV relativeFrom="paragraph">
                  <wp:posOffset>498747</wp:posOffset>
                </wp:positionV>
                <wp:extent cx="5922010" cy="8133806"/>
                <wp:effectExtent l="0" t="0" r="8890" b="6985"/>
                <wp:wrapThrough wrapText="bothSides">
                  <wp:wrapPolygon edited="0">
                    <wp:start x="0" y="0"/>
                    <wp:lineTo x="0" y="21585"/>
                    <wp:lineTo x="21586" y="21585"/>
                    <wp:lineTo x="21586" y="0"/>
                    <wp:lineTo x="0" y="0"/>
                  </wp:wrapPolygon>
                </wp:wrapThrough>
                <wp:docPr id="59" name="Text Box 59"/>
                <wp:cNvGraphicFramePr/>
                <a:graphic xmlns:a="http://schemas.openxmlformats.org/drawingml/2006/main">
                  <a:graphicData uri="http://schemas.microsoft.com/office/word/2010/wordprocessingShape">
                    <wps:wsp>
                      <wps:cNvSpPr txBox="1"/>
                      <wps:spPr>
                        <a:xfrm>
                          <a:off x="0" y="0"/>
                          <a:ext cx="5922010" cy="8133806"/>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153C159" w14:textId="4FB8100E" w:rsidR="004D48EA" w:rsidRPr="006C725C" w:rsidRDefault="004D48EA" w:rsidP="004D48EA">
                            <w:pPr>
                              <w:spacing w:before="120" w:after="120" w:line="276" w:lineRule="auto"/>
                              <w:ind w:left="720"/>
                              <w:jc w:val="center"/>
                              <w:rPr>
                                <w:rFonts w:asciiTheme="minorHAnsi" w:hAnsiTheme="minorHAnsi" w:cstheme="minorHAnsi"/>
                                <w:b/>
                                <w:bCs/>
                                <w:color w:val="2F5496" w:themeColor="accent5" w:themeShade="BF"/>
                              </w:rPr>
                            </w:pPr>
                            <w:r w:rsidRPr="006C725C">
                              <w:rPr>
                                <w:rFonts w:asciiTheme="minorHAnsi" w:hAnsiTheme="minorHAnsi" w:cstheme="minorHAnsi"/>
                                <w:b/>
                                <w:bCs/>
                                <w:color w:val="2F5496" w:themeColor="accent5" w:themeShade="BF"/>
                              </w:rPr>
                              <w:t xml:space="preserve">Case Study 11: </w:t>
                            </w:r>
                            <w:r w:rsidR="008A0761" w:rsidRPr="006C725C">
                              <w:rPr>
                                <w:rFonts w:asciiTheme="minorHAnsi" w:hAnsiTheme="minorHAnsi" w:cstheme="minorHAnsi"/>
                                <w:b/>
                                <w:bCs/>
                                <w:color w:val="2F5496" w:themeColor="accent5" w:themeShade="BF"/>
                              </w:rPr>
                              <w:t>Lou</w:t>
                            </w:r>
                            <w:r w:rsidRPr="006C725C">
                              <w:rPr>
                                <w:rFonts w:asciiTheme="minorHAnsi" w:hAnsiTheme="minorHAnsi" w:cstheme="minorHAnsi"/>
                                <w:b/>
                                <w:bCs/>
                                <w:color w:val="2F5496" w:themeColor="accent5" w:themeShade="BF"/>
                              </w:rPr>
                              <w:t xml:space="preserve">’s Story </w:t>
                            </w:r>
                          </w:p>
                          <w:p w14:paraId="252D2503" w14:textId="1C8C2C30" w:rsidR="004D48EA" w:rsidRPr="00235C0E" w:rsidRDefault="004D48EA" w:rsidP="008A0761">
                            <w:pPr>
                              <w:rPr>
                                <w:rFonts w:asciiTheme="minorHAnsi" w:hAnsiTheme="minorHAnsi" w:cstheme="minorHAnsi"/>
                                <w:color w:val="2E74B5" w:themeColor="accent1" w:themeShade="BF"/>
                              </w:rPr>
                            </w:pPr>
                            <w:r w:rsidRPr="00235C0E">
                              <w:rPr>
                                <w:rFonts w:asciiTheme="minorHAnsi" w:hAnsiTheme="minorHAnsi" w:cstheme="minorHAnsi"/>
                                <w:color w:val="2E74B5" w:themeColor="accent1" w:themeShade="BF"/>
                              </w:rPr>
                              <w:t>When asked how their child had transitioned to school and what had helped support their transition, several stories were retold</w:t>
                            </w:r>
                            <w:r w:rsidR="00F4616D" w:rsidRPr="00235C0E">
                              <w:rPr>
                                <w:rFonts w:asciiTheme="minorHAnsi" w:hAnsiTheme="minorHAnsi" w:cstheme="minorHAnsi"/>
                                <w:color w:val="2E74B5" w:themeColor="accent1" w:themeShade="BF"/>
                              </w:rPr>
                              <w:t xml:space="preserve"> by this family</w:t>
                            </w:r>
                            <w:r w:rsidRPr="00235C0E">
                              <w:rPr>
                                <w:rFonts w:asciiTheme="minorHAnsi" w:hAnsiTheme="minorHAnsi" w:cstheme="minorHAnsi"/>
                                <w:color w:val="2E74B5" w:themeColor="accent1" w:themeShade="BF"/>
                              </w:rPr>
                              <w:t xml:space="preserve">, with laughs and pride evident about their </w:t>
                            </w:r>
                            <w:r w:rsidR="00F4616D" w:rsidRPr="00235C0E">
                              <w:rPr>
                                <w:rFonts w:asciiTheme="minorHAnsi" w:hAnsiTheme="minorHAnsi" w:cstheme="minorHAnsi"/>
                                <w:color w:val="2E74B5" w:themeColor="accent1" w:themeShade="BF"/>
                              </w:rPr>
                              <w:t>child Lou</w:t>
                            </w:r>
                            <w:r w:rsidRPr="00235C0E">
                              <w:rPr>
                                <w:rFonts w:asciiTheme="minorHAnsi" w:hAnsiTheme="minorHAnsi" w:cstheme="minorHAnsi"/>
                                <w:color w:val="2E74B5" w:themeColor="accent1" w:themeShade="BF"/>
                              </w:rPr>
                              <w:t>’s experience and achievements:</w:t>
                            </w:r>
                          </w:p>
                          <w:p w14:paraId="5A8FF7AC" w14:textId="77777777" w:rsidR="0078092C" w:rsidRDefault="0078092C" w:rsidP="0078092C">
                            <w:pPr>
                              <w:rPr>
                                <w:rFonts w:asciiTheme="minorHAnsi" w:hAnsiTheme="minorHAnsi" w:cstheme="minorHAnsi"/>
                                <w:i/>
                                <w:iCs/>
                                <w:color w:val="2E74B5" w:themeColor="accent1" w:themeShade="BF"/>
                              </w:rPr>
                            </w:pPr>
                          </w:p>
                          <w:p w14:paraId="4FF1A7F9" w14:textId="48FC7E6B" w:rsidR="004D48EA" w:rsidRPr="006C725C" w:rsidRDefault="004D48EA" w:rsidP="008A0761">
                            <w:pPr>
                              <w:rPr>
                                <w:rFonts w:asciiTheme="minorHAnsi" w:hAnsiTheme="minorHAnsi" w:cstheme="minorHAnsi"/>
                                <w:i/>
                                <w:iCs/>
                                <w:color w:val="2E74B5" w:themeColor="accent1" w:themeShade="BF"/>
                              </w:rPr>
                            </w:pPr>
                            <w:r w:rsidRPr="006C725C">
                              <w:rPr>
                                <w:rFonts w:asciiTheme="minorHAnsi" w:hAnsiTheme="minorHAnsi" w:cstheme="minorHAnsi"/>
                                <w:i/>
                                <w:iCs/>
                                <w:color w:val="2E74B5" w:themeColor="accent1" w:themeShade="BF"/>
                              </w:rPr>
                              <w:t xml:space="preserve">Perfect, they were Student of Week last week and received a commendation the week before. It has been a great experience on the whole. </w:t>
                            </w:r>
                            <w:r w:rsidR="00F4616D" w:rsidRPr="006C725C">
                              <w:rPr>
                                <w:rFonts w:asciiTheme="minorHAnsi" w:hAnsiTheme="minorHAnsi" w:cstheme="minorHAnsi"/>
                                <w:i/>
                                <w:iCs/>
                                <w:color w:val="2E74B5" w:themeColor="accent1" w:themeShade="BF"/>
                              </w:rPr>
                              <w:t>Lou</w:t>
                            </w:r>
                            <w:r w:rsidRPr="006C725C">
                              <w:rPr>
                                <w:rFonts w:asciiTheme="minorHAnsi" w:hAnsiTheme="minorHAnsi" w:cstheme="minorHAnsi"/>
                                <w:i/>
                                <w:iCs/>
                                <w:color w:val="2E74B5" w:themeColor="accent1" w:themeShade="BF"/>
                              </w:rPr>
                              <w:t xml:space="preserve"> is on a high and enthusiastic about school. I just hope that continues the whole way through!</w:t>
                            </w:r>
                          </w:p>
                          <w:p w14:paraId="5E54EB23" w14:textId="77777777" w:rsidR="008A0761" w:rsidRPr="006C725C" w:rsidRDefault="008A0761" w:rsidP="008A0761">
                            <w:pPr>
                              <w:rPr>
                                <w:rFonts w:asciiTheme="minorHAnsi" w:hAnsiTheme="minorHAnsi" w:cstheme="minorHAnsi"/>
                                <w:i/>
                                <w:iCs/>
                                <w:color w:val="2E74B5" w:themeColor="accent1" w:themeShade="BF"/>
                              </w:rPr>
                            </w:pPr>
                          </w:p>
                          <w:p w14:paraId="467273A3" w14:textId="77777777" w:rsidR="0078092C" w:rsidRDefault="0078092C" w:rsidP="0078092C">
                            <w:pPr>
                              <w:rPr>
                                <w:rFonts w:asciiTheme="minorHAnsi" w:hAnsiTheme="minorHAnsi" w:cstheme="minorHAnsi"/>
                                <w:i/>
                                <w:iCs/>
                                <w:color w:val="2E74B5" w:themeColor="accent1" w:themeShade="BF"/>
                              </w:rPr>
                            </w:pPr>
                            <w:r w:rsidRPr="006C725C">
                              <w:rPr>
                                <w:rFonts w:asciiTheme="minorHAnsi" w:hAnsiTheme="minorHAnsi" w:cstheme="minorHAnsi"/>
                                <w:i/>
                                <w:iCs/>
                                <w:color w:val="2E74B5" w:themeColor="accent1" w:themeShade="BF"/>
                              </w:rPr>
                              <w:t xml:space="preserve">I feel that the Centre prepped Lou really well for school, in terms of routines, common courtesy </w:t>
                            </w:r>
                            <w:r>
                              <w:rPr>
                                <w:rFonts w:asciiTheme="minorHAnsi" w:hAnsiTheme="minorHAnsi" w:cstheme="minorHAnsi"/>
                                <w:i/>
                                <w:iCs/>
                                <w:color w:val="2E74B5" w:themeColor="accent1" w:themeShade="BF"/>
                              </w:rPr>
                              <w:t xml:space="preserve">- </w:t>
                            </w:r>
                            <w:r w:rsidRPr="006C725C">
                              <w:rPr>
                                <w:rFonts w:asciiTheme="minorHAnsi" w:hAnsiTheme="minorHAnsi" w:cstheme="minorHAnsi"/>
                                <w:i/>
                                <w:iCs/>
                                <w:color w:val="2E74B5" w:themeColor="accent1" w:themeShade="BF"/>
                              </w:rPr>
                              <w:t xml:space="preserve">hand up, sitting quietly, rules and familiarising them with school life. Lou talks a lot about their day at school, what </w:t>
                            </w:r>
                            <w:r>
                              <w:rPr>
                                <w:rFonts w:asciiTheme="minorHAnsi" w:hAnsiTheme="minorHAnsi" w:cstheme="minorHAnsi"/>
                                <w:i/>
                                <w:iCs/>
                                <w:color w:val="2E74B5" w:themeColor="accent1" w:themeShade="BF"/>
                              </w:rPr>
                              <w:t>she</w:t>
                            </w:r>
                            <w:r w:rsidRPr="006C725C">
                              <w:rPr>
                                <w:rFonts w:asciiTheme="minorHAnsi" w:hAnsiTheme="minorHAnsi" w:cstheme="minorHAnsi"/>
                                <w:i/>
                                <w:iCs/>
                                <w:color w:val="2E74B5" w:themeColor="accent1" w:themeShade="BF"/>
                              </w:rPr>
                              <w:t xml:space="preserve"> learnt and showing us things.</w:t>
                            </w:r>
                          </w:p>
                          <w:p w14:paraId="5416A558" w14:textId="77777777" w:rsidR="0078092C" w:rsidRDefault="0078092C" w:rsidP="0078092C">
                            <w:pPr>
                              <w:rPr>
                                <w:rFonts w:asciiTheme="minorHAnsi" w:hAnsiTheme="minorHAnsi" w:cstheme="minorHAnsi"/>
                                <w:i/>
                                <w:iCs/>
                                <w:color w:val="2E74B5" w:themeColor="accent1" w:themeShade="BF"/>
                              </w:rPr>
                            </w:pPr>
                          </w:p>
                          <w:p w14:paraId="4058B051" w14:textId="2570DAAF" w:rsidR="002B29BD" w:rsidRDefault="002B29BD" w:rsidP="002B29BD">
                            <w:pPr>
                              <w:rPr>
                                <w:rFonts w:asciiTheme="minorHAnsi" w:hAnsiTheme="minorHAnsi" w:cstheme="minorHAnsi"/>
                                <w:i/>
                                <w:iCs/>
                                <w:color w:val="2E74B5" w:themeColor="accent1" w:themeShade="BF"/>
                              </w:rPr>
                            </w:pPr>
                            <w:r w:rsidRPr="006C725C">
                              <w:rPr>
                                <w:rFonts w:asciiTheme="minorHAnsi" w:hAnsiTheme="minorHAnsi" w:cstheme="minorHAnsi"/>
                                <w:i/>
                                <w:iCs/>
                                <w:color w:val="2E74B5" w:themeColor="accent1" w:themeShade="BF"/>
                              </w:rPr>
                              <w:t xml:space="preserve">On the </w:t>
                            </w:r>
                            <w:r>
                              <w:rPr>
                                <w:rFonts w:asciiTheme="minorHAnsi" w:hAnsiTheme="minorHAnsi" w:cstheme="minorHAnsi"/>
                                <w:i/>
                                <w:iCs/>
                                <w:color w:val="2E74B5" w:themeColor="accent1" w:themeShade="BF"/>
                              </w:rPr>
                              <w:t>fifth</w:t>
                            </w:r>
                            <w:r w:rsidRPr="006C725C">
                              <w:rPr>
                                <w:rFonts w:asciiTheme="minorHAnsi" w:hAnsiTheme="minorHAnsi" w:cstheme="minorHAnsi"/>
                                <w:i/>
                                <w:iCs/>
                                <w:color w:val="2E74B5" w:themeColor="accent1" w:themeShade="BF"/>
                              </w:rPr>
                              <w:t xml:space="preserve"> day at school, I noticed Lou still had energy unlike other children who were tired and crying at drop off. </w:t>
                            </w:r>
                            <w:r>
                              <w:rPr>
                                <w:rFonts w:asciiTheme="minorHAnsi" w:hAnsiTheme="minorHAnsi" w:cstheme="minorHAnsi"/>
                                <w:i/>
                                <w:iCs/>
                                <w:color w:val="2E74B5" w:themeColor="accent1" w:themeShade="BF"/>
                              </w:rPr>
                              <w:t xml:space="preserve">Lou </w:t>
                            </w:r>
                            <w:r w:rsidRPr="006C725C">
                              <w:rPr>
                                <w:rFonts w:asciiTheme="minorHAnsi" w:hAnsiTheme="minorHAnsi" w:cstheme="minorHAnsi"/>
                                <w:i/>
                                <w:iCs/>
                                <w:color w:val="2E74B5" w:themeColor="accent1" w:themeShade="BF"/>
                              </w:rPr>
                              <w:t>was a bit sentimental though stating “because I go to school so much now</w:t>
                            </w:r>
                            <w:r>
                              <w:rPr>
                                <w:rFonts w:asciiTheme="minorHAnsi" w:hAnsiTheme="minorHAnsi" w:cstheme="minorHAnsi"/>
                                <w:i/>
                                <w:iCs/>
                                <w:color w:val="2E74B5" w:themeColor="accent1" w:themeShade="BF"/>
                              </w:rPr>
                              <w:t>,</w:t>
                            </w:r>
                            <w:r w:rsidRPr="006C725C">
                              <w:rPr>
                                <w:rFonts w:asciiTheme="minorHAnsi" w:hAnsiTheme="minorHAnsi" w:cstheme="minorHAnsi"/>
                                <w:i/>
                                <w:iCs/>
                                <w:color w:val="2E74B5" w:themeColor="accent1" w:themeShade="BF"/>
                              </w:rPr>
                              <w:t xml:space="preserve"> can we have a family weekend”. </w:t>
                            </w:r>
                          </w:p>
                          <w:p w14:paraId="75823B72" w14:textId="77777777" w:rsidR="002B29BD" w:rsidRPr="006C725C" w:rsidRDefault="002B29BD" w:rsidP="002B29BD">
                            <w:pPr>
                              <w:rPr>
                                <w:rFonts w:asciiTheme="minorHAnsi" w:hAnsiTheme="minorHAnsi" w:cstheme="minorHAnsi"/>
                                <w:i/>
                                <w:iCs/>
                                <w:color w:val="2E74B5" w:themeColor="accent1" w:themeShade="BF"/>
                              </w:rPr>
                            </w:pPr>
                          </w:p>
                          <w:p w14:paraId="2F141939" w14:textId="635FB273" w:rsidR="000F461F" w:rsidRDefault="002B29BD" w:rsidP="008A0761">
                            <w:pPr>
                              <w:rPr>
                                <w:rFonts w:asciiTheme="minorHAnsi" w:hAnsiTheme="minorHAnsi" w:cstheme="minorHAnsi"/>
                                <w:i/>
                                <w:iCs/>
                                <w:color w:val="2E74B5" w:themeColor="accent1" w:themeShade="BF"/>
                              </w:rPr>
                            </w:pPr>
                            <w:r w:rsidRPr="004B1681">
                              <w:rPr>
                                <w:rFonts w:asciiTheme="minorHAnsi" w:hAnsiTheme="minorHAnsi" w:cstheme="minorHAnsi"/>
                                <w:color w:val="2E74B5" w:themeColor="accent1" w:themeShade="BF"/>
                              </w:rPr>
                              <w:t xml:space="preserve">The focus on inclusiveness, caring, respect and considering others at the </w:t>
                            </w:r>
                            <w:r w:rsidR="009E6A91">
                              <w:rPr>
                                <w:rFonts w:asciiTheme="minorHAnsi" w:hAnsiTheme="minorHAnsi" w:cstheme="minorHAnsi"/>
                                <w:color w:val="2E74B5" w:themeColor="accent1" w:themeShade="BF"/>
                              </w:rPr>
                              <w:t xml:space="preserve">early learning service </w:t>
                            </w:r>
                            <w:r w:rsidRPr="004B1681">
                              <w:rPr>
                                <w:rFonts w:asciiTheme="minorHAnsi" w:hAnsiTheme="minorHAnsi" w:cstheme="minorHAnsi"/>
                                <w:color w:val="2E74B5" w:themeColor="accent1" w:themeShade="BF"/>
                              </w:rPr>
                              <w:t xml:space="preserve">has been key to supporting </w:t>
                            </w:r>
                            <w:r w:rsidR="009E6A91">
                              <w:rPr>
                                <w:rFonts w:asciiTheme="minorHAnsi" w:hAnsiTheme="minorHAnsi" w:cstheme="minorHAnsi"/>
                                <w:color w:val="2E74B5" w:themeColor="accent1" w:themeShade="BF"/>
                              </w:rPr>
                              <w:t xml:space="preserve">Lou’s transition </w:t>
                            </w:r>
                            <w:r w:rsidRPr="004B1681">
                              <w:rPr>
                                <w:rFonts w:asciiTheme="minorHAnsi" w:hAnsiTheme="minorHAnsi" w:cstheme="minorHAnsi"/>
                                <w:color w:val="2E74B5" w:themeColor="accent1" w:themeShade="BF"/>
                              </w:rPr>
                              <w:t xml:space="preserve">to school </w:t>
                            </w:r>
                            <w:r w:rsidR="009E6A91">
                              <w:rPr>
                                <w:rFonts w:asciiTheme="minorHAnsi" w:hAnsiTheme="minorHAnsi" w:cstheme="minorHAnsi"/>
                                <w:color w:val="2E74B5" w:themeColor="accent1" w:themeShade="BF"/>
                              </w:rPr>
                              <w:t>– but more than this, it</w:t>
                            </w:r>
                            <w:r w:rsidRPr="004B1681">
                              <w:rPr>
                                <w:rFonts w:asciiTheme="minorHAnsi" w:hAnsiTheme="minorHAnsi" w:cstheme="minorHAnsi"/>
                                <w:color w:val="2E74B5" w:themeColor="accent1" w:themeShade="BF"/>
                              </w:rPr>
                              <w:t xml:space="preserve"> has carried through in how Lou talks about and interacts with other children in their class.</w:t>
                            </w:r>
                            <w:r w:rsidRPr="006C725C">
                              <w:rPr>
                                <w:rFonts w:asciiTheme="minorHAnsi" w:hAnsiTheme="minorHAnsi" w:cstheme="minorHAnsi"/>
                                <w:i/>
                                <w:iCs/>
                                <w:color w:val="2E74B5" w:themeColor="accent1" w:themeShade="BF"/>
                              </w:rPr>
                              <w:t xml:space="preserve"> </w:t>
                            </w:r>
                            <w:r w:rsidR="009E336D">
                              <w:rPr>
                                <w:rFonts w:asciiTheme="minorHAnsi" w:hAnsiTheme="minorHAnsi" w:cstheme="minorHAnsi"/>
                                <w:color w:val="2E74B5" w:themeColor="accent1" w:themeShade="BF"/>
                              </w:rPr>
                              <w:t>Lou</w:t>
                            </w:r>
                            <w:r w:rsidR="00207AE7">
                              <w:rPr>
                                <w:rFonts w:asciiTheme="minorHAnsi" w:hAnsiTheme="minorHAnsi" w:cstheme="minorHAnsi"/>
                                <w:color w:val="2E74B5" w:themeColor="accent1" w:themeShade="BF"/>
                              </w:rPr>
                              <w:t xml:space="preserve"> i</w:t>
                            </w:r>
                            <w:r w:rsidR="009E336D" w:rsidRPr="009E336D">
                              <w:rPr>
                                <w:rFonts w:asciiTheme="minorHAnsi" w:hAnsiTheme="minorHAnsi" w:cstheme="minorHAnsi"/>
                                <w:color w:val="2E74B5" w:themeColor="accent1" w:themeShade="BF"/>
                              </w:rPr>
                              <w:t>s</w:t>
                            </w:r>
                            <w:r w:rsidR="004D48EA" w:rsidRPr="009E336D">
                              <w:rPr>
                                <w:rFonts w:asciiTheme="minorHAnsi" w:hAnsiTheme="minorHAnsi" w:cstheme="minorHAnsi"/>
                                <w:color w:val="2E74B5" w:themeColor="accent1" w:themeShade="BF"/>
                              </w:rPr>
                              <w:t xml:space="preserve"> a buddy for another child with learning difficulties in the class</w:t>
                            </w:r>
                            <w:r w:rsidR="0018527F">
                              <w:rPr>
                                <w:rFonts w:asciiTheme="minorHAnsi" w:hAnsiTheme="minorHAnsi" w:cstheme="minorHAnsi"/>
                                <w:color w:val="2E74B5" w:themeColor="accent1" w:themeShade="BF"/>
                              </w:rPr>
                              <w:t>,</w:t>
                            </w:r>
                            <w:r w:rsidR="004D48EA" w:rsidRPr="009E336D">
                              <w:rPr>
                                <w:rFonts w:asciiTheme="minorHAnsi" w:hAnsiTheme="minorHAnsi" w:cstheme="minorHAnsi"/>
                                <w:color w:val="2E74B5" w:themeColor="accent1" w:themeShade="BF"/>
                              </w:rPr>
                              <w:t xml:space="preserve"> and ha</w:t>
                            </w:r>
                            <w:r w:rsidR="009E336D" w:rsidRPr="009E336D">
                              <w:rPr>
                                <w:rFonts w:asciiTheme="minorHAnsi" w:hAnsiTheme="minorHAnsi" w:cstheme="minorHAnsi"/>
                                <w:color w:val="2E74B5" w:themeColor="accent1" w:themeShade="BF"/>
                              </w:rPr>
                              <w:t>s</w:t>
                            </w:r>
                            <w:r w:rsidR="004D48EA" w:rsidRPr="009E336D">
                              <w:rPr>
                                <w:rFonts w:asciiTheme="minorHAnsi" w:hAnsiTheme="minorHAnsi" w:cstheme="minorHAnsi"/>
                                <w:color w:val="2E74B5" w:themeColor="accent1" w:themeShade="BF"/>
                              </w:rPr>
                              <w:t xml:space="preserve"> taken on this responsibility of supporting and including this child in the classroom</w:t>
                            </w:r>
                            <w:r w:rsidR="00CE0097">
                              <w:rPr>
                                <w:rFonts w:asciiTheme="minorHAnsi" w:hAnsiTheme="minorHAnsi" w:cstheme="minorHAnsi"/>
                                <w:color w:val="2E74B5" w:themeColor="accent1" w:themeShade="BF"/>
                              </w:rPr>
                              <w:t xml:space="preserve">. </w:t>
                            </w:r>
                            <w:r w:rsidR="000765B4" w:rsidRPr="00EB4822">
                              <w:rPr>
                                <w:rFonts w:asciiTheme="minorHAnsi" w:hAnsiTheme="minorHAnsi" w:cstheme="minorHAnsi"/>
                                <w:color w:val="2E74B5" w:themeColor="accent1" w:themeShade="BF"/>
                              </w:rPr>
                              <w:t xml:space="preserve">An example </w:t>
                            </w:r>
                            <w:r w:rsidR="000765B4">
                              <w:rPr>
                                <w:rFonts w:asciiTheme="minorHAnsi" w:hAnsiTheme="minorHAnsi" w:cstheme="minorHAnsi"/>
                                <w:color w:val="2E74B5" w:themeColor="accent1" w:themeShade="BF"/>
                              </w:rPr>
                              <w:t>of Lou’s inclusiveness was</w:t>
                            </w:r>
                            <w:r w:rsidR="000765B4" w:rsidRPr="00EB4822">
                              <w:rPr>
                                <w:rFonts w:asciiTheme="minorHAnsi" w:hAnsiTheme="minorHAnsi" w:cstheme="minorHAnsi"/>
                                <w:color w:val="2E74B5" w:themeColor="accent1" w:themeShade="BF"/>
                              </w:rPr>
                              <w:t xml:space="preserve"> provided </w:t>
                            </w:r>
                            <w:r w:rsidR="000765B4">
                              <w:rPr>
                                <w:rFonts w:asciiTheme="minorHAnsi" w:hAnsiTheme="minorHAnsi" w:cstheme="minorHAnsi"/>
                                <w:color w:val="2E74B5" w:themeColor="accent1" w:themeShade="BF"/>
                              </w:rPr>
                              <w:t>in a</w:t>
                            </w:r>
                            <w:r w:rsidR="000765B4" w:rsidRPr="00EB4822">
                              <w:rPr>
                                <w:rFonts w:asciiTheme="minorHAnsi" w:hAnsiTheme="minorHAnsi" w:cstheme="minorHAnsi"/>
                                <w:color w:val="2E74B5" w:themeColor="accent1" w:themeShade="BF"/>
                              </w:rPr>
                              <w:t xml:space="preserve"> story the family was told by Lou about another student who is</w:t>
                            </w:r>
                            <w:r w:rsidR="000765B4">
                              <w:rPr>
                                <w:rFonts w:asciiTheme="minorHAnsi" w:hAnsiTheme="minorHAnsi" w:cstheme="minorHAnsi"/>
                                <w:color w:val="2E74B5" w:themeColor="accent1" w:themeShade="BF"/>
                              </w:rPr>
                              <w:t>:</w:t>
                            </w:r>
                            <w:r w:rsidR="000765B4" w:rsidRPr="00EB4822">
                              <w:rPr>
                                <w:rFonts w:asciiTheme="minorHAnsi" w:hAnsiTheme="minorHAnsi" w:cstheme="minorHAnsi"/>
                                <w:color w:val="2E74B5" w:themeColor="accent1" w:themeShade="BF"/>
                              </w:rPr>
                              <w:t xml:space="preserve"> a</w:t>
                            </w:r>
                            <w:r w:rsidR="000765B4" w:rsidRPr="006C725C">
                              <w:rPr>
                                <w:rFonts w:asciiTheme="minorHAnsi" w:hAnsiTheme="minorHAnsi" w:cstheme="minorHAnsi"/>
                                <w:i/>
                                <w:iCs/>
                                <w:color w:val="2E74B5" w:themeColor="accent1" w:themeShade="BF"/>
                              </w:rPr>
                              <w:t xml:space="preserve"> ‘bit crazy’ and the other day when we were playing soccer they kept running away with the soccer ball. So then the other kids and </w:t>
                            </w:r>
                            <w:r w:rsidR="000765B4">
                              <w:rPr>
                                <w:rFonts w:asciiTheme="minorHAnsi" w:hAnsiTheme="minorHAnsi" w:cstheme="minorHAnsi"/>
                                <w:i/>
                                <w:iCs/>
                                <w:color w:val="2E74B5" w:themeColor="accent1" w:themeShade="BF"/>
                              </w:rPr>
                              <w:t>me</w:t>
                            </w:r>
                            <w:r w:rsidR="000765B4" w:rsidRPr="006C725C">
                              <w:rPr>
                                <w:rFonts w:asciiTheme="minorHAnsi" w:hAnsiTheme="minorHAnsi" w:cstheme="minorHAnsi"/>
                                <w:i/>
                                <w:iCs/>
                                <w:color w:val="2E74B5" w:themeColor="accent1" w:themeShade="BF"/>
                              </w:rPr>
                              <w:t xml:space="preserve"> were chasing him and it became a game.</w:t>
                            </w:r>
                          </w:p>
                          <w:p w14:paraId="0B1152DC" w14:textId="77777777" w:rsidR="00CE0097" w:rsidRDefault="00CE0097" w:rsidP="008A0761">
                            <w:pPr>
                              <w:rPr>
                                <w:rFonts w:asciiTheme="minorHAnsi" w:hAnsiTheme="minorHAnsi" w:cstheme="minorHAnsi"/>
                                <w:color w:val="2E74B5" w:themeColor="accent1" w:themeShade="BF"/>
                              </w:rPr>
                            </w:pPr>
                          </w:p>
                          <w:p w14:paraId="277C1CF5" w14:textId="77777777" w:rsidR="00CE0097" w:rsidRDefault="00CE0097" w:rsidP="008A0761">
                            <w:pPr>
                              <w:rPr>
                                <w:rFonts w:asciiTheme="minorHAnsi" w:hAnsiTheme="minorHAnsi" w:cstheme="minorHAnsi"/>
                                <w:color w:val="2E74B5" w:themeColor="accent1" w:themeShade="BF"/>
                              </w:rPr>
                            </w:pPr>
                            <w:r w:rsidRPr="00ED0274">
                              <w:rPr>
                                <w:rFonts w:asciiTheme="minorHAnsi" w:hAnsiTheme="minorHAnsi" w:cstheme="minorHAnsi"/>
                                <w:color w:val="2E74B5" w:themeColor="accent1" w:themeShade="BF"/>
                              </w:rPr>
                              <w:t>The family reflected</w:t>
                            </w:r>
                            <w:r>
                              <w:rPr>
                                <w:rFonts w:asciiTheme="minorHAnsi" w:hAnsiTheme="minorHAnsi" w:cstheme="minorHAnsi"/>
                                <w:color w:val="2E74B5" w:themeColor="accent1" w:themeShade="BF"/>
                              </w:rPr>
                              <w:t>:</w:t>
                            </w:r>
                          </w:p>
                          <w:p w14:paraId="04C5EB07" w14:textId="12D20F3E" w:rsidR="004D48EA" w:rsidRPr="006C725C" w:rsidRDefault="007C1E34" w:rsidP="008A0761">
                            <w:pPr>
                              <w:rPr>
                                <w:rFonts w:asciiTheme="minorHAnsi" w:hAnsiTheme="minorHAnsi" w:cstheme="minorHAnsi"/>
                                <w:i/>
                                <w:iCs/>
                                <w:color w:val="2E74B5" w:themeColor="accent1" w:themeShade="BF"/>
                              </w:rPr>
                            </w:pPr>
                            <w:r>
                              <w:rPr>
                                <w:rFonts w:asciiTheme="minorHAnsi" w:hAnsiTheme="minorHAnsi" w:cstheme="minorHAnsi"/>
                                <w:i/>
                                <w:iCs/>
                                <w:color w:val="2E74B5" w:themeColor="accent1" w:themeShade="BF"/>
                              </w:rPr>
                              <w:t xml:space="preserve">She </w:t>
                            </w:r>
                            <w:r>
                              <w:rPr>
                                <w:rFonts w:asciiTheme="minorHAnsi" w:hAnsiTheme="minorHAnsi" w:cstheme="minorHAnsi"/>
                                <w:color w:val="2E74B5" w:themeColor="accent1" w:themeShade="BF"/>
                              </w:rPr>
                              <w:t xml:space="preserve">[Lou] </w:t>
                            </w:r>
                            <w:r>
                              <w:rPr>
                                <w:rFonts w:asciiTheme="minorHAnsi" w:hAnsiTheme="minorHAnsi" w:cstheme="minorHAnsi"/>
                                <w:i/>
                                <w:iCs/>
                                <w:color w:val="2E74B5" w:themeColor="accent1" w:themeShade="BF"/>
                              </w:rPr>
                              <w:t>has</w:t>
                            </w:r>
                            <w:r w:rsidRPr="006C725C">
                              <w:rPr>
                                <w:rFonts w:asciiTheme="minorHAnsi" w:hAnsiTheme="minorHAnsi" w:cstheme="minorHAnsi"/>
                                <w:i/>
                                <w:iCs/>
                                <w:color w:val="2E74B5" w:themeColor="accent1" w:themeShade="BF"/>
                              </w:rPr>
                              <w:t xml:space="preserve"> so much confidence and </w:t>
                            </w:r>
                            <w:r>
                              <w:rPr>
                                <w:rFonts w:asciiTheme="minorHAnsi" w:hAnsiTheme="minorHAnsi" w:cstheme="minorHAnsi"/>
                                <w:i/>
                                <w:iCs/>
                                <w:color w:val="2E74B5" w:themeColor="accent1" w:themeShade="BF"/>
                              </w:rPr>
                              <w:t>is</w:t>
                            </w:r>
                            <w:r w:rsidRPr="006C725C">
                              <w:rPr>
                                <w:rFonts w:asciiTheme="minorHAnsi" w:hAnsiTheme="minorHAnsi" w:cstheme="minorHAnsi"/>
                                <w:i/>
                                <w:iCs/>
                                <w:color w:val="2E74B5" w:themeColor="accent1" w:themeShade="BF"/>
                              </w:rPr>
                              <w:t xml:space="preserve"> a role model for many of the other children.</w:t>
                            </w:r>
                            <w:r>
                              <w:rPr>
                                <w:rFonts w:asciiTheme="minorHAnsi" w:hAnsiTheme="minorHAnsi" w:cstheme="minorHAnsi"/>
                                <w:i/>
                                <w:iCs/>
                                <w:color w:val="2E74B5" w:themeColor="accent1" w:themeShade="BF"/>
                              </w:rPr>
                              <w:t xml:space="preserve"> </w:t>
                            </w:r>
                            <w:r w:rsidR="004D48EA" w:rsidRPr="006C725C">
                              <w:rPr>
                                <w:rFonts w:asciiTheme="minorHAnsi" w:hAnsiTheme="minorHAnsi" w:cstheme="minorHAnsi"/>
                                <w:i/>
                                <w:iCs/>
                                <w:color w:val="2E74B5" w:themeColor="accent1" w:themeShade="BF"/>
                              </w:rPr>
                              <w:t xml:space="preserve">At lunchtimes </w:t>
                            </w:r>
                            <w:r w:rsidR="006A3EDA" w:rsidRPr="006C725C">
                              <w:rPr>
                                <w:rFonts w:asciiTheme="minorHAnsi" w:hAnsiTheme="minorHAnsi" w:cstheme="minorHAnsi"/>
                                <w:i/>
                                <w:iCs/>
                                <w:color w:val="2E74B5" w:themeColor="accent1" w:themeShade="BF"/>
                              </w:rPr>
                              <w:t>Lou</w:t>
                            </w:r>
                            <w:r w:rsidR="004D48EA" w:rsidRPr="006C725C">
                              <w:rPr>
                                <w:rFonts w:asciiTheme="minorHAnsi" w:hAnsiTheme="minorHAnsi" w:cstheme="minorHAnsi"/>
                                <w:i/>
                                <w:iCs/>
                                <w:color w:val="2E74B5" w:themeColor="accent1" w:themeShade="BF"/>
                              </w:rPr>
                              <w:t xml:space="preserve"> has been organising activities with the other children, trying to include as many as possible, </w:t>
                            </w:r>
                            <w:r w:rsidR="00223395">
                              <w:rPr>
                                <w:rFonts w:asciiTheme="minorHAnsi" w:hAnsiTheme="minorHAnsi" w:cstheme="minorHAnsi"/>
                                <w:i/>
                                <w:iCs/>
                                <w:color w:val="2E74B5" w:themeColor="accent1" w:themeShade="BF"/>
                              </w:rPr>
                              <w:t>like</w:t>
                            </w:r>
                            <w:r w:rsidR="004D48EA" w:rsidRPr="006C725C">
                              <w:rPr>
                                <w:rFonts w:asciiTheme="minorHAnsi" w:hAnsiTheme="minorHAnsi" w:cstheme="minorHAnsi"/>
                                <w:i/>
                                <w:iCs/>
                                <w:color w:val="2E74B5" w:themeColor="accent1" w:themeShade="BF"/>
                              </w:rPr>
                              <w:t xml:space="preserve"> </w:t>
                            </w:r>
                            <w:r w:rsidR="006A3EDA" w:rsidRPr="006C725C">
                              <w:rPr>
                                <w:rFonts w:asciiTheme="minorHAnsi" w:hAnsiTheme="minorHAnsi" w:cstheme="minorHAnsi"/>
                                <w:i/>
                                <w:iCs/>
                                <w:color w:val="2E74B5" w:themeColor="accent1" w:themeShade="BF"/>
                              </w:rPr>
                              <w:t xml:space="preserve">through </w:t>
                            </w:r>
                            <w:r w:rsidR="004D48EA" w:rsidRPr="006C725C">
                              <w:rPr>
                                <w:rFonts w:asciiTheme="minorHAnsi" w:hAnsiTheme="minorHAnsi" w:cstheme="minorHAnsi"/>
                                <w:i/>
                                <w:iCs/>
                                <w:color w:val="2E74B5" w:themeColor="accent1" w:themeShade="BF"/>
                              </w:rPr>
                              <w:t>soccer games and setting up obstacle courses.</w:t>
                            </w:r>
                            <w:r w:rsidR="003672B1" w:rsidRPr="003672B1">
                              <w:rPr>
                                <w:rFonts w:asciiTheme="minorHAnsi" w:hAnsiTheme="minorHAnsi" w:cstheme="minorHAnsi"/>
                                <w:i/>
                                <w:iCs/>
                                <w:color w:val="2E74B5" w:themeColor="accent1" w:themeShade="BF"/>
                              </w:rPr>
                              <w:t xml:space="preserve"> </w:t>
                            </w:r>
                            <w:r w:rsidR="003672B1">
                              <w:rPr>
                                <w:rFonts w:asciiTheme="minorHAnsi" w:hAnsiTheme="minorHAnsi" w:cstheme="minorHAnsi"/>
                                <w:i/>
                                <w:iCs/>
                                <w:color w:val="2E74B5" w:themeColor="accent1" w:themeShade="BF"/>
                              </w:rPr>
                              <w:t>T</w:t>
                            </w:r>
                            <w:r w:rsidR="003672B1" w:rsidRPr="006C725C">
                              <w:rPr>
                                <w:rFonts w:asciiTheme="minorHAnsi" w:hAnsiTheme="minorHAnsi" w:cstheme="minorHAnsi"/>
                                <w:i/>
                                <w:iCs/>
                                <w:color w:val="2E74B5" w:themeColor="accent1" w:themeShade="BF"/>
                              </w:rPr>
                              <w:t>he children engaged in that game with this child, rather than thinking that the other child had wrecked the game, they just sorta went with it. Totally different from how it was when I went to school</w:t>
                            </w:r>
                            <w:r w:rsidR="003672B1">
                              <w:rPr>
                                <w:rFonts w:asciiTheme="minorHAnsi" w:hAnsiTheme="minorHAnsi" w:cstheme="minorHAnsi"/>
                                <w:i/>
                                <w:iCs/>
                                <w:color w:val="2E74B5" w:themeColor="accent1" w:themeShade="BF"/>
                              </w:rPr>
                              <w:t xml:space="preserve">. </w:t>
                            </w:r>
                          </w:p>
                          <w:p w14:paraId="1451063C" w14:textId="77777777" w:rsidR="00AC1EEC" w:rsidRPr="006C725C" w:rsidRDefault="00AC1EEC" w:rsidP="008A0761">
                            <w:pPr>
                              <w:rPr>
                                <w:rFonts w:asciiTheme="minorHAnsi" w:hAnsiTheme="minorHAnsi" w:cstheme="minorHAnsi"/>
                                <w:i/>
                                <w:iCs/>
                                <w:color w:val="2E74B5" w:themeColor="accent1" w:themeShade="BF"/>
                              </w:rPr>
                            </w:pPr>
                          </w:p>
                          <w:p w14:paraId="16C4A0E4" w14:textId="361556E2" w:rsidR="004D48EA" w:rsidRPr="006C725C" w:rsidRDefault="004D48EA" w:rsidP="008A0761">
                            <w:pPr>
                              <w:rPr>
                                <w:rFonts w:asciiTheme="minorHAnsi" w:hAnsiTheme="minorHAnsi" w:cstheme="minorHAnsi"/>
                                <w:i/>
                                <w:iCs/>
                                <w:color w:val="2E74B5" w:themeColor="accent1" w:themeShade="BF"/>
                              </w:rPr>
                            </w:pPr>
                            <w:r w:rsidRPr="006C725C">
                              <w:rPr>
                                <w:rFonts w:asciiTheme="minorHAnsi" w:hAnsiTheme="minorHAnsi" w:cstheme="minorHAnsi"/>
                                <w:i/>
                                <w:iCs/>
                                <w:color w:val="2E74B5" w:themeColor="accent1" w:themeShade="BF"/>
                              </w:rPr>
                              <w:t xml:space="preserve">The preschool was so good with teaching inclusiveness, accepting differences and that you can learn from others and </w:t>
                            </w:r>
                            <w:r w:rsidR="00D9682F">
                              <w:rPr>
                                <w:rFonts w:asciiTheme="minorHAnsi" w:hAnsiTheme="minorHAnsi" w:cstheme="minorHAnsi"/>
                                <w:i/>
                                <w:iCs/>
                                <w:color w:val="2E74B5" w:themeColor="accent1" w:themeShade="BF"/>
                              </w:rPr>
                              <w:t>Lou</w:t>
                            </w:r>
                            <w:r w:rsidRPr="006C725C">
                              <w:rPr>
                                <w:rFonts w:asciiTheme="minorHAnsi" w:hAnsiTheme="minorHAnsi" w:cstheme="minorHAnsi"/>
                                <w:i/>
                                <w:iCs/>
                                <w:color w:val="2E74B5" w:themeColor="accent1" w:themeShade="BF"/>
                              </w:rPr>
                              <w:t xml:space="preserve"> really enjoyed the Indigenous cultural and language lessons and can’t wait for the Indigenous cultural lessons at ‘big school’. </w:t>
                            </w:r>
                          </w:p>
                          <w:p w14:paraId="12225E8B" w14:textId="77777777" w:rsidR="009023B0" w:rsidRPr="006C725C" w:rsidRDefault="009023B0" w:rsidP="009023B0">
                            <w:pPr>
                              <w:rPr>
                                <w:rFonts w:asciiTheme="minorHAnsi" w:hAnsiTheme="minorHAnsi" w:cstheme="minorHAnsi"/>
                                <w:i/>
                                <w:iCs/>
                                <w:color w:val="2E74B5" w:themeColor="accent1" w:themeShade="BF"/>
                              </w:rPr>
                            </w:pPr>
                          </w:p>
                          <w:p w14:paraId="2E704976" w14:textId="15BD9BAC" w:rsidR="004D48EA" w:rsidRPr="006C725C" w:rsidRDefault="004D48EA" w:rsidP="009023B0">
                            <w:pPr>
                              <w:rPr>
                                <w:rFonts w:asciiTheme="minorHAnsi" w:hAnsiTheme="minorHAnsi" w:cstheme="minorHAnsi"/>
                                <w:i/>
                                <w:iCs/>
                                <w:color w:val="2E74B5" w:themeColor="accent1" w:themeShade="BF"/>
                              </w:rPr>
                            </w:pPr>
                            <w:r w:rsidRPr="006C725C">
                              <w:rPr>
                                <w:rFonts w:asciiTheme="minorHAnsi" w:hAnsiTheme="minorHAnsi" w:cstheme="minorHAnsi"/>
                                <w:i/>
                                <w:iCs/>
                                <w:color w:val="2E74B5" w:themeColor="accent1" w:themeShade="BF"/>
                              </w:rPr>
                              <w:t xml:space="preserve">I can’t imagine how children who have not attended preschool, would go just being dropped off at school. I believe that the number of days </w:t>
                            </w:r>
                            <w:r w:rsidR="00D9682F">
                              <w:rPr>
                                <w:rFonts w:asciiTheme="minorHAnsi" w:hAnsiTheme="minorHAnsi" w:cstheme="minorHAnsi"/>
                                <w:i/>
                                <w:iCs/>
                                <w:color w:val="2E74B5" w:themeColor="accent1" w:themeShade="BF"/>
                              </w:rPr>
                              <w:t>Lou</w:t>
                            </w:r>
                            <w:r w:rsidRPr="006C725C">
                              <w:rPr>
                                <w:rFonts w:asciiTheme="minorHAnsi" w:hAnsiTheme="minorHAnsi" w:cstheme="minorHAnsi"/>
                                <w:i/>
                                <w:iCs/>
                                <w:color w:val="2E74B5" w:themeColor="accent1" w:themeShade="BF"/>
                              </w:rPr>
                              <w:t xml:space="preserve"> was attending </w:t>
                            </w:r>
                            <w:r w:rsidR="00EF31B2">
                              <w:rPr>
                                <w:rFonts w:asciiTheme="minorHAnsi" w:hAnsiTheme="minorHAnsi" w:cstheme="minorHAnsi"/>
                                <w:i/>
                                <w:iCs/>
                                <w:color w:val="2E74B5" w:themeColor="accent1" w:themeShade="BF"/>
                              </w:rPr>
                              <w:t xml:space="preserve">- </w:t>
                            </w:r>
                            <w:r w:rsidRPr="006C725C">
                              <w:rPr>
                                <w:rFonts w:asciiTheme="minorHAnsi" w:hAnsiTheme="minorHAnsi" w:cstheme="minorHAnsi"/>
                                <w:i/>
                                <w:iCs/>
                                <w:color w:val="2E74B5" w:themeColor="accent1" w:themeShade="BF"/>
                              </w:rPr>
                              <w:t xml:space="preserve">because we could access ELF </w:t>
                            </w:r>
                            <w:r w:rsidR="00EF31B2">
                              <w:rPr>
                                <w:rFonts w:asciiTheme="minorHAnsi" w:hAnsiTheme="minorHAnsi" w:cstheme="minorHAnsi"/>
                                <w:i/>
                                <w:iCs/>
                                <w:color w:val="2E74B5" w:themeColor="accent1" w:themeShade="BF"/>
                              </w:rPr>
                              <w:t xml:space="preserve">- </w:t>
                            </w:r>
                            <w:r w:rsidRPr="006C725C">
                              <w:rPr>
                                <w:rFonts w:asciiTheme="minorHAnsi" w:hAnsiTheme="minorHAnsi" w:cstheme="minorHAnsi"/>
                                <w:i/>
                                <w:iCs/>
                                <w:color w:val="2E74B5" w:themeColor="accent1" w:themeShade="BF"/>
                              </w:rPr>
                              <w:t xml:space="preserve">has definitely made a difference. So much better being </w:t>
                            </w:r>
                            <w:r w:rsidR="009023B0" w:rsidRPr="006C725C">
                              <w:rPr>
                                <w:rFonts w:asciiTheme="minorHAnsi" w:hAnsiTheme="minorHAnsi" w:cstheme="minorHAnsi"/>
                                <w:i/>
                                <w:iCs/>
                                <w:color w:val="2E74B5" w:themeColor="accent1" w:themeShade="BF"/>
                              </w:rPr>
                              <w:t>three</w:t>
                            </w:r>
                            <w:r w:rsidRPr="006C725C">
                              <w:rPr>
                                <w:rFonts w:asciiTheme="minorHAnsi" w:hAnsiTheme="minorHAnsi" w:cstheme="minorHAnsi"/>
                                <w:i/>
                                <w:iCs/>
                                <w:color w:val="2E74B5" w:themeColor="accent1" w:themeShade="BF"/>
                              </w:rPr>
                              <w:t xml:space="preserve"> days rather than </w:t>
                            </w:r>
                            <w:r w:rsidR="009023B0" w:rsidRPr="006C725C">
                              <w:rPr>
                                <w:rFonts w:asciiTheme="minorHAnsi" w:hAnsiTheme="minorHAnsi" w:cstheme="minorHAnsi"/>
                                <w:i/>
                                <w:iCs/>
                                <w:color w:val="2E74B5" w:themeColor="accent1" w:themeShade="BF"/>
                              </w:rPr>
                              <w:t>one</w:t>
                            </w:r>
                            <w:r w:rsidRPr="006C725C">
                              <w:rPr>
                                <w:rFonts w:asciiTheme="minorHAnsi" w:hAnsiTheme="minorHAnsi" w:cstheme="minorHAnsi"/>
                                <w:i/>
                                <w:iCs/>
                                <w:color w:val="2E74B5" w:themeColor="accent1" w:themeShade="BF"/>
                              </w:rPr>
                              <w:t xml:space="preserve"> day a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165A97" id="Text Box 59" o:spid="_x0000_s1036" type="#_x0000_t202" style="position:absolute;left:0;text-align:left;margin-left:31.55pt;margin-top:39.25pt;width:466.3pt;height:640.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" fillcolor="white [3201]" strokecolor="#5b9bd5 [3204]" strokeweight="1pt">
                <v:textbox>
                  <w:txbxContent>
                    <w:p w14:paraId="2153C159" w14:textId="4FB8100E" w:rsidR="004D48EA" w:rsidRPr="006C725C" w:rsidRDefault="004D48EA" w:rsidP="004D48EA">
                      <w:pPr>
                        <w:spacing w:before="120" w:after="120" w:line="276" w:lineRule="auto"/>
                        <w:ind w:left="720"/>
                        <w:jc w:val="center"/>
                        <w:rPr>
                          <w:rFonts w:asciiTheme="minorHAnsi" w:hAnsiTheme="minorHAnsi" w:cstheme="minorHAnsi"/>
                          <w:b/>
                          <w:bCs/>
                          <w:color w:val="2F5496" w:themeColor="accent5" w:themeShade="BF"/>
                        </w:rPr>
                      </w:pPr>
                      <w:r w:rsidRPr="006C725C">
                        <w:rPr>
                          <w:rFonts w:asciiTheme="minorHAnsi" w:hAnsiTheme="minorHAnsi" w:cstheme="minorHAnsi"/>
                          <w:b/>
                          <w:bCs/>
                          <w:color w:val="2F5496" w:themeColor="accent5" w:themeShade="BF"/>
                        </w:rPr>
                        <w:t xml:space="preserve">Case Study 11: </w:t>
                      </w:r>
                      <w:r w:rsidR="008A0761" w:rsidRPr="006C725C">
                        <w:rPr>
                          <w:rFonts w:asciiTheme="minorHAnsi" w:hAnsiTheme="minorHAnsi" w:cstheme="minorHAnsi"/>
                          <w:b/>
                          <w:bCs/>
                          <w:color w:val="2F5496" w:themeColor="accent5" w:themeShade="BF"/>
                        </w:rPr>
                        <w:t>Lou</w:t>
                      </w:r>
                      <w:r w:rsidRPr="006C725C">
                        <w:rPr>
                          <w:rFonts w:asciiTheme="minorHAnsi" w:hAnsiTheme="minorHAnsi" w:cstheme="minorHAnsi"/>
                          <w:b/>
                          <w:bCs/>
                          <w:color w:val="2F5496" w:themeColor="accent5" w:themeShade="BF"/>
                        </w:rPr>
                        <w:t xml:space="preserve">’s Story </w:t>
                      </w:r>
                    </w:p>
                    <w:p w14:paraId="252D2503" w14:textId="1C8C2C30" w:rsidR="004D48EA" w:rsidRPr="00235C0E" w:rsidRDefault="004D48EA" w:rsidP="008A0761">
                      <w:pPr>
                        <w:rPr>
                          <w:rFonts w:asciiTheme="minorHAnsi" w:hAnsiTheme="minorHAnsi" w:cstheme="minorHAnsi"/>
                          <w:color w:val="2E74B5" w:themeColor="accent1" w:themeShade="BF"/>
                        </w:rPr>
                      </w:pPr>
                      <w:r w:rsidRPr="00235C0E">
                        <w:rPr>
                          <w:rFonts w:asciiTheme="minorHAnsi" w:hAnsiTheme="minorHAnsi" w:cstheme="minorHAnsi"/>
                          <w:color w:val="2E74B5" w:themeColor="accent1" w:themeShade="BF"/>
                        </w:rPr>
                        <w:t>When asked how their child had transitioned to school and what had helped support their transition, several stories were retold</w:t>
                      </w:r>
                      <w:r w:rsidR="00F4616D" w:rsidRPr="00235C0E">
                        <w:rPr>
                          <w:rFonts w:asciiTheme="minorHAnsi" w:hAnsiTheme="minorHAnsi" w:cstheme="minorHAnsi"/>
                          <w:color w:val="2E74B5" w:themeColor="accent1" w:themeShade="BF"/>
                        </w:rPr>
                        <w:t xml:space="preserve"> by this family</w:t>
                      </w:r>
                      <w:r w:rsidRPr="00235C0E">
                        <w:rPr>
                          <w:rFonts w:asciiTheme="minorHAnsi" w:hAnsiTheme="minorHAnsi" w:cstheme="minorHAnsi"/>
                          <w:color w:val="2E74B5" w:themeColor="accent1" w:themeShade="BF"/>
                        </w:rPr>
                        <w:t xml:space="preserve">, with laughs and pride evident about their </w:t>
                      </w:r>
                      <w:r w:rsidR="00F4616D" w:rsidRPr="00235C0E">
                        <w:rPr>
                          <w:rFonts w:asciiTheme="minorHAnsi" w:hAnsiTheme="minorHAnsi" w:cstheme="minorHAnsi"/>
                          <w:color w:val="2E74B5" w:themeColor="accent1" w:themeShade="BF"/>
                        </w:rPr>
                        <w:t>child Lou</w:t>
                      </w:r>
                      <w:r w:rsidRPr="00235C0E">
                        <w:rPr>
                          <w:rFonts w:asciiTheme="minorHAnsi" w:hAnsiTheme="minorHAnsi" w:cstheme="minorHAnsi"/>
                          <w:color w:val="2E74B5" w:themeColor="accent1" w:themeShade="BF"/>
                        </w:rPr>
                        <w:t>’s experience and achievements:</w:t>
                      </w:r>
                    </w:p>
                    <w:p w14:paraId="5A8FF7AC" w14:textId="77777777" w:rsidR="0078092C" w:rsidRDefault="0078092C" w:rsidP="0078092C">
                      <w:pPr>
                        <w:rPr>
                          <w:rFonts w:asciiTheme="minorHAnsi" w:hAnsiTheme="minorHAnsi" w:cstheme="minorHAnsi"/>
                          <w:i/>
                          <w:iCs/>
                          <w:color w:val="2E74B5" w:themeColor="accent1" w:themeShade="BF"/>
                        </w:rPr>
                      </w:pPr>
                    </w:p>
                    <w:p w14:paraId="4FF1A7F9" w14:textId="48FC7E6B" w:rsidR="004D48EA" w:rsidRPr="006C725C" w:rsidRDefault="004D48EA" w:rsidP="008A0761">
                      <w:pPr>
                        <w:rPr>
                          <w:rFonts w:asciiTheme="minorHAnsi" w:hAnsiTheme="minorHAnsi" w:cstheme="minorHAnsi"/>
                          <w:i/>
                          <w:iCs/>
                          <w:color w:val="2E74B5" w:themeColor="accent1" w:themeShade="BF"/>
                        </w:rPr>
                      </w:pPr>
                      <w:r w:rsidRPr="006C725C">
                        <w:rPr>
                          <w:rFonts w:asciiTheme="minorHAnsi" w:hAnsiTheme="minorHAnsi" w:cstheme="minorHAnsi"/>
                          <w:i/>
                          <w:iCs/>
                          <w:color w:val="2E74B5" w:themeColor="accent1" w:themeShade="BF"/>
                        </w:rPr>
                        <w:t xml:space="preserve">Perfect, they were Student of Week last week and received a commendation the week before. It has been a great experience </w:t>
                      </w:r>
                      <w:proofErr w:type="gramStart"/>
                      <w:r w:rsidRPr="006C725C">
                        <w:rPr>
                          <w:rFonts w:asciiTheme="minorHAnsi" w:hAnsiTheme="minorHAnsi" w:cstheme="minorHAnsi"/>
                          <w:i/>
                          <w:iCs/>
                          <w:color w:val="2E74B5" w:themeColor="accent1" w:themeShade="BF"/>
                        </w:rPr>
                        <w:t>on the whole</w:t>
                      </w:r>
                      <w:proofErr w:type="gramEnd"/>
                      <w:r w:rsidRPr="006C725C">
                        <w:rPr>
                          <w:rFonts w:asciiTheme="minorHAnsi" w:hAnsiTheme="minorHAnsi" w:cstheme="minorHAnsi"/>
                          <w:i/>
                          <w:iCs/>
                          <w:color w:val="2E74B5" w:themeColor="accent1" w:themeShade="BF"/>
                        </w:rPr>
                        <w:t xml:space="preserve">. </w:t>
                      </w:r>
                      <w:r w:rsidR="00F4616D" w:rsidRPr="006C725C">
                        <w:rPr>
                          <w:rFonts w:asciiTheme="minorHAnsi" w:hAnsiTheme="minorHAnsi" w:cstheme="minorHAnsi"/>
                          <w:i/>
                          <w:iCs/>
                          <w:color w:val="2E74B5" w:themeColor="accent1" w:themeShade="BF"/>
                        </w:rPr>
                        <w:t>Lou</w:t>
                      </w:r>
                      <w:r w:rsidRPr="006C725C">
                        <w:rPr>
                          <w:rFonts w:asciiTheme="minorHAnsi" w:hAnsiTheme="minorHAnsi" w:cstheme="minorHAnsi"/>
                          <w:i/>
                          <w:iCs/>
                          <w:color w:val="2E74B5" w:themeColor="accent1" w:themeShade="BF"/>
                        </w:rPr>
                        <w:t xml:space="preserve"> is on a high and enthusiastic about school. I just hope that continues the whole way through!</w:t>
                      </w:r>
                    </w:p>
                    <w:p w14:paraId="5E54EB23" w14:textId="77777777" w:rsidR="008A0761" w:rsidRPr="006C725C" w:rsidRDefault="008A0761" w:rsidP="008A0761">
                      <w:pPr>
                        <w:rPr>
                          <w:rFonts w:asciiTheme="minorHAnsi" w:hAnsiTheme="minorHAnsi" w:cstheme="minorHAnsi"/>
                          <w:i/>
                          <w:iCs/>
                          <w:color w:val="2E74B5" w:themeColor="accent1" w:themeShade="BF"/>
                        </w:rPr>
                      </w:pPr>
                    </w:p>
                    <w:p w14:paraId="467273A3" w14:textId="77777777" w:rsidR="0078092C" w:rsidRDefault="0078092C" w:rsidP="0078092C">
                      <w:pPr>
                        <w:rPr>
                          <w:rFonts w:asciiTheme="minorHAnsi" w:hAnsiTheme="minorHAnsi" w:cstheme="minorHAnsi"/>
                          <w:i/>
                          <w:iCs/>
                          <w:color w:val="2E74B5" w:themeColor="accent1" w:themeShade="BF"/>
                        </w:rPr>
                      </w:pPr>
                      <w:r w:rsidRPr="006C725C">
                        <w:rPr>
                          <w:rFonts w:asciiTheme="minorHAnsi" w:hAnsiTheme="minorHAnsi" w:cstheme="minorHAnsi"/>
                          <w:i/>
                          <w:iCs/>
                          <w:color w:val="2E74B5" w:themeColor="accent1" w:themeShade="BF"/>
                        </w:rPr>
                        <w:t xml:space="preserve">I feel that the Centre prepped Lou </w:t>
                      </w:r>
                      <w:proofErr w:type="gramStart"/>
                      <w:r w:rsidRPr="006C725C">
                        <w:rPr>
                          <w:rFonts w:asciiTheme="minorHAnsi" w:hAnsiTheme="minorHAnsi" w:cstheme="minorHAnsi"/>
                          <w:i/>
                          <w:iCs/>
                          <w:color w:val="2E74B5" w:themeColor="accent1" w:themeShade="BF"/>
                        </w:rPr>
                        <w:t>really well</w:t>
                      </w:r>
                      <w:proofErr w:type="gramEnd"/>
                      <w:r w:rsidRPr="006C725C">
                        <w:rPr>
                          <w:rFonts w:asciiTheme="minorHAnsi" w:hAnsiTheme="minorHAnsi" w:cstheme="minorHAnsi"/>
                          <w:i/>
                          <w:iCs/>
                          <w:color w:val="2E74B5" w:themeColor="accent1" w:themeShade="BF"/>
                        </w:rPr>
                        <w:t xml:space="preserve"> for school, in terms of routines, common courtesy </w:t>
                      </w:r>
                      <w:r>
                        <w:rPr>
                          <w:rFonts w:asciiTheme="minorHAnsi" w:hAnsiTheme="minorHAnsi" w:cstheme="minorHAnsi"/>
                          <w:i/>
                          <w:iCs/>
                          <w:color w:val="2E74B5" w:themeColor="accent1" w:themeShade="BF"/>
                        </w:rPr>
                        <w:t xml:space="preserve">- </w:t>
                      </w:r>
                      <w:r w:rsidRPr="006C725C">
                        <w:rPr>
                          <w:rFonts w:asciiTheme="minorHAnsi" w:hAnsiTheme="minorHAnsi" w:cstheme="minorHAnsi"/>
                          <w:i/>
                          <w:iCs/>
                          <w:color w:val="2E74B5" w:themeColor="accent1" w:themeShade="BF"/>
                        </w:rPr>
                        <w:t xml:space="preserve">hand up, sitting quietly, rules and familiarising them with school life. Lou talks a lot about their day at school, what </w:t>
                      </w:r>
                      <w:r>
                        <w:rPr>
                          <w:rFonts w:asciiTheme="minorHAnsi" w:hAnsiTheme="minorHAnsi" w:cstheme="minorHAnsi"/>
                          <w:i/>
                          <w:iCs/>
                          <w:color w:val="2E74B5" w:themeColor="accent1" w:themeShade="BF"/>
                        </w:rPr>
                        <w:t>she</w:t>
                      </w:r>
                      <w:r w:rsidRPr="006C725C">
                        <w:rPr>
                          <w:rFonts w:asciiTheme="minorHAnsi" w:hAnsiTheme="minorHAnsi" w:cstheme="minorHAnsi"/>
                          <w:i/>
                          <w:iCs/>
                          <w:color w:val="2E74B5" w:themeColor="accent1" w:themeShade="BF"/>
                        </w:rPr>
                        <w:t xml:space="preserve"> learnt and showing us things.</w:t>
                      </w:r>
                    </w:p>
                    <w:p w14:paraId="5416A558" w14:textId="77777777" w:rsidR="0078092C" w:rsidRDefault="0078092C" w:rsidP="0078092C">
                      <w:pPr>
                        <w:rPr>
                          <w:rFonts w:asciiTheme="minorHAnsi" w:hAnsiTheme="minorHAnsi" w:cstheme="minorHAnsi"/>
                          <w:i/>
                          <w:iCs/>
                          <w:color w:val="2E74B5" w:themeColor="accent1" w:themeShade="BF"/>
                        </w:rPr>
                      </w:pPr>
                    </w:p>
                    <w:p w14:paraId="4058B051" w14:textId="2570DAAF" w:rsidR="002B29BD" w:rsidRDefault="002B29BD" w:rsidP="002B29BD">
                      <w:pPr>
                        <w:rPr>
                          <w:rFonts w:asciiTheme="minorHAnsi" w:hAnsiTheme="minorHAnsi" w:cstheme="minorHAnsi"/>
                          <w:i/>
                          <w:iCs/>
                          <w:color w:val="2E74B5" w:themeColor="accent1" w:themeShade="BF"/>
                        </w:rPr>
                      </w:pPr>
                      <w:r w:rsidRPr="006C725C">
                        <w:rPr>
                          <w:rFonts w:asciiTheme="minorHAnsi" w:hAnsiTheme="minorHAnsi" w:cstheme="minorHAnsi"/>
                          <w:i/>
                          <w:iCs/>
                          <w:color w:val="2E74B5" w:themeColor="accent1" w:themeShade="BF"/>
                        </w:rPr>
                        <w:t xml:space="preserve">On the </w:t>
                      </w:r>
                      <w:r>
                        <w:rPr>
                          <w:rFonts w:asciiTheme="minorHAnsi" w:hAnsiTheme="minorHAnsi" w:cstheme="minorHAnsi"/>
                          <w:i/>
                          <w:iCs/>
                          <w:color w:val="2E74B5" w:themeColor="accent1" w:themeShade="BF"/>
                        </w:rPr>
                        <w:t>fifth</w:t>
                      </w:r>
                      <w:r w:rsidRPr="006C725C">
                        <w:rPr>
                          <w:rFonts w:asciiTheme="minorHAnsi" w:hAnsiTheme="minorHAnsi" w:cstheme="minorHAnsi"/>
                          <w:i/>
                          <w:iCs/>
                          <w:color w:val="2E74B5" w:themeColor="accent1" w:themeShade="BF"/>
                        </w:rPr>
                        <w:t xml:space="preserve"> day at school, I noticed Lou still had energy unlike other children who were tired and crying at drop off. </w:t>
                      </w:r>
                      <w:r>
                        <w:rPr>
                          <w:rFonts w:asciiTheme="minorHAnsi" w:hAnsiTheme="minorHAnsi" w:cstheme="minorHAnsi"/>
                          <w:i/>
                          <w:iCs/>
                          <w:color w:val="2E74B5" w:themeColor="accent1" w:themeShade="BF"/>
                        </w:rPr>
                        <w:t xml:space="preserve">Lou </w:t>
                      </w:r>
                      <w:r w:rsidRPr="006C725C">
                        <w:rPr>
                          <w:rFonts w:asciiTheme="minorHAnsi" w:hAnsiTheme="minorHAnsi" w:cstheme="minorHAnsi"/>
                          <w:i/>
                          <w:iCs/>
                          <w:color w:val="2E74B5" w:themeColor="accent1" w:themeShade="BF"/>
                        </w:rPr>
                        <w:t>was a bit sentimental though stating “because I go to school so much now</w:t>
                      </w:r>
                      <w:r>
                        <w:rPr>
                          <w:rFonts w:asciiTheme="minorHAnsi" w:hAnsiTheme="minorHAnsi" w:cstheme="minorHAnsi"/>
                          <w:i/>
                          <w:iCs/>
                          <w:color w:val="2E74B5" w:themeColor="accent1" w:themeShade="BF"/>
                        </w:rPr>
                        <w:t>,</w:t>
                      </w:r>
                      <w:r w:rsidRPr="006C725C">
                        <w:rPr>
                          <w:rFonts w:asciiTheme="minorHAnsi" w:hAnsiTheme="minorHAnsi" w:cstheme="minorHAnsi"/>
                          <w:i/>
                          <w:iCs/>
                          <w:color w:val="2E74B5" w:themeColor="accent1" w:themeShade="BF"/>
                        </w:rPr>
                        <w:t xml:space="preserve"> can we have a family weekend”. </w:t>
                      </w:r>
                    </w:p>
                    <w:p w14:paraId="75823B72" w14:textId="77777777" w:rsidR="002B29BD" w:rsidRPr="006C725C" w:rsidRDefault="002B29BD" w:rsidP="002B29BD">
                      <w:pPr>
                        <w:rPr>
                          <w:rFonts w:asciiTheme="minorHAnsi" w:hAnsiTheme="minorHAnsi" w:cstheme="minorHAnsi"/>
                          <w:i/>
                          <w:iCs/>
                          <w:color w:val="2E74B5" w:themeColor="accent1" w:themeShade="BF"/>
                        </w:rPr>
                      </w:pPr>
                    </w:p>
                    <w:p w14:paraId="2F141939" w14:textId="635FB273" w:rsidR="000F461F" w:rsidRDefault="002B29BD" w:rsidP="008A0761">
                      <w:pPr>
                        <w:rPr>
                          <w:rFonts w:asciiTheme="minorHAnsi" w:hAnsiTheme="minorHAnsi" w:cstheme="minorHAnsi"/>
                          <w:i/>
                          <w:iCs/>
                          <w:color w:val="2E74B5" w:themeColor="accent1" w:themeShade="BF"/>
                        </w:rPr>
                      </w:pPr>
                      <w:r w:rsidRPr="004B1681">
                        <w:rPr>
                          <w:rFonts w:asciiTheme="minorHAnsi" w:hAnsiTheme="minorHAnsi" w:cstheme="minorHAnsi"/>
                          <w:color w:val="2E74B5" w:themeColor="accent1" w:themeShade="BF"/>
                        </w:rPr>
                        <w:t xml:space="preserve">The focus on inclusiveness, caring, respect and considering others at the </w:t>
                      </w:r>
                      <w:r w:rsidR="009E6A91">
                        <w:rPr>
                          <w:rFonts w:asciiTheme="minorHAnsi" w:hAnsiTheme="minorHAnsi" w:cstheme="minorHAnsi"/>
                          <w:color w:val="2E74B5" w:themeColor="accent1" w:themeShade="BF"/>
                        </w:rPr>
                        <w:t xml:space="preserve">early learning service </w:t>
                      </w:r>
                      <w:r w:rsidRPr="004B1681">
                        <w:rPr>
                          <w:rFonts w:asciiTheme="minorHAnsi" w:hAnsiTheme="minorHAnsi" w:cstheme="minorHAnsi"/>
                          <w:color w:val="2E74B5" w:themeColor="accent1" w:themeShade="BF"/>
                        </w:rPr>
                        <w:t xml:space="preserve">has been key to supporting </w:t>
                      </w:r>
                      <w:r w:rsidR="009E6A91">
                        <w:rPr>
                          <w:rFonts w:asciiTheme="minorHAnsi" w:hAnsiTheme="minorHAnsi" w:cstheme="minorHAnsi"/>
                          <w:color w:val="2E74B5" w:themeColor="accent1" w:themeShade="BF"/>
                        </w:rPr>
                        <w:t xml:space="preserve">Lou’s transition </w:t>
                      </w:r>
                      <w:r w:rsidRPr="004B1681">
                        <w:rPr>
                          <w:rFonts w:asciiTheme="minorHAnsi" w:hAnsiTheme="minorHAnsi" w:cstheme="minorHAnsi"/>
                          <w:color w:val="2E74B5" w:themeColor="accent1" w:themeShade="BF"/>
                        </w:rPr>
                        <w:t xml:space="preserve">to school </w:t>
                      </w:r>
                      <w:r w:rsidR="009E6A91">
                        <w:rPr>
                          <w:rFonts w:asciiTheme="minorHAnsi" w:hAnsiTheme="minorHAnsi" w:cstheme="minorHAnsi"/>
                          <w:color w:val="2E74B5" w:themeColor="accent1" w:themeShade="BF"/>
                        </w:rPr>
                        <w:t>– but more than this, it</w:t>
                      </w:r>
                      <w:r w:rsidRPr="004B1681">
                        <w:rPr>
                          <w:rFonts w:asciiTheme="minorHAnsi" w:hAnsiTheme="minorHAnsi" w:cstheme="minorHAnsi"/>
                          <w:color w:val="2E74B5" w:themeColor="accent1" w:themeShade="BF"/>
                        </w:rPr>
                        <w:t xml:space="preserve"> has carried through in how Lou talks about and interacts with other children in their class.</w:t>
                      </w:r>
                      <w:r w:rsidRPr="006C725C">
                        <w:rPr>
                          <w:rFonts w:asciiTheme="minorHAnsi" w:hAnsiTheme="minorHAnsi" w:cstheme="minorHAnsi"/>
                          <w:i/>
                          <w:iCs/>
                          <w:color w:val="2E74B5" w:themeColor="accent1" w:themeShade="BF"/>
                        </w:rPr>
                        <w:t xml:space="preserve"> </w:t>
                      </w:r>
                      <w:r w:rsidR="009E336D">
                        <w:rPr>
                          <w:rFonts w:asciiTheme="minorHAnsi" w:hAnsiTheme="minorHAnsi" w:cstheme="minorHAnsi"/>
                          <w:color w:val="2E74B5" w:themeColor="accent1" w:themeShade="BF"/>
                        </w:rPr>
                        <w:t>Lou</w:t>
                      </w:r>
                      <w:r w:rsidR="00207AE7">
                        <w:rPr>
                          <w:rFonts w:asciiTheme="minorHAnsi" w:hAnsiTheme="minorHAnsi" w:cstheme="minorHAnsi"/>
                          <w:color w:val="2E74B5" w:themeColor="accent1" w:themeShade="BF"/>
                        </w:rPr>
                        <w:t xml:space="preserve"> i</w:t>
                      </w:r>
                      <w:r w:rsidR="009E336D" w:rsidRPr="009E336D">
                        <w:rPr>
                          <w:rFonts w:asciiTheme="minorHAnsi" w:hAnsiTheme="minorHAnsi" w:cstheme="minorHAnsi"/>
                          <w:color w:val="2E74B5" w:themeColor="accent1" w:themeShade="BF"/>
                        </w:rPr>
                        <w:t>s</w:t>
                      </w:r>
                      <w:r w:rsidR="004D48EA" w:rsidRPr="009E336D">
                        <w:rPr>
                          <w:rFonts w:asciiTheme="minorHAnsi" w:hAnsiTheme="minorHAnsi" w:cstheme="minorHAnsi"/>
                          <w:color w:val="2E74B5" w:themeColor="accent1" w:themeShade="BF"/>
                        </w:rPr>
                        <w:t xml:space="preserve"> a buddy for another child with learning difficulties in the </w:t>
                      </w:r>
                      <w:proofErr w:type="gramStart"/>
                      <w:r w:rsidR="004D48EA" w:rsidRPr="009E336D">
                        <w:rPr>
                          <w:rFonts w:asciiTheme="minorHAnsi" w:hAnsiTheme="minorHAnsi" w:cstheme="minorHAnsi"/>
                          <w:color w:val="2E74B5" w:themeColor="accent1" w:themeShade="BF"/>
                        </w:rPr>
                        <w:t>class</w:t>
                      </w:r>
                      <w:r w:rsidR="0018527F">
                        <w:rPr>
                          <w:rFonts w:asciiTheme="minorHAnsi" w:hAnsiTheme="minorHAnsi" w:cstheme="minorHAnsi"/>
                          <w:color w:val="2E74B5" w:themeColor="accent1" w:themeShade="BF"/>
                        </w:rPr>
                        <w:t>,</w:t>
                      </w:r>
                      <w:r w:rsidR="004D48EA" w:rsidRPr="009E336D">
                        <w:rPr>
                          <w:rFonts w:asciiTheme="minorHAnsi" w:hAnsiTheme="minorHAnsi" w:cstheme="minorHAnsi"/>
                          <w:color w:val="2E74B5" w:themeColor="accent1" w:themeShade="BF"/>
                        </w:rPr>
                        <w:t xml:space="preserve"> and</w:t>
                      </w:r>
                      <w:proofErr w:type="gramEnd"/>
                      <w:r w:rsidR="004D48EA" w:rsidRPr="009E336D">
                        <w:rPr>
                          <w:rFonts w:asciiTheme="minorHAnsi" w:hAnsiTheme="minorHAnsi" w:cstheme="minorHAnsi"/>
                          <w:color w:val="2E74B5" w:themeColor="accent1" w:themeShade="BF"/>
                        </w:rPr>
                        <w:t xml:space="preserve"> ha</w:t>
                      </w:r>
                      <w:r w:rsidR="009E336D" w:rsidRPr="009E336D">
                        <w:rPr>
                          <w:rFonts w:asciiTheme="minorHAnsi" w:hAnsiTheme="minorHAnsi" w:cstheme="minorHAnsi"/>
                          <w:color w:val="2E74B5" w:themeColor="accent1" w:themeShade="BF"/>
                        </w:rPr>
                        <w:t>s</w:t>
                      </w:r>
                      <w:r w:rsidR="004D48EA" w:rsidRPr="009E336D">
                        <w:rPr>
                          <w:rFonts w:asciiTheme="minorHAnsi" w:hAnsiTheme="minorHAnsi" w:cstheme="minorHAnsi"/>
                          <w:color w:val="2E74B5" w:themeColor="accent1" w:themeShade="BF"/>
                        </w:rPr>
                        <w:t xml:space="preserve"> taken on this responsibility of supporting and including this child in the classroom</w:t>
                      </w:r>
                      <w:r w:rsidR="00CE0097">
                        <w:rPr>
                          <w:rFonts w:asciiTheme="minorHAnsi" w:hAnsiTheme="minorHAnsi" w:cstheme="minorHAnsi"/>
                          <w:color w:val="2E74B5" w:themeColor="accent1" w:themeShade="BF"/>
                        </w:rPr>
                        <w:t xml:space="preserve">. </w:t>
                      </w:r>
                      <w:r w:rsidR="000765B4" w:rsidRPr="00EB4822">
                        <w:rPr>
                          <w:rFonts w:asciiTheme="minorHAnsi" w:hAnsiTheme="minorHAnsi" w:cstheme="minorHAnsi"/>
                          <w:color w:val="2E74B5" w:themeColor="accent1" w:themeShade="BF"/>
                        </w:rPr>
                        <w:t xml:space="preserve">An example </w:t>
                      </w:r>
                      <w:r w:rsidR="000765B4">
                        <w:rPr>
                          <w:rFonts w:asciiTheme="minorHAnsi" w:hAnsiTheme="minorHAnsi" w:cstheme="minorHAnsi"/>
                          <w:color w:val="2E74B5" w:themeColor="accent1" w:themeShade="BF"/>
                        </w:rPr>
                        <w:t>of Lou’s inclusiveness was</w:t>
                      </w:r>
                      <w:r w:rsidR="000765B4" w:rsidRPr="00EB4822">
                        <w:rPr>
                          <w:rFonts w:asciiTheme="minorHAnsi" w:hAnsiTheme="minorHAnsi" w:cstheme="minorHAnsi"/>
                          <w:color w:val="2E74B5" w:themeColor="accent1" w:themeShade="BF"/>
                        </w:rPr>
                        <w:t xml:space="preserve"> provided </w:t>
                      </w:r>
                      <w:r w:rsidR="000765B4">
                        <w:rPr>
                          <w:rFonts w:asciiTheme="minorHAnsi" w:hAnsiTheme="minorHAnsi" w:cstheme="minorHAnsi"/>
                          <w:color w:val="2E74B5" w:themeColor="accent1" w:themeShade="BF"/>
                        </w:rPr>
                        <w:t>in a</w:t>
                      </w:r>
                      <w:r w:rsidR="000765B4" w:rsidRPr="00EB4822">
                        <w:rPr>
                          <w:rFonts w:asciiTheme="minorHAnsi" w:hAnsiTheme="minorHAnsi" w:cstheme="minorHAnsi"/>
                          <w:color w:val="2E74B5" w:themeColor="accent1" w:themeShade="BF"/>
                        </w:rPr>
                        <w:t xml:space="preserve"> story the family was told by Lou about another student who is</w:t>
                      </w:r>
                      <w:r w:rsidR="000765B4">
                        <w:rPr>
                          <w:rFonts w:asciiTheme="minorHAnsi" w:hAnsiTheme="minorHAnsi" w:cstheme="minorHAnsi"/>
                          <w:color w:val="2E74B5" w:themeColor="accent1" w:themeShade="BF"/>
                        </w:rPr>
                        <w:t>:</w:t>
                      </w:r>
                      <w:r w:rsidR="000765B4" w:rsidRPr="00EB4822">
                        <w:rPr>
                          <w:rFonts w:asciiTheme="minorHAnsi" w:hAnsiTheme="minorHAnsi" w:cstheme="minorHAnsi"/>
                          <w:color w:val="2E74B5" w:themeColor="accent1" w:themeShade="BF"/>
                        </w:rPr>
                        <w:t xml:space="preserve"> a</w:t>
                      </w:r>
                      <w:r w:rsidR="000765B4" w:rsidRPr="006C725C">
                        <w:rPr>
                          <w:rFonts w:asciiTheme="minorHAnsi" w:hAnsiTheme="minorHAnsi" w:cstheme="minorHAnsi"/>
                          <w:i/>
                          <w:iCs/>
                          <w:color w:val="2E74B5" w:themeColor="accent1" w:themeShade="BF"/>
                        </w:rPr>
                        <w:t xml:space="preserve"> ‘bit crazy’ and the other day when we were playing </w:t>
                      </w:r>
                      <w:proofErr w:type="gramStart"/>
                      <w:r w:rsidR="000765B4" w:rsidRPr="006C725C">
                        <w:rPr>
                          <w:rFonts w:asciiTheme="minorHAnsi" w:hAnsiTheme="minorHAnsi" w:cstheme="minorHAnsi"/>
                          <w:i/>
                          <w:iCs/>
                          <w:color w:val="2E74B5" w:themeColor="accent1" w:themeShade="BF"/>
                        </w:rPr>
                        <w:t>soccer</w:t>
                      </w:r>
                      <w:proofErr w:type="gramEnd"/>
                      <w:r w:rsidR="000765B4" w:rsidRPr="006C725C">
                        <w:rPr>
                          <w:rFonts w:asciiTheme="minorHAnsi" w:hAnsiTheme="minorHAnsi" w:cstheme="minorHAnsi"/>
                          <w:i/>
                          <w:iCs/>
                          <w:color w:val="2E74B5" w:themeColor="accent1" w:themeShade="BF"/>
                        </w:rPr>
                        <w:t xml:space="preserve"> they kept running away with the soccer ball. </w:t>
                      </w:r>
                      <w:proofErr w:type="gramStart"/>
                      <w:r w:rsidR="000765B4" w:rsidRPr="006C725C">
                        <w:rPr>
                          <w:rFonts w:asciiTheme="minorHAnsi" w:hAnsiTheme="minorHAnsi" w:cstheme="minorHAnsi"/>
                          <w:i/>
                          <w:iCs/>
                          <w:color w:val="2E74B5" w:themeColor="accent1" w:themeShade="BF"/>
                        </w:rPr>
                        <w:t>So</w:t>
                      </w:r>
                      <w:proofErr w:type="gramEnd"/>
                      <w:r w:rsidR="000765B4" w:rsidRPr="006C725C">
                        <w:rPr>
                          <w:rFonts w:asciiTheme="minorHAnsi" w:hAnsiTheme="minorHAnsi" w:cstheme="minorHAnsi"/>
                          <w:i/>
                          <w:iCs/>
                          <w:color w:val="2E74B5" w:themeColor="accent1" w:themeShade="BF"/>
                        </w:rPr>
                        <w:t xml:space="preserve"> then the other kids and </w:t>
                      </w:r>
                      <w:r w:rsidR="000765B4">
                        <w:rPr>
                          <w:rFonts w:asciiTheme="minorHAnsi" w:hAnsiTheme="minorHAnsi" w:cstheme="minorHAnsi"/>
                          <w:i/>
                          <w:iCs/>
                          <w:color w:val="2E74B5" w:themeColor="accent1" w:themeShade="BF"/>
                        </w:rPr>
                        <w:t>me</w:t>
                      </w:r>
                      <w:r w:rsidR="000765B4" w:rsidRPr="006C725C">
                        <w:rPr>
                          <w:rFonts w:asciiTheme="minorHAnsi" w:hAnsiTheme="minorHAnsi" w:cstheme="minorHAnsi"/>
                          <w:i/>
                          <w:iCs/>
                          <w:color w:val="2E74B5" w:themeColor="accent1" w:themeShade="BF"/>
                        </w:rPr>
                        <w:t xml:space="preserve"> were chasing him and it became a game.</w:t>
                      </w:r>
                    </w:p>
                    <w:p w14:paraId="0B1152DC" w14:textId="77777777" w:rsidR="00CE0097" w:rsidRDefault="00CE0097" w:rsidP="008A0761">
                      <w:pPr>
                        <w:rPr>
                          <w:rFonts w:asciiTheme="minorHAnsi" w:hAnsiTheme="minorHAnsi" w:cstheme="minorHAnsi"/>
                          <w:color w:val="2E74B5" w:themeColor="accent1" w:themeShade="BF"/>
                        </w:rPr>
                      </w:pPr>
                    </w:p>
                    <w:p w14:paraId="277C1CF5" w14:textId="77777777" w:rsidR="00CE0097" w:rsidRDefault="00CE0097" w:rsidP="008A0761">
                      <w:pPr>
                        <w:rPr>
                          <w:rFonts w:asciiTheme="minorHAnsi" w:hAnsiTheme="minorHAnsi" w:cstheme="minorHAnsi"/>
                          <w:color w:val="2E74B5" w:themeColor="accent1" w:themeShade="BF"/>
                        </w:rPr>
                      </w:pPr>
                      <w:r w:rsidRPr="00ED0274">
                        <w:rPr>
                          <w:rFonts w:asciiTheme="minorHAnsi" w:hAnsiTheme="minorHAnsi" w:cstheme="minorHAnsi"/>
                          <w:color w:val="2E74B5" w:themeColor="accent1" w:themeShade="BF"/>
                        </w:rPr>
                        <w:t>The family reflected</w:t>
                      </w:r>
                      <w:r>
                        <w:rPr>
                          <w:rFonts w:asciiTheme="minorHAnsi" w:hAnsiTheme="minorHAnsi" w:cstheme="minorHAnsi"/>
                          <w:color w:val="2E74B5" w:themeColor="accent1" w:themeShade="BF"/>
                        </w:rPr>
                        <w:t>:</w:t>
                      </w:r>
                    </w:p>
                    <w:p w14:paraId="04C5EB07" w14:textId="12D20F3E" w:rsidR="004D48EA" w:rsidRPr="006C725C" w:rsidRDefault="007C1E34" w:rsidP="008A0761">
                      <w:pPr>
                        <w:rPr>
                          <w:rFonts w:asciiTheme="minorHAnsi" w:hAnsiTheme="minorHAnsi" w:cstheme="minorHAnsi"/>
                          <w:i/>
                          <w:iCs/>
                          <w:color w:val="2E74B5" w:themeColor="accent1" w:themeShade="BF"/>
                        </w:rPr>
                      </w:pPr>
                      <w:r>
                        <w:rPr>
                          <w:rFonts w:asciiTheme="minorHAnsi" w:hAnsiTheme="minorHAnsi" w:cstheme="minorHAnsi"/>
                          <w:i/>
                          <w:iCs/>
                          <w:color w:val="2E74B5" w:themeColor="accent1" w:themeShade="BF"/>
                        </w:rPr>
                        <w:t xml:space="preserve">She </w:t>
                      </w:r>
                      <w:r>
                        <w:rPr>
                          <w:rFonts w:asciiTheme="minorHAnsi" w:hAnsiTheme="minorHAnsi" w:cstheme="minorHAnsi"/>
                          <w:color w:val="2E74B5" w:themeColor="accent1" w:themeShade="BF"/>
                        </w:rPr>
                        <w:t xml:space="preserve">[Lou] </w:t>
                      </w:r>
                      <w:r>
                        <w:rPr>
                          <w:rFonts w:asciiTheme="minorHAnsi" w:hAnsiTheme="minorHAnsi" w:cstheme="minorHAnsi"/>
                          <w:i/>
                          <w:iCs/>
                          <w:color w:val="2E74B5" w:themeColor="accent1" w:themeShade="BF"/>
                        </w:rPr>
                        <w:t>has</w:t>
                      </w:r>
                      <w:r w:rsidRPr="006C725C">
                        <w:rPr>
                          <w:rFonts w:asciiTheme="minorHAnsi" w:hAnsiTheme="minorHAnsi" w:cstheme="minorHAnsi"/>
                          <w:i/>
                          <w:iCs/>
                          <w:color w:val="2E74B5" w:themeColor="accent1" w:themeShade="BF"/>
                        </w:rPr>
                        <w:t xml:space="preserve"> so much confidence and </w:t>
                      </w:r>
                      <w:r>
                        <w:rPr>
                          <w:rFonts w:asciiTheme="minorHAnsi" w:hAnsiTheme="minorHAnsi" w:cstheme="minorHAnsi"/>
                          <w:i/>
                          <w:iCs/>
                          <w:color w:val="2E74B5" w:themeColor="accent1" w:themeShade="BF"/>
                        </w:rPr>
                        <w:t>is</w:t>
                      </w:r>
                      <w:r w:rsidRPr="006C725C">
                        <w:rPr>
                          <w:rFonts w:asciiTheme="minorHAnsi" w:hAnsiTheme="minorHAnsi" w:cstheme="minorHAnsi"/>
                          <w:i/>
                          <w:iCs/>
                          <w:color w:val="2E74B5" w:themeColor="accent1" w:themeShade="BF"/>
                        </w:rPr>
                        <w:t xml:space="preserve"> a role model for many of the other children.</w:t>
                      </w:r>
                      <w:r>
                        <w:rPr>
                          <w:rFonts w:asciiTheme="minorHAnsi" w:hAnsiTheme="minorHAnsi" w:cstheme="minorHAnsi"/>
                          <w:i/>
                          <w:iCs/>
                          <w:color w:val="2E74B5" w:themeColor="accent1" w:themeShade="BF"/>
                        </w:rPr>
                        <w:t xml:space="preserve"> </w:t>
                      </w:r>
                      <w:r w:rsidR="004D48EA" w:rsidRPr="006C725C">
                        <w:rPr>
                          <w:rFonts w:asciiTheme="minorHAnsi" w:hAnsiTheme="minorHAnsi" w:cstheme="minorHAnsi"/>
                          <w:i/>
                          <w:iCs/>
                          <w:color w:val="2E74B5" w:themeColor="accent1" w:themeShade="BF"/>
                        </w:rPr>
                        <w:t xml:space="preserve">At lunchtimes </w:t>
                      </w:r>
                      <w:r w:rsidR="006A3EDA" w:rsidRPr="006C725C">
                        <w:rPr>
                          <w:rFonts w:asciiTheme="minorHAnsi" w:hAnsiTheme="minorHAnsi" w:cstheme="minorHAnsi"/>
                          <w:i/>
                          <w:iCs/>
                          <w:color w:val="2E74B5" w:themeColor="accent1" w:themeShade="BF"/>
                        </w:rPr>
                        <w:t>Lou</w:t>
                      </w:r>
                      <w:r w:rsidR="004D48EA" w:rsidRPr="006C725C">
                        <w:rPr>
                          <w:rFonts w:asciiTheme="minorHAnsi" w:hAnsiTheme="minorHAnsi" w:cstheme="minorHAnsi"/>
                          <w:i/>
                          <w:iCs/>
                          <w:color w:val="2E74B5" w:themeColor="accent1" w:themeShade="BF"/>
                        </w:rPr>
                        <w:t xml:space="preserve"> has been organising activities with the other children, trying to include as many as possible, </w:t>
                      </w:r>
                      <w:r w:rsidR="00223395">
                        <w:rPr>
                          <w:rFonts w:asciiTheme="minorHAnsi" w:hAnsiTheme="minorHAnsi" w:cstheme="minorHAnsi"/>
                          <w:i/>
                          <w:iCs/>
                          <w:color w:val="2E74B5" w:themeColor="accent1" w:themeShade="BF"/>
                        </w:rPr>
                        <w:t>like</w:t>
                      </w:r>
                      <w:r w:rsidR="004D48EA" w:rsidRPr="006C725C">
                        <w:rPr>
                          <w:rFonts w:asciiTheme="minorHAnsi" w:hAnsiTheme="minorHAnsi" w:cstheme="minorHAnsi"/>
                          <w:i/>
                          <w:iCs/>
                          <w:color w:val="2E74B5" w:themeColor="accent1" w:themeShade="BF"/>
                        </w:rPr>
                        <w:t xml:space="preserve"> </w:t>
                      </w:r>
                      <w:r w:rsidR="006A3EDA" w:rsidRPr="006C725C">
                        <w:rPr>
                          <w:rFonts w:asciiTheme="minorHAnsi" w:hAnsiTheme="minorHAnsi" w:cstheme="minorHAnsi"/>
                          <w:i/>
                          <w:iCs/>
                          <w:color w:val="2E74B5" w:themeColor="accent1" w:themeShade="BF"/>
                        </w:rPr>
                        <w:t xml:space="preserve">through </w:t>
                      </w:r>
                      <w:r w:rsidR="004D48EA" w:rsidRPr="006C725C">
                        <w:rPr>
                          <w:rFonts w:asciiTheme="minorHAnsi" w:hAnsiTheme="minorHAnsi" w:cstheme="minorHAnsi"/>
                          <w:i/>
                          <w:iCs/>
                          <w:color w:val="2E74B5" w:themeColor="accent1" w:themeShade="BF"/>
                        </w:rPr>
                        <w:t>soccer games and setting up obstacle courses.</w:t>
                      </w:r>
                      <w:r w:rsidR="003672B1" w:rsidRPr="003672B1">
                        <w:rPr>
                          <w:rFonts w:asciiTheme="minorHAnsi" w:hAnsiTheme="minorHAnsi" w:cstheme="minorHAnsi"/>
                          <w:i/>
                          <w:iCs/>
                          <w:color w:val="2E74B5" w:themeColor="accent1" w:themeShade="BF"/>
                        </w:rPr>
                        <w:t xml:space="preserve"> </w:t>
                      </w:r>
                      <w:r w:rsidR="003672B1">
                        <w:rPr>
                          <w:rFonts w:asciiTheme="minorHAnsi" w:hAnsiTheme="minorHAnsi" w:cstheme="minorHAnsi"/>
                          <w:i/>
                          <w:iCs/>
                          <w:color w:val="2E74B5" w:themeColor="accent1" w:themeShade="BF"/>
                        </w:rPr>
                        <w:t>T</w:t>
                      </w:r>
                      <w:r w:rsidR="003672B1" w:rsidRPr="006C725C">
                        <w:rPr>
                          <w:rFonts w:asciiTheme="minorHAnsi" w:hAnsiTheme="minorHAnsi" w:cstheme="minorHAnsi"/>
                          <w:i/>
                          <w:iCs/>
                          <w:color w:val="2E74B5" w:themeColor="accent1" w:themeShade="BF"/>
                        </w:rPr>
                        <w:t xml:space="preserve">he children engaged in that game with this child, rather than thinking that the other child had wrecked the game, they just </w:t>
                      </w:r>
                      <w:proofErr w:type="spellStart"/>
                      <w:r w:rsidR="003672B1" w:rsidRPr="006C725C">
                        <w:rPr>
                          <w:rFonts w:asciiTheme="minorHAnsi" w:hAnsiTheme="minorHAnsi" w:cstheme="minorHAnsi"/>
                          <w:i/>
                          <w:iCs/>
                          <w:color w:val="2E74B5" w:themeColor="accent1" w:themeShade="BF"/>
                        </w:rPr>
                        <w:t>sorta</w:t>
                      </w:r>
                      <w:proofErr w:type="spellEnd"/>
                      <w:r w:rsidR="003672B1" w:rsidRPr="006C725C">
                        <w:rPr>
                          <w:rFonts w:asciiTheme="minorHAnsi" w:hAnsiTheme="minorHAnsi" w:cstheme="minorHAnsi"/>
                          <w:i/>
                          <w:iCs/>
                          <w:color w:val="2E74B5" w:themeColor="accent1" w:themeShade="BF"/>
                        </w:rPr>
                        <w:t xml:space="preserve"> went with it. Totally different from how it was when I went to school</w:t>
                      </w:r>
                      <w:r w:rsidR="003672B1">
                        <w:rPr>
                          <w:rFonts w:asciiTheme="minorHAnsi" w:hAnsiTheme="minorHAnsi" w:cstheme="minorHAnsi"/>
                          <w:i/>
                          <w:iCs/>
                          <w:color w:val="2E74B5" w:themeColor="accent1" w:themeShade="BF"/>
                        </w:rPr>
                        <w:t xml:space="preserve">. </w:t>
                      </w:r>
                    </w:p>
                    <w:p w14:paraId="1451063C" w14:textId="77777777" w:rsidR="00AC1EEC" w:rsidRPr="006C725C" w:rsidRDefault="00AC1EEC" w:rsidP="008A0761">
                      <w:pPr>
                        <w:rPr>
                          <w:rFonts w:asciiTheme="minorHAnsi" w:hAnsiTheme="minorHAnsi" w:cstheme="minorHAnsi"/>
                          <w:i/>
                          <w:iCs/>
                          <w:color w:val="2E74B5" w:themeColor="accent1" w:themeShade="BF"/>
                        </w:rPr>
                      </w:pPr>
                    </w:p>
                    <w:p w14:paraId="16C4A0E4" w14:textId="361556E2" w:rsidR="004D48EA" w:rsidRPr="006C725C" w:rsidRDefault="004D48EA" w:rsidP="008A0761">
                      <w:pPr>
                        <w:rPr>
                          <w:rFonts w:asciiTheme="minorHAnsi" w:hAnsiTheme="minorHAnsi" w:cstheme="minorHAnsi"/>
                          <w:i/>
                          <w:iCs/>
                          <w:color w:val="2E74B5" w:themeColor="accent1" w:themeShade="BF"/>
                        </w:rPr>
                      </w:pPr>
                      <w:r w:rsidRPr="006C725C">
                        <w:rPr>
                          <w:rFonts w:asciiTheme="minorHAnsi" w:hAnsiTheme="minorHAnsi" w:cstheme="minorHAnsi"/>
                          <w:i/>
                          <w:iCs/>
                          <w:color w:val="2E74B5" w:themeColor="accent1" w:themeShade="BF"/>
                        </w:rPr>
                        <w:t xml:space="preserve">The preschool was so good with teaching inclusiveness, accepting differences and that you can learn from others and </w:t>
                      </w:r>
                      <w:r w:rsidR="00D9682F">
                        <w:rPr>
                          <w:rFonts w:asciiTheme="minorHAnsi" w:hAnsiTheme="minorHAnsi" w:cstheme="minorHAnsi"/>
                          <w:i/>
                          <w:iCs/>
                          <w:color w:val="2E74B5" w:themeColor="accent1" w:themeShade="BF"/>
                        </w:rPr>
                        <w:t>Lou</w:t>
                      </w:r>
                      <w:r w:rsidRPr="006C725C">
                        <w:rPr>
                          <w:rFonts w:asciiTheme="minorHAnsi" w:hAnsiTheme="minorHAnsi" w:cstheme="minorHAnsi"/>
                          <w:i/>
                          <w:iCs/>
                          <w:color w:val="2E74B5" w:themeColor="accent1" w:themeShade="BF"/>
                        </w:rPr>
                        <w:t xml:space="preserve"> really enjoyed the Indigenous cultural and language lessons and can’t wait for the Indigenous cultural lessons at ‘big school’. </w:t>
                      </w:r>
                    </w:p>
                    <w:p w14:paraId="12225E8B" w14:textId="77777777" w:rsidR="009023B0" w:rsidRPr="006C725C" w:rsidRDefault="009023B0" w:rsidP="009023B0">
                      <w:pPr>
                        <w:rPr>
                          <w:rFonts w:asciiTheme="minorHAnsi" w:hAnsiTheme="minorHAnsi" w:cstheme="minorHAnsi"/>
                          <w:i/>
                          <w:iCs/>
                          <w:color w:val="2E74B5" w:themeColor="accent1" w:themeShade="BF"/>
                        </w:rPr>
                      </w:pPr>
                    </w:p>
                    <w:p w14:paraId="2E704976" w14:textId="15BD9BAC" w:rsidR="004D48EA" w:rsidRPr="006C725C" w:rsidRDefault="004D48EA" w:rsidP="009023B0">
                      <w:pPr>
                        <w:rPr>
                          <w:rFonts w:asciiTheme="minorHAnsi" w:hAnsiTheme="minorHAnsi" w:cstheme="minorHAnsi"/>
                          <w:i/>
                          <w:iCs/>
                          <w:color w:val="2E74B5" w:themeColor="accent1" w:themeShade="BF"/>
                        </w:rPr>
                      </w:pPr>
                      <w:r w:rsidRPr="006C725C">
                        <w:rPr>
                          <w:rFonts w:asciiTheme="minorHAnsi" w:hAnsiTheme="minorHAnsi" w:cstheme="minorHAnsi"/>
                          <w:i/>
                          <w:iCs/>
                          <w:color w:val="2E74B5" w:themeColor="accent1" w:themeShade="BF"/>
                        </w:rPr>
                        <w:t xml:space="preserve">I can’t imagine how children who have not attended preschool, would go just being dropped off at school. I believe that the number of days </w:t>
                      </w:r>
                      <w:r w:rsidR="00D9682F">
                        <w:rPr>
                          <w:rFonts w:asciiTheme="minorHAnsi" w:hAnsiTheme="minorHAnsi" w:cstheme="minorHAnsi"/>
                          <w:i/>
                          <w:iCs/>
                          <w:color w:val="2E74B5" w:themeColor="accent1" w:themeShade="BF"/>
                        </w:rPr>
                        <w:t>Lou</w:t>
                      </w:r>
                      <w:r w:rsidRPr="006C725C">
                        <w:rPr>
                          <w:rFonts w:asciiTheme="minorHAnsi" w:hAnsiTheme="minorHAnsi" w:cstheme="minorHAnsi"/>
                          <w:i/>
                          <w:iCs/>
                          <w:color w:val="2E74B5" w:themeColor="accent1" w:themeShade="BF"/>
                        </w:rPr>
                        <w:t xml:space="preserve"> was attending </w:t>
                      </w:r>
                      <w:r w:rsidR="00EF31B2">
                        <w:rPr>
                          <w:rFonts w:asciiTheme="minorHAnsi" w:hAnsiTheme="minorHAnsi" w:cstheme="minorHAnsi"/>
                          <w:i/>
                          <w:iCs/>
                          <w:color w:val="2E74B5" w:themeColor="accent1" w:themeShade="BF"/>
                        </w:rPr>
                        <w:t xml:space="preserve">- </w:t>
                      </w:r>
                      <w:r w:rsidRPr="006C725C">
                        <w:rPr>
                          <w:rFonts w:asciiTheme="minorHAnsi" w:hAnsiTheme="minorHAnsi" w:cstheme="minorHAnsi"/>
                          <w:i/>
                          <w:iCs/>
                          <w:color w:val="2E74B5" w:themeColor="accent1" w:themeShade="BF"/>
                        </w:rPr>
                        <w:t xml:space="preserve">because we could access ELF </w:t>
                      </w:r>
                      <w:r w:rsidR="00EF31B2">
                        <w:rPr>
                          <w:rFonts w:asciiTheme="minorHAnsi" w:hAnsiTheme="minorHAnsi" w:cstheme="minorHAnsi"/>
                          <w:i/>
                          <w:iCs/>
                          <w:color w:val="2E74B5" w:themeColor="accent1" w:themeShade="BF"/>
                        </w:rPr>
                        <w:t xml:space="preserve">- </w:t>
                      </w:r>
                      <w:r w:rsidRPr="006C725C">
                        <w:rPr>
                          <w:rFonts w:asciiTheme="minorHAnsi" w:hAnsiTheme="minorHAnsi" w:cstheme="minorHAnsi"/>
                          <w:i/>
                          <w:iCs/>
                          <w:color w:val="2E74B5" w:themeColor="accent1" w:themeShade="BF"/>
                        </w:rPr>
                        <w:t xml:space="preserve">has </w:t>
                      </w:r>
                      <w:proofErr w:type="gramStart"/>
                      <w:r w:rsidRPr="006C725C">
                        <w:rPr>
                          <w:rFonts w:asciiTheme="minorHAnsi" w:hAnsiTheme="minorHAnsi" w:cstheme="minorHAnsi"/>
                          <w:i/>
                          <w:iCs/>
                          <w:color w:val="2E74B5" w:themeColor="accent1" w:themeShade="BF"/>
                        </w:rPr>
                        <w:t>definitely made</w:t>
                      </w:r>
                      <w:proofErr w:type="gramEnd"/>
                      <w:r w:rsidRPr="006C725C">
                        <w:rPr>
                          <w:rFonts w:asciiTheme="minorHAnsi" w:hAnsiTheme="minorHAnsi" w:cstheme="minorHAnsi"/>
                          <w:i/>
                          <w:iCs/>
                          <w:color w:val="2E74B5" w:themeColor="accent1" w:themeShade="BF"/>
                        </w:rPr>
                        <w:t xml:space="preserve"> a difference. So much better being </w:t>
                      </w:r>
                      <w:r w:rsidR="009023B0" w:rsidRPr="006C725C">
                        <w:rPr>
                          <w:rFonts w:asciiTheme="minorHAnsi" w:hAnsiTheme="minorHAnsi" w:cstheme="minorHAnsi"/>
                          <w:i/>
                          <w:iCs/>
                          <w:color w:val="2E74B5" w:themeColor="accent1" w:themeShade="BF"/>
                        </w:rPr>
                        <w:t>three</w:t>
                      </w:r>
                      <w:r w:rsidRPr="006C725C">
                        <w:rPr>
                          <w:rFonts w:asciiTheme="minorHAnsi" w:hAnsiTheme="minorHAnsi" w:cstheme="minorHAnsi"/>
                          <w:i/>
                          <w:iCs/>
                          <w:color w:val="2E74B5" w:themeColor="accent1" w:themeShade="BF"/>
                        </w:rPr>
                        <w:t xml:space="preserve"> days rather than </w:t>
                      </w:r>
                      <w:r w:rsidR="009023B0" w:rsidRPr="006C725C">
                        <w:rPr>
                          <w:rFonts w:asciiTheme="minorHAnsi" w:hAnsiTheme="minorHAnsi" w:cstheme="minorHAnsi"/>
                          <w:i/>
                          <w:iCs/>
                          <w:color w:val="2E74B5" w:themeColor="accent1" w:themeShade="BF"/>
                        </w:rPr>
                        <w:t>one</w:t>
                      </w:r>
                      <w:r w:rsidRPr="006C725C">
                        <w:rPr>
                          <w:rFonts w:asciiTheme="minorHAnsi" w:hAnsiTheme="minorHAnsi" w:cstheme="minorHAnsi"/>
                          <w:i/>
                          <w:iCs/>
                          <w:color w:val="2E74B5" w:themeColor="accent1" w:themeShade="BF"/>
                        </w:rPr>
                        <w:t xml:space="preserve"> day a week.</w:t>
                      </w:r>
                    </w:p>
                  </w:txbxContent>
                </v:textbox>
                <w10:wrap type="through"/>
              </v:shape>
            </w:pict>
          </mc:Fallback>
        </mc:AlternateContent>
      </w:r>
      <w:r w:rsidRPr="00E25D78">
        <w:rPr>
          <w:i/>
          <w:iCs/>
        </w:rPr>
        <w:t xml:space="preserve">going from </w:t>
      </w:r>
      <w:r w:rsidR="006C725C">
        <w:rPr>
          <w:i/>
          <w:iCs/>
        </w:rPr>
        <w:t>three</w:t>
      </w:r>
      <w:r w:rsidRPr="00E25D78">
        <w:rPr>
          <w:i/>
          <w:iCs/>
        </w:rPr>
        <w:t xml:space="preserve"> </w:t>
      </w:r>
      <w:r w:rsidRPr="006C725C">
        <w:t>[at Centre]</w:t>
      </w:r>
      <w:r w:rsidRPr="00E25D78">
        <w:rPr>
          <w:i/>
          <w:iCs/>
        </w:rPr>
        <w:t xml:space="preserve"> to </w:t>
      </w:r>
      <w:r w:rsidR="006C725C">
        <w:rPr>
          <w:i/>
          <w:iCs/>
        </w:rPr>
        <w:t>five</w:t>
      </w:r>
      <w:r w:rsidRPr="00E25D78">
        <w:rPr>
          <w:i/>
          <w:iCs/>
        </w:rPr>
        <w:t xml:space="preserve"> days </w:t>
      </w:r>
      <w:r w:rsidRPr="006C725C">
        <w:t>[at school</w:t>
      </w:r>
      <w:r w:rsidR="006C725C">
        <w:t>]</w:t>
      </w:r>
      <w:r>
        <w:rPr>
          <w:i/>
          <w:iCs/>
        </w:rPr>
        <w:t>.</w:t>
      </w:r>
      <w:r w:rsidR="00810113">
        <w:rPr>
          <w:i/>
          <w:iCs/>
        </w:rPr>
        <w:t xml:space="preserve"> </w:t>
      </w:r>
      <w:bookmarkStart w:id="143" w:name="_Toc106885583"/>
      <w:r w:rsidR="00DB6897">
        <w:br w:type="page"/>
      </w:r>
    </w:p>
    <w:p w14:paraId="09F148AB" w14:textId="1CABB18D" w:rsidR="00DB6897" w:rsidRPr="00005627" w:rsidRDefault="002A0078" w:rsidP="002A0078">
      <w:pPr>
        <w:pStyle w:val="Heading2"/>
      </w:pPr>
      <w:bookmarkStart w:id="144" w:name="_Toc107845487"/>
      <w:r>
        <w:lastRenderedPageBreak/>
        <w:t>6</w:t>
      </w:r>
      <w:r w:rsidR="00DB6897" w:rsidRPr="00005627">
        <w:t xml:space="preserve">. How / in what ways can the </w:t>
      </w:r>
      <w:r w:rsidR="00DB6897" w:rsidRPr="002A0078">
        <w:t>implementation</w:t>
      </w:r>
      <w:r w:rsidR="00DB6897" w:rsidRPr="00005627">
        <w:t xml:space="preserve"> of </w:t>
      </w:r>
      <w:r w:rsidR="00DB6897" w:rsidRPr="002A0078">
        <w:t>Early</w:t>
      </w:r>
      <w:r w:rsidR="00DB6897" w:rsidRPr="00005627">
        <w:t xml:space="preserve"> Learning Fund be improved?</w:t>
      </w:r>
      <w:bookmarkEnd w:id="143"/>
      <w:bookmarkEnd w:id="144"/>
    </w:p>
    <w:p w14:paraId="0029FCD7" w14:textId="680DCD24" w:rsidR="001B6A5A" w:rsidRPr="006C731C" w:rsidRDefault="00DB6897" w:rsidP="002A0078">
      <w:pPr>
        <w:pStyle w:val="Normal0"/>
      </w:pPr>
      <w:r w:rsidRPr="002A0078">
        <w:rPr>
          <w:rStyle w:val="Heading4Char"/>
          <w:b/>
          <w:bCs/>
          <w:i/>
          <w:iCs/>
        </w:rPr>
        <w:t>Summary:</w:t>
      </w:r>
      <w:r w:rsidRPr="002A0078">
        <w:rPr>
          <w:b/>
          <w:bCs/>
          <w:i/>
          <w:iCs/>
          <w:color w:val="2E74B5" w:themeColor="accent1" w:themeShade="BF"/>
        </w:rPr>
        <w:t xml:space="preserve"> Findings indicate that the ELF is working well, but nevertheless can be improved. </w:t>
      </w:r>
      <w:r w:rsidRPr="002A0078">
        <w:t xml:space="preserve">Participants reported that some processes related to administration, selection criteria, training and the EWDT work well, whereas others can be challenging. Improvements suggested included: additional </w:t>
      </w:r>
      <w:r w:rsidR="001B6A5A" w:rsidRPr="002A0078">
        <w:t>staff</w:t>
      </w:r>
      <w:r w:rsidR="00BE1786" w:rsidRPr="002A0078">
        <w:t xml:space="preserve"> and </w:t>
      </w:r>
      <w:r w:rsidR="001B6A5A" w:rsidRPr="002A0078">
        <w:t xml:space="preserve">specialist support in ELF centres; </w:t>
      </w:r>
      <w:r w:rsidR="00E22163" w:rsidRPr="002A0078">
        <w:t>great</w:t>
      </w:r>
      <w:r w:rsidR="00876E0F" w:rsidRPr="002A0078">
        <w:t>er</w:t>
      </w:r>
      <w:r w:rsidR="00E22163" w:rsidRPr="002A0078">
        <w:t xml:space="preserve"> access to professional development</w:t>
      </w:r>
      <w:r w:rsidR="00BE1786" w:rsidRPr="002A0078">
        <w:t xml:space="preserve"> for educators</w:t>
      </w:r>
      <w:r w:rsidR="00E22163" w:rsidRPr="002A0078">
        <w:t xml:space="preserve">; </w:t>
      </w:r>
      <w:r w:rsidR="00BE1786" w:rsidRPr="002A0078">
        <w:t xml:space="preserve">resources to support families, including </w:t>
      </w:r>
      <w:r w:rsidR="00876E0F" w:rsidRPr="002A0078">
        <w:t xml:space="preserve">access to </w:t>
      </w:r>
      <w:r w:rsidR="00526FCB" w:rsidRPr="002A0078">
        <w:t xml:space="preserve">buses; and </w:t>
      </w:r>
      <w:r w:rsidR="00E22163" w:rsidRPr="002A0078">
        <w:t>additiona</w:t>
      </w:r>
      <w:r w:rsidR="00526FCB" w:rsidRPr="002A0078">
        <w:t>l days for children to attend.</w:t>
      </w:r>
    </w:p>
    <w:p w14:paraId="5319B131" w14:textId="400088F5" w:rsidR="00057B31" w:rsidRPr="00BA63F9" w:rsidRDefault="00BD2B64" w:rsidP="00BA63F9">
      <w:pPr>
        <w:pStyle w:val="Heading3"/>
      </w:pPr>
      <w:bookmarkStart w:id="145" w:name="_Toc107326106"/>
      <w:bookmarkStart w:id="146" w:name="_Toc107326438"/>
      <w:bookmarkStart w:id="147" w:name="_Toc107845488"/>
      <w:r w:rsidRPr="002A0078">
        <w:t>Detailed Findings:</w:t>
      </w:r>
      <w:bookmarkEnd w:id="145"/>
      <w:bookmarkEnd w:id="146"/>
      <w:bookmarkEnd w:id="147"/>
    </w:p>
    <w:p w14:paraId="693FA817" w14:textId="2DA55862" w:rsidR="00057B31" w:rsidRPr="00005627" w:rsidRDefault="00A836A2" w:rsidP="00F155C3">
      <w:pPr>
        <w:pStyle w:val="Normal0"/>
      </w:pPr>
      <w:r w:rsidRPr="00005627">
        <w:t>Despite the promising</w:t>
      </w:r>
      <w:r w:rsidR="00E51144" w:rsidRPr="00005627">
        <w:t xml:space="preserve"> findings</w:t>
      </w:r>
      <w:r w:rsidR="002A0078">
        <w:t xml:space="preserve"> of this evaluation</w:t>
      </w:r>
      <w:r w:rsidR="00E51144" w:rsidRPr="00005627">
        <w:t>, some</w:t>
      </w:r>
      <w:r w:rsidR="00057B31" w:rsidRPr="00005627">
        <w:t xml:space="preserve"> aspects of the ELF processes are challenging and could be improved</w:t>
      </w:r>
      <w:r w:rsidR="00B66C9F">
        <w:t xml:space="preserve">. </w:t>
      </w:r>
      <w:r w:rsidR="00E72690">
        <w:t>The following improvements were suggested</w:t>
      </w:r>
      <w:r w:rsidR="00057B31" w:rsidRPr="00005627">
        <w:t>:</w:t>
      </w:r>
    </w:p>
    <w:p w14:paraId="4A2058D7" w14:textId="18EE785E" w:rsidR="00057B31" w:rsidRPr="00005627" w:rsidRDefault="00503EF7" w:rsidP="006C731C">
      <w:pPr>
        <w:pStyle w:val="Normal0"/>
        <w:numPr>
          <w:ilvl w:val="0"/>
          <w:numId w:val="58"/>
        </w:numPr>
        <w:spacing w:line="276" w:lineRule="auto"/>
      </w:pPr>
      <w:r w:rsidRPr="006C731C">
        <w:rPr>
          <w:b/>
          <w:bCs/>
        </w:rPr>
        <w:t>Improve information for families</w:t>
      </w:r>
      <w:r w:rsidR="00BA63F9" w:rsidRPr="006C731C">
        <w:rPr>
          <w:b/>
          <w:bCs/>
        </w:rPr>
        <w:t>:</w:t>
      </w:r>
      <w:r w:rsidR="00BA63F9">
        <w:t xml:space="preserve"> Prepare </w:t>
      </w:r>
      <w:r w:rsidR="00057B31" w:rsidRPr="00005627">
        <w:t xml:space="preserve">comprehensive information for families, including billing information, in clear and </w:t>
      </w:r>
      <w:r w:rsidR="002A0078">
        <w:t>accessible language</w:t>
      </w:r>
      <w:r w:rsidR="00F63393" w:rsidRPr="00005627">
        <w:t>.</w:t>
      </w:r>
    </w:p>
    <w:p w14:paraId="2CB701D7" w14:textId="1093AE94" w:rsidR="002A0078" w:rsidRPr="006C731C" w:rsidRDefault="00503EF7" w:rsidP="006C731C">
      <w:pPr>
        <w:pStyle w:val="Normal0"/>
        <w:numPr>
          <w:ilvl w:val="0"/>
          <w:numId w:val="58"/>
        </w:numPr>
        <w:spacing w:line="276" w:lineRule="auto"/>
        <w:rPr>
          <w:b/>
          <w:bCs/>
        </w:rPr>
      </w:pPr>
      <w:r w:rsidRPr="006C731C">
        <w:rPr>
          <w:b/>
          <w:bCs/>
        </w:rPr>
        <w:t>Clarify / increase a</w:t>
      </w:r>
      <w:r w:rsidR="00BA63F9" w:rsidRPr="006C731C">
        <w:rPr>
          <w:b/>
          <w:bCs/>
        </w:rPr>
        <w:t>ccess c</w:t>
      </w:r>
      <w:r w:rsidR="00057B31" w:rsidRPr="006C731C">
        <w:rPr>
          <w:b/>
          <w:bCs/>
        </w:rPr>
        <w:t>riteria</w:t>
      </w:r>
      <w:r w:rsidR="002A0078" w:rsidRPr="006C731C">
        <w:rPr>
          <w:b/>
          <w:bCs/>
        </w:rPr>
        <w:t>:</w:t>
      </w:r>
    </w:p>
    <w:p w14:paraId="593EE418" w14:textId="7DC7C36F" w:rsidR="002A0078" w:rsidRDefault="00057B31" w:rsidP="006C731C">
      <w:pPr>
        <w:pStyle w:val="Normal0"/>
        <w:numPr>
          <w:ilvl w:val="1"/>
          <w:numId w:val="58"/>
        </w:numPr>
        <w:spacing w:line="276" w:lineRule="auto"/>
      </w:pPr>
      <w:r w:rsidRPr="00005627">
        <w:t>more specific and detailed criteria information for educators</w:t>
      </w:r>
      <w:r w:rsidR="0052526C">
        <w:t>.</w:t>
      </w:r>
    </w:p>
    <w:p w14:paraId="55FD0BD1" w14:textId="10F31A26" w:rsidR="00057B31" w:rsidRPr="00005627" w:rsidRDefault="00057B31" w:rsidP="006C731C">
      <w:pPr>
        <w:pStyle w:val="Normal0"/>
        <w:numPr>
          <w:ilvl w:val="1"/>
          <w:numId w:val="58"/>
        </w:numPr>
        <w:spacing w:line="276" w:lineRule="auto"/>
      </w:pPr>
      <w:r w:rsidRPr="00005627">
        <w:t>expanded criteria to include more families in need</w:t>
      </w:r>
      <w:r w:rsidR="00F63393" w:rsidRPr="00005627">
        <w:t>.</w:t>
      </w:r>
    </w:p>
    <w:p w14:paraId="744C49F9" w14:textId="6FF69BB2" w:rsidR="00BA63F9" w:rsidRPr="00BA63F9" w:rsidRDefault="00503EF7" w:rsidP="006C731C">
      <w:pPr>
        <w:pStyle w:val="Normal0"/>
        <w:numPr>
          <w:ilvl w:val="0"/>
          <w:numId w:val="58"/>
        </w:numPr>
        <w:spacing w:line="276" w:lineRule="auto"/>
      </w:pPr>
      <w:r w:rsidRPr="006C731C">
        <w:rPr>
          <w:b/>
          <w:bCs/>
        </w:rPr>
        <w:t xml:space="preserve">Amend </w:t>
      </w:r>
      <w:r w:rsidR="00153174" w:rsidRPr="006C731C">
        <w:rPr>
          <w:b/>
          <w:bCs/>
        </w:rPr>
        <w:t>EWDT</w:t>
      </w:r>
      <w:r w:rsidR="00BA63F9" w:rsidRPr="006C731C">
        <w:rPr>
          <w:b/>
          <w:bCs/>
        </w:rPr>
        <w:t>:</w:t>
      </w:r>
      <w:r w:rsidR="00BA63F9">
        <w:t xml:space="preserve"> C</w:t>
      </w:r>
      <w:r w:rsidR="00BA63F9" w:rsidRPr="00005627">
        <w:t>ompleting the EWDT is a positive process that provides useful information and deep insights for educators about individual family situations. The tool provides a script and gives educators ‘courage’ and a safe space to have conversations with families about sensitive issues.</w:t>
      </w:r>
      <w:r w:rsidR="009E6042">
        <w:t xml:space="preserve"> Educator comments included:</w:t>
      </w:r>
    </w:p>
    <w:p w14:paraId="12642ECD" w14:textId="77777777" w:rsidR="00BA63F9" w:rsidRPr="00BA63F9" w:rsidRDefault="00BA63F9" w:rsidP="00503EF7">
      <w:pPr>
        <w:pStyle w:val="Normal0"/>
        <w:ind w:left="1440"/>
        <w:rPr>
          <w:i/>
          <w:iCs/>
        </w:rPr>
      </w:pPr>
      <w:r w:rsidRPr="00BA63F9">
        <w:rPr>
          <w:i/>
          <w:iCs/>
        </w:rPr>
        <w:t>Having the planned conversation time because of ELF means we can talk about the children and their development and what's important for all. Helps to make time and give script for conversations.</w:t>
      </w:r>
    </w:p>
    <w:p w14:paraId="286439A1" w14:textId="501D3A42" w:rsidR="00BA63F9" w:rsidRPr="00BA63F9" w:rsidRDefault="00BA63F9" w:rsidP="00BA63F9">
      <w:pPr>
        <w:pStyle w:val="Normal0"/>
        <w:ind w:firstLine="720"/>
      </w:pPr>
      <w:r w:rsidRPr="00BA63F9">
        <w:t>And:</w:t>
      </w:r>
    </w:p>
    <w:p w14:paraId="72B7DB47" w14:textId="1DB1034C" w:rsidR="00BA63F9" w:rsidRDefault="00BA63F9" w:rsidP="009E6042">
      <w:pPr>
        <w:pStyle w:val="Normal0"/>
        <w:ind w:left="1134"/>
        <w:rPr>
          <w:i/>
          <w:iCs/>
        </w:rPr>
      </w:pPr>
      <w:r w:rsidRPr="00BA63F9">
        <w:rPr>
          <w:i/>
          <w:iCs/>
        </w:rPr>
        <w:t>The interviews are great for the educators to really get to know our families and the form gives them the courage to ask particular questions that they wouldn't normally ask. This gives a really good insight into what families need and we can support them.</w:t>
      </w:r>
    </w:p>
    <w:p w14:paraId="6EFD4969" w14:textId="3DC143E2" w:rsidR="00BD3278" w:rsidRPr="00005627" w:rsidRDefault="00BA63F9" w:rsidP="009E6042">
      <w:pPr>
        <w:pStyle w:val="Normal0"/>
        <w:ind w:left="720"/>
      </w:pPr>
      <w:r>
        <w:t xml:space="preserve">However, completion of the EWDT is onerous, and educators suggested that the form be </w:t>
      </w:r>
      <w:r w:rsidRPr="00005627">
        <w:t>revise</w:t>
      </w:r>
      <w:r>
        <w:t>d</w:t>
      </w:r>
      <w:r w:rsidRPr="00005627">
        <w:t xml:space="preserve"> to: make the form shorter, questions clearer, condense two forms </w:t>
      </w:r>
      <w:r w:rsidRPr="00005627">
        <w:lastRenderedPageBreak/>
        <w:t>into one, revise what is covered in centre documentation (i.e. Transition to School Statements)</w:t>
      </w:r>
      <w:r w:rsidR="009E6042">
        <w:t xml:space="preserve">; and to have </w:t>
      </w:r>
      <w:r w:rsidRPr="00005627">
        <w:t>flexibility in due dates.</w:t>
      </w:r>
      <w:r w:rsidR="009E6042">
        <w:t xml:space="preserve"> One educator said, for example</w:t>
      </w:r>
      <w:r w:rsidR="00BD3278" w:rsidRPr="00005627">
        <w:t>:</w:t>
      </w:r>
    </w:p>
    <w:p w14:paraId="0B6F5703" w14:textId="2984210F" w:rsidR="00BD3278" w:rsidRDefault="00BD3278" w:rsidP="009E6042">
      <w:pPr>
        <w:pStyle w:val="Normal0"/>
        <w:ind w:left="720"/>
        <w:rPr>
          <w:i/>
          <w:iCs/>
        </w:rPr>
      </w:pPr>
      <w:r w:rsidRPr="003B0755">
        <w:rPr>
          <w:i/>
          <w:iCs/>
        </w:rPr>
        <w:t>The application process involves so much writing – if this was less</w:t>
      </w:r>
      <w:r w:rsidR="00BA63F9">
        <w:rPr>
          <w:i/>
          <w:iCs/>
        </w:rPr>
        <w:t>,</w:t>
      </w:r>
      <w:r w:rsidRPr="003B0755">
        <w:rPr>
          <w:i/>
          <w:iCs/>
        </w:rPr>
        <w:t xml:space="preserve"> that would be good. Doing ELF documentation on top of summative assessments and transition statements makes for extra work for educators. The documentation supports conversations with families which could be difficult without the backing of the funding, but there is a double</w:t>
      </w:r>
      <w:r w:rsidR="00612C16">
        <w:rPr>
          <w:i/>
          <w:iCs/>
        </w:rPr>
        <w:t>-</w:t>
      </w:r>
      <w:r w:rsidRPr="003B0755">
        <w:rPr>
          <w:i/>
          <w:iCs/>
        </w:rPr>
        <w:t>up between centre documentation and ELF documentation.</w:t>
      </w:r>
    </w:p>
    <w:p w14:paraId="00E7DB8D" w14:textId="0764BDDA" w:rsidR="00503EF7" w:rsidRDefault="00503EF7" w:rsidP="00834153">
      <w:pPr>
        <w:pStyle w:val="Normal0"/>
        <w:numPr>
          <w:ilvl w:val="0"/>
          <w:numId w:val="55"/>
        </w:numPr>
      </w:pPr>
      <w:r w:rsidRPr="006C731C">
        <w:rPr>
          <w:b/>
          <w:bCs/>
        </w:rPr>
        <w:t>Increase educator ratios</w:t>
      </w:r>
      <w:r>
        <w:t>: F</w:t>
      </w:r>
      <w:r w:rsidRPr="00005627">
        <w:t>unding for additional educators would be advantageous</w:t>
      </w:r>
      <w:r w:rsidRPr="00005627">
        <w:rPr>
          <w:b/>
          <w:bCs/>
          <w:i/>
          <w:iCs/>
        </w:rPr>
        <w:t xml:space="preserve"> </w:t>
      </w:r>
      <w:r w:rsidRPr="00005627">
        <w:t>for the success of the ELF.</w:t>
      </w:r>
    </w:p>
    <w:p w14:paraId="1CFE30F2" w14:textId="113C547C" w:rsidR="00503EF7" w:rsidRPr="00503EF7" w:rsidRDefault="00503EF7" w:rsidP="006C731C">
      <w:pPr>
        <w:pStyle w:val="Normal0"/>
        <w:ind w:left="720"/>
        <w:rPr>
          <w:rFonts w:eastAsia="Segoe UI" w:cs="Arial"/>
          <w:i/>
          <w:iCs/>
          <w:color w:val="70AD47" w:themeColor="accent6"/>
          <w:szCs w:val="24"/>
        </w:rPr>
      </w:pPr>
      <w:r w:rsidRPr="00503EF7">
        <w:rPr>
          <w:rStyle w:val="Hyperlink"/>
          <w:rFonts w:eastAsia="Segoe UI" w:cs="Arial"/>
          <w:i/>
          <w:iCs/>
          <w:color w:val="000000" w:themeColor="text1"/>
          <w:szCs w:val="24"/>
          <w:u w:val="none"/>
        </w:rPr>
        <w:t xml:space="preserve">Extra staffing </w:t>
      </w:r>
      <w:r w:rsidR="005C0049">
        <w:rPr>
          <w:rStyle w:val="Hyperlink"/>
          <w:rFonts w:eastAsia="Segoe UI" w:cs="Arial"/>
          <w:i/>
          <w:iCs/>
          <w:color w:val="000000" w:themeColor="text1"/>
          <w:szCs w:val="24"/>
          <w:u w:val="none"/>
        </w:rPr>
        <w:t>–[ELF could be improved]</w:t>
      </w:r>
      <w:r w:rsidRPr="00503EF7">
        <w:rPr>
          <w:rStyle w:val="Hyperlink"/>
          <w:rFonts w:eastAsia="Segoe UI" w:cs="Arial"/>
          <w:i/>
          <w:iCs/>
          <w:color w:val="000000" w:themeColor="text1"/>
          <w:szCs w:val="24"/>
          <w:u w:val="none"/>
        </w:rPr>
        <w:t xml:space="preserve"> if the fund allowed for an extra staff member for assistance in the room</w:t>
      </w:r>
      <w:r w:rsidR="005C0049">
        <w:rPr>
          <w:rStyle w:val="Hyperlink"/>
          <w:rFonts w:eastAsia="Segoe UI" w:cs="Arial"/>
          <w:i/>
          <w:iCs/>
          <w:color w:val="000000" w:themeColor="text1"/>
          <w:szCs w:val="24"/>
          <w:u w:val="none"/>
        </w:rPr>
        <w:t>. W</w:t>
      </w:r>
      <w:r w:rsidRPr="00503EF7">
        <w:rPr>
          <w:rStyle w:val="Hyperlink"/>
          <w:rFonts w:eastAsia="Segoe UI" w:cs="Arial"/>
          <w:i/>
          <w:iCs/>
          <w:color w:val="000000" w:themeColor="text1"/>
          <w:szCs w:val="24"/>
          <w:u w:val="none"/>
        </w:rPr>
        <w:t xml:space="preserve">e now have </w:t>
      </w:r>
      <w:r w:rsidR="005C0049">
        <w:rPr>
          <w:rStyle w:val="Hyperlink"/>
          <w:rFonts w:eastAsia="Segoe UI" w:cs="Arial"/>
          <w:i/>
          <w:iCs/>
          <w:color w:val="000000" w:themeColor="text1"/>
          <w:szCs w:val="24"/>
          <w:u w:val="none"/>
        </w:rPr>
        <w:t>eight</w:t>
      </w:r>
      <w:r w:rsidRPr="00503EF7">
        <w:rPr>
          <w:rStyle w:val="Hyperlink"/>
          <w:rFonts w:eastAsia="Segoe UI" w:cs="Arial"/>
          <w:i/>
          <w:iCs/>
          <w:color w:val="000000" w:themeColor="text1"/>
          <w:szCs w:val="24"/>
          <w:u w:val="none"/>
        </w:rPr>
        <w:t xml:space="preserve"> children with additional needs and this can be really challenging at times</w:t>
      </w:r>
      <w:r w:rsidR="005C0049">
        <w:rPr>
          <w:rStyle w:val="Hyperlink"/>
          <w:rFonts w:eastAsia="Segoe UI" w:cs="Arial"/>
          <w:i/>
          <w:iCs/>
          <w:color w:val="000000" w:themeColor="text1"/>
          <w:szCs w:val="24"/>
          <w:u w:val="none"/>
        </w:rPr>
        <w:t xml:space="preserve"> </w:t>
      </w:r>
      <w:r w:rsidRPr="00503EF7">
        <w:rPr>
          <w:rStyle w:val="Hyperlink"/>
          <w:rFonts w:eastAsia="Segoe UI" w:cs="Arial"/>
          <w:i/>
          <w:iCs/>
          <w:color w:val="000000" w:themeColor="text1"/>
          <w:szCs w:val="24"/>
          <w:u w:val="none"/>
        </w:rPr>
        <w:t>- especially when we are trying to teach vital skills for school readiness.</w:t>
      </w:r>
    </w:p>
    <w:p w14:paraId="1E353FB0" w14:textId="52F1CEBC" w:rsidR="00503EF7" w:rsidRPr="00005627" w:rsidRDefault="005C0049" w:rsidP="00834153">
      <w:pPr>
        <w:pStyle w:val="Normal0"/>
        <w:numPr>
          <w:ilvl w:val="0"/>
          <w:numId w:val="55"/>
        </w:numPr>
        <w:spacing w:line="276" w:lineRule="auto"/>
      </w:pPr>
      <w:r w:rsidRPr="006C731C">
        <w:rPr>
          <w:b/>
          <w:bCs/>
        </w:rPr>
        <w:t>Increase access to s</w:t>
      </w:r>
      <w:r w:rsidR="00503EF7" w:rsidRPr="006C731C">
        <w:rPr>
          <w:b/>
          <w:bCs/>
        </w:rPr>
        <w:t>pecialist support</w:t>
      </w:r>
      <w:r w:rsidRPr="006C731C">
        <w:rPr>
          <w:b/>
          <w:bCs/>
        </w:rPr>
        <w:t>:</w:t>
      </w:r>
      <w:r>
        <w:t xml:space="preserve"> F</w:t>
      </w:r>
      <w:r w:rsidR="00503EF7" w:rsidRPr="00005627">
        <w:t>unding for additional in-house specialist support would be beneficial to both educators and the children.</w:t>
      </w:r>
    </w:p>
    <w:p w14:paraId="315F2341" w14:textId="1FF377C7" w:rsidR="00503EF7" w:rsidRPr="006C731C" w:rsidRDefault="00503EF7" w:rsidP="00834153">
      <w:pPr>
        <w:pStyle w:val="Normal0"/>
        <w:numPr>
          <w:ilvl w:val="0"/>
          <w:numId w:val="55"/>
        </w:numPr>
        <w:spacing w:line="276" w:lineRule="auto"/>
        <w:rPr>
          <w:b/>
          <w:bCs/>
        </w:rPr>
      </w:pPr>
      <w:r w:rsidRPr="006C731C">
        <w:rPr>
          <w:b/>
          <w:bCs/>
        </w:rPr>
        <w:t xml:space="preserve">Provide </w:t>
      </w:r>
      <w:r w:rsidR="006C731C">
        <w:rPr>
          <w:b/>
          <w:bCs/>
        </w:rPr>
        <w:t xml:space="preserve">Additional </w:t>
      </w:r>
      <w:r w:rsidRPr="006C731C">
        <w:rPr>
          <w:b/>
          <w:bCs/>
        </w:rPr>
        <w:t>Professional Development</w:t>
      </w:r>
      <w:r w:rsidR="006C731C">
        <w:rPr>
          <w:b/>
          <w:bCs/>
        </w:rPr>
        <w:t>:</w:t>
      </w:r>
    </w:p>
    <w:p w14:paraId="29D83E7F" w14:textId="77777777" w:rsidR="00503EF7" w:rsidRDefault="00503EF7" w:rsidP="00834153">
      <w:pPr>
        <w:pStyle w:val="Normal0"/>
        <w:numPr>
          <w:ilvl w:val="1"/>
          <w:numId w:val="55"/>
        </w:numPr>
        <w:spacing w:line="276" w:lineRule="auto"/>
      </w:pPr>
      <w:r w:rsidRPr="00005627">
        <w:rPr>
          <w:rFonts w:eastAsia="Segoe UI"/>
        </w:rPr>
        <w:t xml:space="preserve">educators </w:t>
      </w:r>
      <w:r w:rsidRPr="00005627">
        <w:t>require professional development to acquire the specialist knowledge and strategies needed to work successfully with children experiencing vulnerability and disadvantage.</w:t>
      </w:r>
      <w:r>
        <w:t xml:space="preserve"> </w:t>
      </w:r>
    </w:p>
    <w:p w14:paraId="67E250DC" w14:textId="77777777" w:rsidR="00503EF7" w:rsidRDefault="00503EF7" w:rsidP="00834153">
      <w:pPr>
        <w:pStyle w:val="Normal0"/>
        <w:numPr>
          <w:ilvl w:val="1"/>
          <w:numId w:val="55"/>
        </w:numPr>
        <w:spacing w:line="276" w:lineRule="auto"/>
      </w:pPr>
      <w:r>
        <w:t>provide all educators with</w:t>
      </w:r>
      <w:r w:rsidRPr="00005627">
        <w:t xml:space="preserve"> </w:t>
      </w:r>
      <w:r>
        <w:t>training for</w:t>
      </w:r>
      <w:r w:rsidRPr="00005627">
        <w:t xml:space="preserve"> better understanding of ELF processes.</w:t>
      </w:r>
    </w:p>
    <w:p w14:paraId="04AEDC64" w14:textId="2194E67A" w:rsidR="009E6042" w:rsidRPr="00503EF7" w:rsidRDefault="005C0049" w:rsidP="005C0049">
      <w:pPr>
        <w:pStyle w:val="Normal0"/>
        <w:ind w:left="1080"/>
        <w:rPr>
          <w:i/>
          <w:iCs/>
        </w:rPr>
      </w:pPr>
      <w:r>
        <w:rPr>
          <w:i/>
          <w:iCs/>
        </w:rPr>
        <w:tab/>
      </w:r>
      <w:r w:rsidR="00503EF7" w:rsidRPr="003B0755">
        <w:rPr>
          <w:i/>
          <w:iCs/>
        </w:rPr>
        <w:t>It would be helpful if we could all go to the training, so we all understand the ELF fully.</w:t>
      </w:r>
    </w:p>
    <w:p w14:paraId="0B90C640" w14:textId="7C7AA4A8" w:rsidR="00057B31" w:rsidRPr="00005627" w:rsidRDefault="005C0049" w:rsidP="006C731C">
      <w:pPr>
        <w:pStyle w:val="Normal0"/>
        <w:numPr>
          <w:ilvl w:val="0"/>
          <w:numId w:val="59"/>
        </w:numPr>
        <w:spacing w:line="276" w:lineRule="auto"/>
      </w:pPr>
      <w:r w:rsidRPr="006C731C">
        <w:rPr>
          <w:b/>
          <w:bCs/>
        </w:rPr>
        <w:t>Provide r</w:t>
      </w:r>
      <w:r w:rsidR="00057B31" w:rsidRPr="006C731C">
        <w:rPr>
          <w:b/>
          <w:bCs/>
        </w:rPr>
        <w:t>esources</w:t>
      </w:r>
      <w:r w:rsidRPr="006C731C">
        <w:rPr>
          <w:b/>
          <w:bCs/>
        </w:rPr>
        <w:t xml:space="preserve"> for families:</w:t>
      </w:r>
      <w:r>
        <w:t xml:space="preserve"> R</w:t>
      </w:r>
      <w:r w:rsidR="00057B31" w:rsidRPr="00005627">
        <w:t>esources such as food and clothing for children and families and learning resources for families (i.e. basic resource pack for families)</w:t>
      </w:r>
      <w:r w:rsidR="005B6201" w:rsidRPr="00005627">
        <w:t>.</w:t>
      </w:r>
    </w:p>
    <w:p w14:paraId="403DF9C6" w14:textId="318D15A1" w:rsidR="00526FCB" w:rsidRPr="00005627" w:rsidRDefault="005C0049" w:rsidP="006C731C">
      <w:pPr>
        <w:pStyle w:val="Normal0"/>
        <w:numPr>
          <w:ilvl w:val="0"/>
          <w:numId w:val="59"/>
        </w:numPr>
        <w:spacing w:line="276" w:lineRule="auto"/>
      </w:pPr>
      <w:r w:rsidRPr="006C731C">
        <w:rPr>
          <w:b/>
          <w:bCs/>
        </w:rPr>
        <w:t>Provide b</w:t>
      </w:r>
      <w:r w:rsidR="00526FCB" w:rsidRPr="006C731C">
        <w:rPr>
          <w:b/>
          <w:bCs/>
        </w:rPr>
        <w:t>us services</w:t>
      </w:r>
      <w:r w:rsidRPr="006C731C">
        <w:rPr>
          <w:b/>
          <w:bCs/>
        </w:rPr>
        <w:t xml:space="preserve">: </w:t>
      </w:r>
      <w:r>
        <w:t>B</w:t>
      </w:r>
      <w:r w:rsidR="00526FCB" w:rsidRPr="00005627">
        <w:t>us services would help take away the transport barrier for families.</w:t>
      </w:r>
    </w:p>
    <w:p w14:paraId="674D1D60" w14:textId="271527E4" w:rsidR="0061158C" w:rsidRPr="0061158C" w:rsidRDefault="005C0049" w:rsidP="006C731C">
      <w:pPr>
        <w:pStyle w:val="Normal0"/>
        <w:numPr>
          <w:ilvl w:val="0"/>
          <w:numId w:val="59"/>
        </w:numPr>
        <w:spacing w:line="276" w:lineRule="auto"/>
        <w:rPr>
          <w:i/>
          <w:iCs/>
        </w:rPr>
      </w:pPr>
      <w:r w:rsidRPr="006C731C">
        <w:rPr>
          <w:b/>
          <w:bCs/>
        </w:rPr>
        <w:t>Allow access to m</w:t>
      </w:r>
      <w:r w:rsidR="00057B31" w:rsidRPr="006C731C">
        <w:rPr>
          <w:b/>
          <w:bCs/>
        </w:rPr>
        <w:t>ore days</w:t>
      </w:r>
      <w:r w:rsidRPr="006C731C">
        <w:rPr>
          <w:b/>
          <w:bCs/>
        </w:rPr>
        <w:t>:</w:t>
      </w:r>
      <w:r>
        <w:t xml:space="preserve"> </w:t>
      </w:r>
      <w:r w:rsidR="009D4860">
        <w:t>Increase f</w:t>
      </w:r>
      <w:r w:rsidR="003767C7">
        <w:t xml:space="preserve">unding </w:t>
      </w:r>
      <w:r w:rsidR="009D4860">
        <w:t>for</w:t>
      </w:r>
      <w:r w:rsidR="003767C7">
        <w:t xml:space="preserve"> more than two days.</w:t>
      </w:r>
    </w:p>
    <w:p w14:paraId="6E1E2CE4" w14:textId="612BC5B8" w:rsidR="00015DD2" w:rsidRPr="006C731C" w:rsidRDefault="005C0049" w:rsidP="0061158C">
      <w:pPr>
        <w:pStyle w:val="Normal0"/>
        <w:spacing w:line="276" w:lineRule="auto"/>
        <w:ind w:left="720"/>
        <w:rPr>
          <w:i/>
          <w:iCs/>
        </w:rPr>
      </w:pPr>
      <w:r w:rsidRPr="005C0049">
        <w:rPr>
          <w:i/>
          <w:iCs/>
        </w:rPr>
        <w:t>F</w:t>
      </w:r>
      <w:r w:rsidR="00057B31" w:rsidRPr="005C0049">
        <w:rPr>
          <w:i/>
          <w:iCs/>
        </w:rPr>
        <w:t>unding for additional attendance days would be helpful and beneficial to develop language skills, have children in a safe and secure environment more often</w:t>
      </w:r>
      <w:r>
        <w:rPr>
          <w:i/>
          <w:iCs/>
        </w:rPr>
        <w:t xml:space="preserve"> </w:t>
      </w:r>
      <w:r w:rsidR="00057B31" w:rsidRPr="005C0049">
        <w:rPr>
          <w:i/>
          <w:iCs/>
        </w:rPr>
        <w:t>and for overall learning and development</w:t>
      </w:r>
      <w:r w:rsidR="005B6201" w:rsidRPr="005C0049">
        <w:rPr>
          <w:i/>
          <w:iCs/>
        </w:rPr>
        <w:t>.</w:t>
      </w:r>
      <w:bookmarkStart w:id="148" w:name="_Toc76130363"/>
      <w:r w:rsidR="00015DD2">
        <w:br w:type="page"/>
      </w:r>
    </w:p>
    <w:p w14:paraId="2A32DCF0" w14:textId="77777777" w:rsidR="0061207C" w:rsidRPr="00005627" w:rsidRDefault="0061207C" w:rsidP="0061207C">
      <w:pPr>
        <w:pStyle w:val="Heading1"/>
      </w:pPr>
      <w:bookmarkStart w:id="149" w:name="_Toc107845489"/>
      <w:bookmarkEnd w:id="148"/>
      <w:r>
        <w:lastRenderedPageBreak/>
        <w:t xml:space="preserve">Discussion &amp; </w:t>
      </w:r>
      <w:r w:rsidRPr="00005627">
        <w:t>Conclusion</w:t>
      </w:r>
      <w:bookmarkEnd w:id="149"/>
    </w:p>
    <w:p w14:paraId="7C52BAA0" w14:textId="36A31A1C" w:rsidR="0061207C" w:rsidRPr="00005627" w:rsidRDefault="0061207C" w:rsidP="0061207C">
      <w:pPr>
        <w:pStyle w:val="Normal0"/>
      </w:pPr>
      <w:r>
        <w:t xml:space="preserve">ELF provides financial support to remove the cost barriers to early learning faced by families experiencing vulnerability. The purpose of this paper was to report on an evaluation of the ELF, drawing on internal Goodstart and Uniting quantitative data, and a case study conducted in 2020 and 2021. Findings addressing the </w:t>
      </w:r>
      <w:r w:rsidR="002C7F00">
        <w:t>six</w:t>
      </w:r>
      <w:r>
        <w:t xml:space="preserve"> evaluation</w:t>
      </w:r>
      <w:r w:rsidR="00D86465">
        <w:t xml:space="preserve"> questions</w:t>
      </w:r>
      <w:r>
        <w:t xml:space="preserve"> are summarised and discussed below. This is followed by a discussion of the limitations of the data. The paper concludes with a list </w:t>
      </w:r>
      <w:r w:rsidR="00CF242D">
        <w:t xml:space="preserve">of </w:t>
      </w:r>
      <w:r>
        <w:t>recommendations for ELF arising from the evaluation.</w:t>
      </w:r>
    </w:p>
    <w:p w14:paraId="553E432A" w14:textId="02C9794C" w:rsidR="00922303" w:rsidRDefault="0061207C" w:rsidP="0061207C">
      <w:pPr>
        <w:pStyle w:val="Normal0"/>
      </w:pPr>
      <w:r>
        <w:rPr>
          <w:b/>
          <w:bCs/>
          <w:i/>
          <w:iCs/>
          <w:color w:val="2E74B5" w:themeColor="accent1" w:themeShade="BF"/>
        </w:rPr>
        <w:t>First, t</w:t>
      </w:r>
      <w:r w:rsidRPr="00DA3DE9">
        <w:rPr>
          <w:b/>
          <w:bCs/>
          <w:i/>
          <w:iCs/>
          <w:color w:val="2E74B5" w:themeColor="accent1" w:themeShade="BF"/>
        </w:rPr>
        <w:t>he ELF is reaching families in the priority groups.</w:t>
      </w:r>
      <w:r w:rsidRPr="00FE7C99">
        <w:rPr>
          <w:color w:val="2E74B5" w:themeColor="accent1" w:themeShade="BF"/>
        </w:rPr>
        <w:t xml:space="preserve"> </w:t>
      </w:r>
      <w:r>
        <w:t>Since the start of the program and 31 Dec</w:t>
      </w:r>
      <w:r w:rsidR="00781903">
        <w:t>ember</w:t>
      </w:r>
      <w:r>
        <w:t xml:space="preserve"> 2021, </w:t>
      </w:r>
      <w:r w:rsidRPr="00716B7F">
        <w:t xml:space="preserve">ELF </w:t>
      </w:r>
      <w:r>
        <w:t>funding has supported 2</w:t>
      </w:r>
      <w:r w:rsidRPr="00716B7F">
        <w:t>562 children</w:t>
      </w:r>
      <w:r>
        <w:t xml:space="preserve"> attend early learning</w:t>
      </w:r>
      <w:r w:rsidRPr="00716B7F">
        <w:t xml:space="preserve">, the majority of whom were aged four years. Over two thirds </w:t>
      </w:r>
      <w:r>
        <w:t xml:space="preserve">(68.1) </w:t>
      </w:r>
      <w:r w:rsidRPr="00716B7F">
        <w:t xml:space="preserve">of these children were </w:t>
      </w:r>
      <w:r>
        <w:t>from the ‘</w:t>
      </w:r>
      <w:r w:rsidRPr="00716B7F">
        <w:t>experiencing family hardship</w:t>
      </w:r>
      <w:r>
        <w:t>’</w:t>
      </w:r>
      <w:r w:rsidRPr="00716B7F">
        <w:t xml:space="preserve"> (such as loss of job and low income)</w:t>
      </w:r>
      <w:r>
        <w:t xml:space="preserve"> priority group; 34.7% were</w:t>
      </w:r>
      <w:r w:rsidRPr="00716B7F">
        <w:t xml:space="preserve"> classified ‘at risk’</w:t>
      </w:r>
      <w:r>
        <w:t>; and 29.3% are Indigenous</w:t>
      </w:r>
      <w:r w:rsidRPr="00922303">
        <w:t xml:space="preserve">. </w:t>
      </w:r>
      <w:r w:rsidR="00850932" w:rsidRPr="00922303">
        <w:t>Children from these</w:t>
      </w:r>
      <w:r w:rsidRPr="00922303">
        <w:t xml:space="preserve"> groups are all known to be at risk of </w:t>
      </w:r>
      <w:r w:rsidR="00922303" w:rsidRPr="00922303">
        <w:t>poorer learning outcomes than their</w:t>
      </w:r>
      <w:r w:rsidR="00922303">
        <w:t xml:space="preserve"> peers not from these groups.</w:t>
      </w:r>
    </w:p>
    <w:p w14:paraId="0CCE8B5B" w14:textId="5144041C" w:rsidR="0061207C" w:rsidRDefault="0061207C" w:rsidP="0061207C">
      <w:pPr>
        <w:pStyle w:val="Normal0"/>
      </w:pPr>
      <w:r>
        <w:t xml:space="preserve">The ability </w:t>
      </w:r>
      <w:r w:rsidR="00207AE7">
        <w:t xml:space="preserve">to </w:t>
      </w:r>
      <w:r>
        <w:t xml:space="preserve">attract families </w:t>
      </w:r>
      <w:r w:rsidR="0003223A">
        <w:t xml:space="preserve">from the priority groups </w:t>
      </w:r>
      <w:r>
        <w:t>to the ELF, was largely attributed, by Centre Directors, to centre staff’s relationships with existing families, as well as staff’s heightened awareness of potential financial challenges facing families approaching the service for their child’s enrolment, as well as their knowledge of ELF.</w:t>
      </w:r>
    </w:p>
    <w:p w14:paraId="6AC4E604" w14:textId="5FE7733E" w:rsidR="0061207C" w:rsidRDefault="0061207C" w:rsidP="0061207C">
      <w:pPr>
        <w:pStyle w:val="Normal0"/>
      </w:pPr>
      <w:r w:rsidRPr="00716B7F">
        <w:t>Only a small percentage of ELF children (4.1%)</w:t>
      </w:r>
      <w:r>
        <w:t>, however,</w:t>
      </w:r>
      <w:r w:rsidRPr="00716B7F">
        <w:t xml:space="preserve"> </w:t>
      </w:r>
      <w:r>
        <w:t>we</w:t>
      </w:r>
      <w:r w:rsidRPr="00716B7F">
        <w:t>re from refugee background</w:t>
      </w:r>
      <w:r>
        <w:t xml:space="preserve">s. Indeed, participants raised concern regarding attracting families in the community, especially </w:t>
      </w:r>
      <w:r w:rsidRPr="00567774">
        <w:t>refugee and migrant</w:t>
      </w:r>
      <w:r>
        <w:t xml:space="preserve"> families, who may be</w:t>
      </w:r>
      <w:r w:rsidRPr="00567774">
        <w:t xml:space="preserve"> </w:t>
      </w:r>
      <w:r>
        <w:t>unaware of ELF.</w:t>
      </w:r>
      <w:r w:rsidRPr="009817A0">
        <w:t xml:space="preserve"> </w:t>
      </w:r>
      <w:r w:rsidR="000D55FA">
        <w:t>Refugee families are ineligible for Government assistance, and this</w:t>
      </w:r>
      <w:r>
        <w:t xml:space="preserve"> finding indicates that more could be done to attract families – especially those from refugee backgrounds</w:t>
      </w:r>
      <w:r w:rsidR="000D55FA">
        <w:t xml:space="preserve"> into ELF</w:t>
      </w:r>
      <w:r>
        <w:t>.</w:t>
      </w:r>
      <w:r w:rsidRPr="009817A0">
        <w:t xml:space="preserve"> </w:t>
      </w:r>
      <w:r>
        <w:t>Some educators sought assistance with connecting with families in their</w:t>
      </w:r>
      <w:r w:rsidRPr="00567774">
        <w:t xml:space="preserve"> community</w:t>
      </w:r>
      <w:r>
        <w:t xml:space="preserve"> to advise the</w:t>
      </w:r>
      <w:r w:rsidR="00B62CD9">
        <w:t xml:space="preserve"> community</w:t>
      </w:r>
      <w:r>
        <w:t xml:space="preserve"> about ELF</w:t>
      </w:r>
      <w:r w:rsidRPr="00567774">
        <w:t>.</w:t>
      </w:r>
      <w:r>
        <w:t xml:space="preserve"> Furthermore, there is a lack of information about support for fees on both the Goodstart and Uniting websites. </w:t>
      </w:r>
    </w:p>
    <w:p w14:paraId="1EB91DFE" w14:textId="395E94B1" w:rsidR="0061207C" w:rsidRDefault="0061207C" w:rsidP="0061207C">
      <w:pPr>
        <w:pStyle w:val="Normal0"/>
      </w:pPr>
      <w:r>
        <w:t xml:space="preserve">However, the ability to support more families is curtailed, as </w:t>
      </w:r>
      <w:r w:rsidRPr="00567774">
        <w:t xml:space="preserve">demand </w:t>
      </w:r>
      <w:r>
        <w:t xml:space="preserve">for ELF </w:t>
      </w:r>
      <w:r w:rsidRPr="00567774">
        <w:t>greatly exceed</w:t>
      </w:r>
      <w:r>
        <w:t>s</w:t>
      </w:r>
      <w:r w:rsidRPr="00567774">
        <w:t xml:space="preserve"> </w:t>
      </w:r>
      <w:r>
        <w:t>current</w:t>
      </w:r>
      <w:r w:rsidRPr="00567774">
        <w:t xml:space="preserve"> capacity</w:t>
      </w:r>
      <w:r>
        <w:t xml:space="preserve"> within Goodstart. Centre Directors and educators reported that there are </w:t>
      </w:r>
      <w:r w:rsidRPr="006C65BC">
        <w:lastRenderedPageBreak/>
        <w:t>vulnerable families who are not being reached</w:t>
      </w:r>
      <w:r>
        <w:t xml:space="preserve">, </w:t>
      </w:r>
      <w:r w:rsidRPr="006C65BC">
        <w:t xml:space="preserve">or </w:t>
      </w:r>
      <w:r>
        <w:t xml:space="preserve">who </w:t>
      </w:r>
      <w:r w:rsidRPr="006C65BC">
        <w:t xml:space="preserve">need more support </w:t>
      </w:r>
      <w:r>
        <w:t>(i.e</w:t>
      </w:r>
      <w:r w:rsidR="00711392">
        <w:t>.</w:t>
      </w:r>
      <w:r>
        <w:t xml:space="preserve"> more days) </w:t>
      </w:r>
      <w:r w:rsidRPr="006C65BC">
        <w:t>than is currently being provided</w:t>
      </w:r>
      <w:r>
        <w:t xml:space="preserve">. </w:t>
      </w:r>
    </w:p>
    <w:p w14:paraId="3EC05A89" w14:textId="2B7AFA71" w:rsidR="0061207C" w:rsidRDefault="0061207C" w:rsidP="0061207C">
      <w:pPr>
        <w:pStyle w:val="Normal0"/>
        <w:rPr>
          <w:rFonts w:cs="Arial"/>
          <w:color w:val="70AD47" w:themeColor="accent6"/>
        </w:rPr>
      </w:pPr>
      <w:r>
        <w:t xml:space="preserve">The findings also illustrate the complexity of the lives of the ELF families, with many </w:t>
      </w:r>
      <w:r w:rsidRPr="00716B7F">
        <w:t>impacted by a combination of factors</w:t>
      </w:r>
      <w:r>
        <w:t xml:space="preserve">. </w:t>
      </w:r>
      <w:r w:rsidR="009F48D9">
        <w:t>T</w:t>
      </w:r>
      <w:r>
        <w:t>he</w:t>
      </w:r>
      <w:r w:rsidRPr="00716B7F">
        <w:t xml:space="preserve"> most commonly reported vulnerability factors </w:t>
      </w:r>
      <w:r w:rsidR="009F48D9">
        <w:t xml:space="preserve">across the whole cohort </w:t>
      </w:r>
      <w:r w:rsidRPr="00716B7F">
        <w:t>were single parent (61.8%), social isolation (38.1%) and mental illness (30.7%)</w:t>
      </w:r>
      <w:r w:rsidR="009F48D9">
        <w:t xml:space="preserve"> – although these risk factors differed slightly across priority groups. </w:t>
      </w:r>
      <w:r>
        <w:t xml:space="preserve">This </w:t>
      </w:r>
      <w:r w:rsidR="009F48D9">
        <w:t xml:space="preserve">finding </w:t>
      </w:r>
      <w:r>
        <w:t>suggests that strategies to support families should focus on these three main areas.</w:t>
      </w:r>
    </w:p>
    <w:p w14:paraId="55B6AB39" w14:textId="00C7C0B8" w:rsidR="00D15FCF" w:rsidRDefault="004166D8" w:rsidP="00D15FCF">
      <w:pPr>
        <w:pStyle w:val="Normal0"/>
      </w:pPr>
      <w:r>
        <w:rPr>
          <w:b/>
          <w:bCs/>
          <w:i/>
          <w:iCs/>
          <w:color w:val="2E74B5" w:themeColor="accent1" w:themeShade="BF"/>
        </w:rPr>
        <w:t>Second,</w:t>
      </w:r>
      <w:r w:rsidR="00D15FCF" w:rsidRPr="00FF6636">
        <w:rPr>
          <w:b/>
          <w:bCs/>
          <w:i/>
          <w:iCs/>
          <w:color w:val="2E74B5" w:themeColor="accent1" w:themeShade="BF"/>
        </w:rPr>
        <w:t xml:space="preserve"> ELF is supporting children from the priority groups to attend early learning regularly. ELF children were enrolled for significantly more days</w:t>
      </w:r>
      <w:r w:rsidR="003D76FC">
        <w:rPr>
          <w:b/>
          <w:bCs/>
          <w:i/>
          <w:iCs/>
          <w:color w:val="2E74B5" w:themeColor="accent1" w:themeShade="BF"/>
        </w:rPr>
        <w:t>,</w:t>
      </w:r>
      <w:r w:rsidR="00D15FCF" w:rsidRPr="00FF6636">
        <w:rPr>
          <w:b/>
          <w:bCs/>
          <w:i/>
          <w:iCs/>
          <w:color w:val="2E74B5" w:themeColor="accent1" w:themeShade="BF"/>
        </w:rPr>
        <w:t xml:space="preserve"> </w:t>
      </w:r>
      <w:r w:rsidR="003D76FC" w:rsidRPr="00FF6636">
        <w:rPr>
          <w:b/>
          <w:bCs/>
          <w:i/>
          <w:iCs/>
          <w:color w:val="2E74B5" w:themeColor="accent1" w:themeShade="BF"/>
        </w:rPr>
        <w:t xml:space="preserve">had better attendance rates </w:t>
      </w:r>
      <w:r w:rsidR="003D76FC">
        <w:rPr>
          <w:b/>
          <w:bCs/>
          <w:i/>
          <w:iCs/>
          <w:color w:val="2E74B5" w:themeColor="accent1" w:themeShade="BF"/>
        </w:rPr>
        <w:t>and better retention</w:t>
      </w:r>
      <w:r w:rsidR="003D76FC" w:rsidRPr="00FF6636">
        <w:rPr>
          <w:b/>
          <w:bCs/>
          <w:i/>
          <w:iCs/>
          <w:color w:val="2E74B5" w:themeColor="accent1" w:themeShade="BF"/>
        </w:rPr>
        <w:t xml:space="preserve"> </w:t>
      </w:r>
      <w:r w:rsidR="00D15FCF" w:rsidRPr="00FF6636">
        <w:rPr>
          <w:b/>
          <w:bCs/>
          <w:i/>
          <w:iCs/>
          <w:color w:val="2E74B5" w:themeColor="accent1" w:themeShade="BF"/>
        </w:rPr>
        <w:t xml:space="preserve">than </w:t>
      </w:r>
      <w:r w:rsidR="000D55FA">
        <w:rPr>
          <w:b/>
          <w:bCs/>
          <w:i/>
          <w:iCs/>
          <w:color w:val="2E74B5" w:themeColor="accent1" w:themeShade="BF"/>
        </w:rPr>
        <w:t xml:space="preserve">similar </w:t>
      </w:r>
      <w:r w:rsidR="00D15FCF" w:rsidRPr="00FF6636">
        <w:rPr>
          <w:b/>
          <w:bCs/>
          <w:i/>
          <w:iCs/>
          <w:color w:val="2E74B5" w:themeColor="accent1" w:themeShade="BF"/>
        </w:rPr>
        <w:t xml:space="preserve">non-ELF children. </w:t>
      </w:r>
      <w:r>
        <w:t>There is little doubt that ELF has enabled the participation of children who would otherwise not be able to attend early learning</w:t>
      </w:r>
      <w:r w:rsidRPr="008F5EE8">
        <w:rPr>
          <w:color w:val="000000" w:themeColor="text1"/>
        </w:rPr>
        <w:t>.</w:t>
      </w:r>
      <w:r>
        <w:rPr>
          <w:color w:val="000000" w:themeColor="text1"/>
        </w:rPr>
        <w:t xml:space="preserve"> </w:t>
      </w:r>
      <w:r w:rsidR="00D15FCF" w:rsidRPr="001A6CEC">
        <w:rPr>
          <w:color w:val="000000" w:themeColor="text1"/>
        </w:rPr>
        <w:t xml:space="preserve">Almost </w:t>
      </w:r>
      <w:r w:rsidR="00D15FCF" w:rsidRPr="00EC22DF">
        <w:t xml:space="preserve">all (93.8%) ELF children were enrolled and attending early learning regularly, for </w:t>
      </w:r>
      <w:r w:rsidR="00D15FCF">
        <w:t xml:space="preserve">at </w:t>
      </w:r>
      <w:r w:rsidR="00D15FCF" w:rsidRPr="00EC22DF">
        <w:t>least two days a week. The most common enrolment pattern was two days per week (43.3%) followed by three days (24.7%), with 89.1% attending regularly (</w:t>
      </w:r>
      <w:r w:rsidR="0066540A" w:rsidRPr="00EC22DF">
        <w:t>i.e.</w:t>
      </w:r>
      <w:r w:rsidR="00D15FCF" w:rsidRPr="00EC22DF">
        <w:t xml:space="preserve">. matching their booking patterns). </w:t>
      </w:r>
      <w:r w:rsidR="00D15FCF">
        <w:t>There is</w:t>
      </w:r>
      <w:r>
        <w:t>,</w:t>
      </w:r>
      <w:r w:rsidR="003D76FC">
        <w:t xml:space="preserve"> also evidence that ELF sustains and retains children’s attendance. A</w:t>
      </w:r>
      <w:r w:rsidR="00D15FCF">
        <w:t xml:space="preserve"> statistically significant difference </w:t>
      </w:r>
      <w:r w:rsidR="003D76FC">
        <w:t xml:space="preserve">was found </w:t>
      </w:r>
      <w:r w:rsidR="00D15FCF">
        <w:t>between</w:t>
      </w:r>
      <w:r w:rsidR="003D76FC">
        <w:t xml:space="preserve"> children who were in receipt of ELF and similar children not receiving ELF</w:t>
      </w:r>
      <w:r w:rsidR="00D15FCF">
        <w:t xml:space="preserve"> in relation to the average weekly days of enrolment and physical attendance</w:t>
      </w:r>
      <w:r>
        <w:t>: O</w:t>
      </w:r>
      <w:r w:rsidR="00D15FCF">
        <w:t>n average ELF children attended 2.7 out of 3.1 booked days, whereas non-ELF</w:t>
      </w:r>
      <w:r w:rsidR="00AC1B5F">
        <w:t xml:space="preserve"> comparison</w:t>
      </w:r>
      <w:r w:rsidR="00D15FCF">
        <w:t xml:space="preserve"> children attended 1.9 out of 2.1 booked days. ELF </w:t>
      </w:r>
      <w:r>
        <w:t xml:space="preserve">also </w:t>
      </w:r>
      <w:r w:rsidR="00D15FCF">
        <w:t xml:space="preserve">enabled better retention of children in early learning. </w:t>
      </w:r>
      <w:r w:rsidR="00D15FCF" w:rsidRPr="00F0557D">
        <w:t xml:space="preserve">Only </w:t>
      </w:r>
      <w:r>
        <w:t>a small percentage (</w:t>
      </w:r>
      <w:r w:rsidR="00D15FCF" w:rsidRPr="00F0557D">
        <w:t>7%</w:t>
      </w:r>
      <w:r>
        <w:t>)</w:t>
      </w:r>
      <w:r w:rsidR="00D15FCF" w:rsidRPr="00F0557D">
        <w:t xml:space="preserve"> of the students in </w:t>
      </w:r>
      <w:r w:rsidR="00D15FCF">
        <w:t xml:space="preserve">the </w:t>
      </w:r>
      <w:r w:rsidR="00D15FCF" w:rsidRPr="00F0557D">
        <w:t xml:space="preserve">ELF group left </w:t>
      </w:r>
      <w:r w:rsidR="00D15FCF">
        <w:t>early learning</w:t>
      </w:r>
      <w:r w:rsidR="00D15FCF" w:rsidRPr="00F0557D">
        <w:t xml:space="preserve"> early</w:t>
      </w:r>
      <w:r w:rsidR="00D15FCF">
        <w:t xml:space="preserve"> compared to </w:t>
      </w:r>
      <w:r>
        <w:t>more than half (</w:t>
      </w:r>
      <w:r w:rsidR="00D15FCF">
        <w:t>52%</w:t>
      </w:r>
      <w:r>
        <w:t>)</w:t>
      </w:r>
      <w:r w:rsidR="00D15FCF">
        <w:t xml:space="preserve"> in the comparison group</w:t>
      </w:r>
      <w:r w:rsidR="00D15FCF" w:rsidRPr="00F0557D">
        <w:t>.</w:t>
      </w:r>
    </w:p>
    <w:p w14:paraId="5BD384D2" w14:textId="6F0E27F6" w:rsidR="00D15FCF" w:rsidRPr="00EC22DF" w:rsidRDefault="00D15FCF" w:rsidP="00D15FCF">
      <w:pPr>
        <w:pStyle w:val="Normal0"/>
      </w:pPr>
      <w:r w:rsidRPr="00EC22DF">
        <w:t xml:space="preserve">Families agreed that ELF had supported their child’s regular attendance. There were, however, </w:t>
      </w:r>
      <w:r>
        <w:t xml:space="preserve">consistent with the literature, </w:t>
      </w:r>
      <w:r w:rsidRPr="00EC22DF">
        <w:t xml:space="preserve">a range of </w:t>
      </w:r>
      <w:r>
        <w:t xml:space="preserve">cost and </w:t>
      </w:r>
      <w:r w:rsidRPr="00EC22DF">
        <w:t>non-cost barriers to children’s attendance</w:t>
      </w:r>
      <w:r>
        <w:t xml:space="preserve"> identified by educators</w:t>
      </w:r>
      <w:r w:rsidRPr="00EC22DF">
        <w:t xml:space="preserve">, particularly issues </w:t>
      </w:r>
      <w:r>
        <w:t>related to</w:t>
      </w:r>
      <w:r w:rsidRPr="00EC22DF">
        <w:t xml:space="preserve"> famil</w:t>
      </w:r>
      <w:r>
        <w:t xml:space="preserve">ies (financial; ill-health; mental health; substance misuse; domestic violence; needing to meet the needs of multiple children; social isolation; cultural beliefs; lack of trust; fear of being judged; and lack of understanding about the value of education), but also to social issues such as lack of </w:t>
      </w:r>
      <w:r w:rsidRPr="00EC22DF">
        <w:t>transport</w:t>
      </w:r>
      <w:r>
        <w:t>. In addition, COVID impacted negatively on attendance</w:t>
      </w:r>
      <w:r w:rsidR="00AC1B5F">
        <w:t xml:space="preserve"> for some children</w:t>
      </w:r>
      <w:r>
        <w:t>.</w:t>
      </w:r>
    </w:p>
    <w:p w14:paraId="5956AB81" w14:textId="3BC301C9" w:rsidR="0061207C" w:rsidRDefault="0061207C" w:rsidP="0061207C">
      <w:pPr>
        <w:pStyle w:val="Normal0"/>
      </w:pPr>
      <w:r>
        <w:lastRenderedPageBreak/>
        <w:t>Similar to previous studies</w:t>
      </w:r>
      <w:r w:rsidR="00F0197B">
        <w:t xml:space="preserve">, </w:t>
      </w:r>
      <w:r>
        <w:t xml:space="preserve">this evaluation has found </w:t>
      </w:r>
      <w:r w:rsidRPr="00EC22DF">
        <w:t>a range of non-cost barriers to children’s attendance</w:t>
      </w:r>
      <w:r>
        <w:t xml:space="preserve"> at early learning at the familial and social level. In addition, COVID 19 has impacted significantly on attendance</w:t>
      </w:r>
      <w:r w:rsidR="00AC1B5F">
        <w:t xml:space="preserve"> for some children</w:t>
      </w:r>
      <w:r>
        <w:t xml:space="preserve">. The persistence of these, often multiple, barriers indicates that challenges for families remain, even when fees are low. This suggests that a holistic and family centred approach is required to support families’ attendance – beyond ‘just’ fee relief. One particular way that </w:t>
      </w:r>
      <w:r w:rsidRPr="00EC22DF">
        <w:t>transport</w:t>
      </w:r>
      <w:r>
        <w:t xml:space="preserve"> challenges have been addressed is through provision of a bus service</w:t>
      </w:r>
      <w:r w:rsidRPr="00EC22DF">
        <w:t>.</w:t>
      </w:r>
      <w:r>
        <w:t xml:space="preserve"> Other prohibiting social / cultural factors (such as cost of fuel) are well outside of Goodstart and Uniting’s remit – other than through advocacy.</w:t>
      </w:r>
    </w:p>
    <w:p w14:paraId="64ECF3B1" w14:textId="2053A214" w:rsidR="0061207C" w:rsidRPr="005577CB" w:rsidRDefault="0061207C" w:rsidP="0061207C">
      <w:pPr>
        <w:pStyle w:val="BodyText"/>
        <w:spacing w:line="360" w:lineRule="auto"/>
        <w:rPr>
          <w:rFonts w:ascii="Calibri" w:hAnsi="Calibri" w:cs="Calibri"/>
          <w:color w:val="000000" w:themeColor="text1"/>
          <w:sz w:val="24"/>
        </w:rPr>
      </w:pPr>
      <w:bookmarkStart w:id="150" w:name="_Toc107326110"/>
      <w:bookmarkStart w:id="151" w:name="_Toc107326442"/>
      <w:bookmarkStart w:id="152" w:name="_Toc107845492"/>
      <w:r>
        <w:rPr>
          <w:rStyle w:val="Heading3Char"/>
          <w:rFonts w:ascii="Calibri" w:hAnsi="Calibri" w:cs="Calibri"/>
        </w:rPr>
        <w:t xml:space="preserve">Third, </w:t>
      </w:r>
      <w:r w:rsidR="00072C2E">
        <w:rPr>
          <w:rStyle w:val="Heading3Char"/>
          <w:rFonts w:ascii="Calibri" w:hAnsi="Calibri" w:cs="Calibri"/>
        </w:rPr>
        <w:t xml:space="preserve">most </w:t>
      </w:r>
      <w:r w:rsidRPr="005577CB">
        <w:rPr>
          <w:rStyle w:val="Heading3Char"/>
          <w:rFonts w:ascii="Calibri" w:hAnsi="Calibri" w:cs="Calibri"/>
        </w:rPr>
        <w:t>children receiving ELF are</w:t>
      </w:r>
      <w:r w:rsidR="00A73ACE">
        <w:rPr>
          <w:rStyle w:val="Heading3Char"/>
          <w:rFonts w:ascii="Calibri" w:hAnsi="Calibri" w:cs="Calibri"/>
        </w:rPr>
        <w:t xml:space="preserve"> </w:t>
      </w:r>
      <w:r w:rsidRPr="005577CB">
        <w:rPr>
          <w:rStyle w:val="Heading3Char"/>
          <w:rFonts w:ascii="Calibri" w:hAnsi="Calibri" w:cs="Calibri"/>
        </w:rPr>
        <w:t xml:space="preserve">attending high quality </w:t>
      </w:r>
      <w:r w:rsidR="00F91682">
        <w:rPr>
          <w:rStyle w:val="Heading3Char"/>
          <w:rFonts w:ascii="Calibri" w:hAnsi="Calibri" w:cs="Calibri"/>
        </w:rPr>
        <w:t>early learning</w:t>
      </w:r>
      <w:r w:rsidRPr="005577CB">
        <w:rPr>
          <w:rStyle w:val="Heading3Char"/>
          <w:rFonts w:ascii="Calibri" w:hAnsi="Calibri" w:cs="Calibri"/>
        </w:rPr>
        <w:t xml:space="preserve"> services</w:t>
      </w:r>
      <w:r w:rsidR="00A73ACE">
        <w:rPr>
          <w:rStyle w:val="Heading3Char"/>
          <w:rFonts w:ascii="Calibri" w:hAnsi="Calibri" w:cs="Calibri"/>
        </w:rPr>
        <w:t xml:space="preserve">, but </w:t>
      </w:r>
      <w:r w:rsidR="00072C2E">
        <w:rPr>
          <w:rStyle w:val="Heading3Char"/>
          <w:rFonts w:ascii="Calibri" w:hAnsi="Calibri" w:cs="Calibri"/>
        </w:rPr>
        <w:t>some are not</w:t>
      </w:r>
      <w:r w:rsidRPr="005577CB">
        <w:rPr>
          <w:rStyle w:val="Heading3Char"/>
          <w:rFonts w:ascii="Calibri" w:hAnsi="Calibri" w:cs="Calibri"/>
        </w:rPr>
        <w:t>.</w:t>
      </w:r>
      <w:bookmarkEnd w:id="150"/>
      <w:bookmarkEnd w:id="151"/>
      <w:bookmarkEnd w:id="152"/>
      <w:r w:rsidR="00072C2E">
        <w:rPr>
          <w:rStyle w:val="Heading3Char"/>
          <w:rFonts w:ascii="Calibri" w:hAnsi="Calibri" w:cs="Calibri"/>
        </w:rPr>
        <w:t xml:space="preserve"> </w:t>
      </w:r>
      <w:r w:rsidRPr="004301C0">
        <w:rPr>
          <w:rFonts w:asciiTheme="minorHAnsi" w:hAnsiTheme="minorHAnsi" w:cstheme="minorHAnsi"/>
          <w:sz w:val="24"/>
        </w:rPr>
        <w:t xml:space="preserve">Children’s attendance at early learning is addressed (to a certain extent) by the ELF through reduced fees. However, as one educator noted, the ELF </w:t>
      </w:r>
      <w:r w:rsidRPr="004301C0">
        <w:rPr>
          <w:rFonts w:asciiTheme="minorHAnsi" w:hAnsiTheme="minorHAnsi" w:cstheme="minorHAnsi"/>
          <w:i/>
          <w:iCs/>
          <w:sz w:val="24"/>
        </w:rPr>
        <w:t xml:space="preserve">“goes much deeper than the financial aspects”. </w:t>
      </w:r>
      <w:r w:rsidRPr="004301C0">
        <w:rPr>
          <w:rFonts w:asciiTheme="minorHAnsi" w:hAnsiTheme="minorHAnsi" w:cstheme="minorHAnsi"/>
          <w:sz w:val="24"/>
        </w:rPr>
        <w:t xml:space="preserve">For children and families to reap the benefit of access to early </w:t>
      </w:r>
      <w:r w:rsidR="00952283">
        <w:rPr>
          <w:rFonts w:asciiTheme="minorHAnsi" w:hAnsiTheme="minorHAnsi" w:cstheme="minorHAnsi"/>
          <w:sz w:val="24"/>
        </w:rPr>
        <w:t>learning</w:t>
      </w:r>
      <w:r w:rsidRPr="004301C0">
        <w:rPr>
          <w:rFonts w:asciiTheme="minorHAnsi" w:hAnsiTheme="minorHAnsi" w:cstheme="minorHAnsi"/>
          <w:sz w:val="24"/>
        </w:rPr>
        <w:t xml:space="preserve">, the quality is critical. A limitation of this evaluation is that time, COVID and resource constraints, did not permit observations of daily routines, interactions and activities at the Centres to gain firsthand knowledge of the quality of education and care being provided. Nevertheless, there is evidence from this evaluation that the quality of the services attended by children receiving ELF is </w:t>
      </w:r>
      <w:r w:rsidR="00952283">
        <w:rPr>
          <w:rFonts w:asciiTheme="minorHAnsi" w:hAnsiTheme="minorHAnsi" w:cstheme="minorHAnsi"/>
          <w:sz w:val="24"/>
        </w:rPr>
        <w:t xml:space="preserve">mostly </w:t>
      </w:r>
      <w:r w:rsidRPr="004301C0">
        <w:rPr>
          <w:rFonts w:asciiTheme="minorHAnsi" w:hAnsiTheme="minorHAnsi" w:cstheme="minorHAnsi"/>
          <w:sz w:val="24"/>
        </w:rPr>
        <w:t>high</w:t>
      </w:r>
      <w:r w:rsidR="00C57085">
        <w:rPr>
          <w:rStyle w:val="Heading3Char"/>
        </w:rPr>
        <w:t xml:space="preserve">. </w:t>
      </w:r>
      <w:r w:rsidR="00C57085" w:rsidRPr="00050E63">
        <w:rPr>
          <w:rFonts w:ascii="Calibri" w:hAnsi="Calibri" w:cs="Calibri"/>
          <w:color w:val="000000" w:themeColor="text1"/>
          <w:sz w:val="24"/>
        </w:rPr>
        <w:t xml:space="preserve">Most </w:t>
      </w:r>
      <w:r w:rsidR="00C57085">
        <w:rPr>
          <w:rFonts w:ascii="Calibri" w:hAnsi="Calibri" w:cs="Calibri"/>
          <w:color w:val="000000" w:themeColor="text1"/>
          <w:sz w:val="24"/>
        </w:rPr>
        <w:t xml:space="preserve">Goodstart and Uniting </w:t>
      </w:r>
      <w:r w:rsidR="00C57085" w:rsidRPr="00050E63">
        <w:rPr>
          <w:rFonts w:ascii="Calibri" w:hAnsi="Calibri" w:cs="Calibri"/>
          <w:color w:val="000000" w:themeColor="text1"/>
          <w:sz w:val="24"/>
        </w:rPr>
        <w:t>services attended by ELF children are meeting (</w:t>
      </w:r>
      <w:r w:rsidR="00C57085" w:rsidRPr="00050E63">
        <w:rPr>
          <w:rFonts w:ascii="Calibri" w:hAnsi="Calibri" w:cs="Calibri"/>
          <w:i/>
          <w:iCs/>
          <w:color w:val="000000" w:themeColor="text1"/>
          <w:sz w:val="24"/>
        </w:rPr>
        <w:t xml:space="preserve">n </w:t>
      </w:r>
      <w:r w:rsidR="00C57085" w:rsidRPr="00050E63">
        <w:rPr>
          <w:rFonts w:ascii="Calibri" w:hAnsi="Calibri" w:cs="Calibri"/>
          <w:color w:val="000000" w:themeColor="text1"/>
          <w:sz w:val="24"/>
        </w:rPr>
        <w:t xml:space="preserve">= </w:t>
      </w:r>
      <w:r w:rsidR="00C57085">
        <w:rPr>
          <w:rFonts w:ascii="Calibri" w:hAnsi="Calibri" w:cs="Calibri"/>
          <w:color w:val="000000" w:themeColor="text1"/>
          <w:sz w:val="24"/>
        </w:rPr>
        <w:t>244; 64%</w:t>
      </w:r>
      <w:r w:rsidR="00C57085" w:rsidRPr="00050E63">
        <w:rPr>
          <w:rFonts w:ascii="Calibri" w:hAnsi="Calibri" w:cs="Calibri"/>
          <w:color w:val="000000" w:themeColor="text1"/>
          <w:sz w:val="24"/>
        </w:rPr>
        <w:t>) or exceeding (</w:t>
      </w:r>
      <w:r w:rsidR="00C57085" w:rsidRPr="00050E63">
        <w:rPr>
          <w:rFonts w:ascii="Calibri" w:hAnsi="Calibri" w:cs="Calibri"/>
          <w:i/>
          <w:iCs/>
          <w:color w:val="000000" w:themeColor="text1"/>
          <w:sz w:val="24"/>
        </w:rPr>
        <w:t xml:space="preserve">n </w:t>
      </w:r>
      <w:r w:rsidR="00C57085" w:rsidRPr="00050E63">
        <w:rPr>
          <w:rFonts w:ascii="Calibri" w:hAnsi="Calibri" w:cs="Calibri"/>
          <w:color w:val="000000" w:themeColor="text1"/>
          <w:sz w:val="24"/>
        </w:rPr>
        <w:t xml:space="preserve">= </w:t>
      </w:r>
      <w:r w:rsidR="00C57085">
        <w:rPr>
          <w:rFonts w:ascii="Calibri" w:hAnsi="Calibri" w:cs="Calibri"/>
          <w:color w:val="000000" w:themeColor="text1"/>
          <w:sz w:val="24"/>
        </w:rPr>
        <w:t>118; 31%</w:t>
      </w:r>
      <w:r w:rsidR="00C57085" w:rsidRPr="00050E63">
        <w:rPr>
          <w:rFonts w:ascii="Calibri" w:hAnsi="Calibri" w:cs="Calibri"/>
          <w:color w:val="000000" w:themeColor="text1"/>
          <w:sz w:val="24"/>
        </w:rPr>
        <w:t>) National Quality Standards</w:t>
      </w:r>
      <w:r w:rsidR="00BE4D3A">
        <w:rPr>
          <w:rFonts w:ascii="Calibri" w:hAnsi="Calibri" w:cs="Calibri"/>
          <w:color w:val="000000" w:themeColor="text1"/>
          <w:sz w:val="24"/>
        </w:rPr>
        <w:t xml:space="preserve">. </w:t>
      </w:r>
      <w:r>
        <w:rPr>
          <w:rFonts w:ascii="Calibri" w:hAnsi="Calibri" w:cs="Calibri"/>
          <w:color w:val="000000" w:themeColor="text1"/>
          <w:sz w:val="24"/>
        </w:rPr>
        <w:t>Further, e</w:t>
      </w:r>
      <w:r w:rsidRPr="005577CB">
        <w:rPr>
          <w:rFonts w:ascii="Calibri" w:hAnsi="Calibri" w:cs="Calibri"/>
          <w:color w:val="000000" w:themeColor="text1"/>
          <w:sz w:val="24"/>
        </w:rPr>
        <w:t xml:space="preserve">ducators considered that the quality of the early learning received by children enrolled in ELF was high. </w:t>
      </w:r>
      <w:r>
        <w:rPr>
          <w:rFonts w:ascii="Calibri" w:hAnsi="Calibri" w:cs="Calibri"/>
          <w:color w:val="000000" w:themeColor="text1"/>
          <w:sz w:val="24"/>
        </w:rPr>
        <w:t>Educators provided examples of</w:t>
      </w:r>
      <w:r w:rsidRPr="005577CB">
        <w:rPr>
          <w:rFonts w:ascii="Calibri" w:hAnsi="Calibri" w:cs="Calibri"/>
          <w:color w:val="000000" w:themeColor="text1"/>
          <w:sz w:val="24"/>
        </w:rPr>
        <w:t xml:space="preserve"> early learning </w:t>
      </w:r>
      <w:r>
        <w:rPr>
          <w:rFonts w:ascii="Calibri" w:hAnsi="Calibri" w:cs="Calibri"/>
          <w:color w:val="000000" w:themeColor="text1"/>
          <w:sz w:val="24"/>
        </w:rPr>
        <w:t>provision that demonstrate characteristics known to support children and families experiencing disadvantage</w:t>
      </w:r>
      <w:r w:rsidR="00F0197B">
        <w:rPr>
          <w:rFonts w:ascii="Calibri" w:hAnsi="Calibri" w:cs="Calibri"/>
          <w:color w:val="000000" w:themeColor="text1"/>
          <w:sz w:val="24"/>
        </w:rPr>
        <w:t xml:space="preserve">. </w:t>
      </w:r>
      <w:r>
        <w:rPr>
          <w:rFonts w:ascii="Calibri" w:hAnsi="Calibri" w:cs="Calibri"/>
          <w:color w:val="000000" w:themeColor="text1"/>
          <w:sz w:val="24"/>
        </w:rPr>
        <w:t>That is, early learning that is:</w:t>
      </w:r>
      <w:r w:rsidRPr="005577CB">
        <w:rPr>
          <w:rFonts w:ascii="Calibri" w:hAnsi="Calibri" w:cs="Calibri"/>
          <w:color w:val="000000" w:themeColor="text1"/>
          <w:sz w:val="24"/>
        </w:rPr>
        <w:t xml:space="preserve"> inclusive and respectful, based on relationships and open communication; connected to local community and services; and </w:t>
      </w:r>
      <w:r>
        <w:rPr>
          <w:rFonts w:ascii="Calibri" w:hAnsi="Calibri" w:cs="Calibri"/>
          <w:color w:val="000000" w:themeColor="text1"/>
          <w:sz w:val="24"/>
        </w:rPr>
        <w:t xml:space="preserve">which </w:t>
      </w:r>
      <w:r w:rsidRPr="005577CB">
        <w:rPr>
          <w:rFonts w:ascii="Calibri" w:hAnsi="Calibri" w:cs="Calibri"/>
          <w:color w:val="000000" w:themeColor="text1"/>
          <w:sz w:val="24"/>
        </w:rPr>
        <w:t xml:space="preserve">provides access to specialist </w:t>
      </w:r>
      <w:r w:rsidRPr="00257CF8">
        <w:rPr>
          <w:rFonts w:ascii="Calibri" w:hAnsi="Calibri" w:cs="Calibri"/>
          <w:color w:val="000000" w:themeColor="text1"/>
          <w:sz w:val="24"/>
        </w:rPr>
        <w:t>support</w:t>
      </w:r>
      <w:r w:rsidRPr="0001416F">
        <w:rPr>
          <w:rFonts w:asciiTheme="minorHAnsi" w:hAnsiTheme="minorHAnsi" w:cstheme="minorHAnsi"/>
          <w:color w:val="000000" w:themeColor="text1"/>
          <w:szCs w:val="22"/>
        </w:rPr>
        <w:t xml:space="preserve">. </w:t>
      </w:r>
      <w:r w:rsidRPr="00257CF8">
        <w:rPr>
          <w:rFonts w:ascii="Calibri" w:hAnsi="Calibri" w:cs="Calibri"/>
          <w:color w:val="000000" w:themeColor="text1"/>
          <w:sz w:val="24"/>
        </w:rPr>
        <w:t xml:space="preserve">Having access to the </w:t>
      </w:r>
      <w:r w:rsidR="00207AE7">
        <w:rPr>
          <w:rFonts w:ascii="Calibri" w:hAnsi="Calibri" w:cs="Calibri"/>
          <w:color w:val="000000" w:themeColor="text1"/>
          <w:sz w:val="24"/>
        </w:rPr>
        <w:t>Allied Health</w:t>
      </w:r>
      <w:r w:rsidRPr="00257CF8">
        <w:rPr>
          <w:rFonts w:ascii="Calibri" w:hAnsi="Calibri" w:cs="Calibri"/>
          <w:color w:val="000000" w:themeColor="text1"/>
          <w:sz w:val="24"/>
        </w:rPr>
        <w:t xml:space="preserve"> Team was </w:t>
      </w:r>
      <w:r w:rsidR="00E028A3">
        <w:rPr>
          <w:rFonts w:ascii="Calibri" w:hAnsi="Calibri" w:cs="Calibri"/>
          <w:color w:val="000000" w:themeColor="text1"/>
          <w:sz w:val="24"/>
        </w:rPr>
        <w:t>highly valued</w:t>
      </w:r>
      <w:r w:rsidRPr="00257CF8">
        <w:rPr>
          <w:rFonts w:ascii="Calibri" w:hAnsi="Calibri" w:cs="Calibri"/>
          <w:color w:val="000000" w:themeColor="text1"/>
          <w:sz w:val="24"/>
        </w:rPr>
        <w:t xml:space="preserve"> by </w:t>
      </w:r>
      <w:r>
        <w:rPr>
          <w:rFonts w:ascii="Calibri" w:hAnsi="Calibri" w:cs="Calibri"/>
          <w:color w:val="000000" w:themeColor="text1"/>
          <w:sz w:val="24"/>
        </w:rPr>
        <w:t xml:space="preserve">Goodstart </w:t>
      </w:r>
      <w:r w:rsidRPr="00257CF8">
        <w:rPr>
          <w:rFonts w:ascii="Calibri" w:hAnsi="Calibri" w:cs="Calibri"/>
          <w:color w:val="000000" w:themeColor="text1"/>
          <w:sz w:val="24"/>
        </w:rPr>
        <w:t>educators</w:t>
      </w:r>
      <w:r>
        <w:rPr>
          <w:rFonts w:ascii="Calibri" w:hAnsi="Calibri" w:cs="Calibri"/>
          <w:color w:val="000000" w:themeColor="text1"/>
          <w:sz w:val="24"/>
        </w:rPr>
        <w:t xml:space="preserve"> in EChO services</w:t>
      </w:r>
      <w:r w:rsidRPr="00257CF8">
        <w:rPr>
          <w:rFonts w:ascii="Calibri" w:hAnsi="Calibri" w:cs="Calibri"/>
          <w:color w:val="000000" w:themeColor="text1"/>
          <w:sz w:val="24"/>
        </w:rPr>
        <w:t>.</w:t>
      </w:r>
      <w:r>
        <w:rPr>
          <w:rFonts w:ascii="Calibri" w:hAnsi="Calibri" w:cs="Calibri"/>
          <w:color w:val="000000" w:themeColor="text1"/>
        </w:rPr>
        <w:t xml:space="preserve"> </w:t>
      </w:r>
      <w:r w:rsidRPr="005577CB">
        <w:rPr>
          <w:rFonts w:ascii="Calibri" w:hAnsi="Calibri" w:cs="Calibri"/>
          <w:color w:val="000000" w:themeColor="text1"/>
          <w:sz w:val="24"/>
        </w:rPr>
        <w:t xml:space="preserve">Further, the educator participants </w:t>
      </w:r>
      <w:r>
        <w:rPr>
          <w:rFonts w:ascii="Calibri" w:hAnsi="Calibri" w:cs="Calibri"/>
          <w:color w:val="000000" w:themeColor="text1"/>
          <w:sz w:val="24"/>
        </w:rPr>
        <w:t>acknowledged</w:t>
      </w:r>
      <w:r w:rsidRPr="005577CB">
        <w:rPr>
          <w:rFonts w:ascii="Calibri" w:hAnsi="Calibri" w:cs="Calibri"/>
          <w:color w:val="000000" w:themeColor="text1"/>
          <w:sz w:val="24"/>
        </w:rPr>
        <w:t xml:space="preserve"> being provided with access, and demonstrated a commitment</w:t>
      </w:r>
      <w:r>
        <w:rPr>
          <w:rFonts w:ascii="Calibri" w:hAnsi="Calibri" w:cs="Calibri"/>
          <w:color w:val="000000" w:themeColor="text1"/>
          <w:sz w:val="24"/>
        </w:rPr>
        <w:t>,</w:t>
      </w:r>
      <w:r w:rsidRPr="005577CB">
        <w:rPr>
          <w:rFonts w:ascii="Calibri" w:hAnsi="Calibri" w:cs="Calibri"/>
          <w:color w:val="000000" w:themeColor="text1"/>
          <w:sz w:val="24"/>
        </w:rPr>
        <w:t xml:space="preserve"> </w:t>
      </w:r>
      <w:r w:rsidR="009E6F66">
        <w:rPr>
          <w:rFonts w:ascii="Calibri" w:hAnsi="Calibri" w:cs="Calibri"/>
          <w:color w:val="000000" w:themeColor="text1"/>
          <w:sz w:val="24"/>
        </w:rPr>
        <w:t xml:space="preserve">to </w:t>
      </w:r>
      <w:r w:rsidRPr="005577CB">
        <w:rPr>
          <w:rFonts w:ascii="Calibri" w:hAnsi="Calibri" w:cs="Calibri"/>
          <w:color w:val="000000" w:themeColor="text1"/>
          <w:sz w:val="24"/>
        </w:rPr>
        <w:t>on-going professional development opportunities</w:t>
      </w:r>
      <w:r w:rsidR="00BE4D3A">
        <w:rPr>
          <w:rFonts w:ascii="Calibri" w:hAnsi="Calibri" w:cs="Calibri"/>
          <w:color w:val="000000" w:themeColor="text1"/>
          <w:sz w:val="24"/>
        </w:rPr>
        <w:t xml:space="preserve"> likely to support quality</w:t>
      </w:r>
      <w:r w:rsidRPr="005577CB">
        <w:rPr>
          <w:rFonts w:ascii="Calibri" w:hAnsi="Calibri" w:cs="Calibri"/>
          <w:color w:val="000000" w:themeColor="text1"/>
          <w:sz w:val="24"/>
        </w:rPr>
        <w:t>.</w:t>
      </w:r>
    </w:p>
    <w:p w14:paraId="714DBA3E" w14:textId="77777777" w:rsidR="0061207C" w:rsidRDefault="0061207C" w:rsidP="0061207C">
      <w:pPr>
        <w:pStyle w:val="Normal0"/>
      </w:pPr>
      <w:r>
        <w:t>Correspondingly</w:t>
      </w:r>
      <w:r w:rsidRPr="005577CB">
        <w:t xml:space="preserve">, overall, families </w:t>
      </w:r>
      <w:r>
        <w:t>reported</w:t>
      </w:r>
      <w:r w:rsidRPr="005577CB">
        <w:t xml:space="preserve"> that their children were receiving high quality education and care, including that the educators in their child’s service made them feel safe, </w:t>
      </w:r>
      <w:r w:rsidRPr="005577CB">
        <w:lastRenderedPageBreak/>
        <w:t>respected, informed, supported, included and connected</w:t>
      </w:r>
      <w:r>
        <w:t>, and that their children enjoyed coming to early learning</w:t>
      </w:r>
      <w:r w:rsidRPr="005577CB">
        <w:rPr>
          <w:color w:val="70AD47" w:themeColor="accent6"/>
        </w:rPr>
        <w:t xml:space="preserve">. </w:t>
      </w:r>
      <w:r w:rsidRPr="002E14B4">
        <w:t>However, COVID had led to restrictions on this support. Further, a few families reported some</w:t>
      </w:r>
      <w:r>
        <w:t xml:space="preserve"> dissatisfaction with the quality of their child’s service, including a lack of family inclusion and/or support and/or connection to the community.</w:t>
      </w:r>
    </w:p>
    <w:p w14:paraId="4DEEE0C5" w14:textId="13A4DD14" w:rsidR="0061207C" w:rsidRPr="005577CB" w:rsidRDefault="00CE371B" w:rsidP="0061207C">
      <w:pPr>
        <w:pStyle w:val="Normal0"/>
      </w:pPr>
      <w:r>
        <w:t xml:space="preserve">Despite these overall positive findings, </w:t>
      </w:r>
      <w:r>
        <w:rPr>
          <w:rFonts w:ascii="Calibri" w:hAnsi="Calibri" w:cs="Calibri"/>
          <w:color w:val="000000" w:themeColor="text1"/>
        </w:rPr>
        <w:t>six</w:t>
      </w:r>
      <w:r>
        <w:rPr>
          <w:szCs w:val="22"/>
        </w:rPr>
        <w:t xml:space="preserve"> </w:t>
      </w:r>
      <w:r w:rsidRPr="00E47B4E">
        <w:rPr>
          <w:szCs w:val="24"/>
        </w:rPr>
        <w:t>(1.</w:t>
      </w:r>
      <w:r>
        <w:t>7</w:t>
      </w:r>
      <w:r w:rsidRPr="00E47B4E">
        <w:rPr>
          <w:szCs w:val="24"/>
        </w:rPr>
        <w:t>%)</w:t>
      </w:r>
      <w:r w:rsidRPr="00050E63">
        <w:rPr>
          <w:rFonts w:ascii="Calibri" w:hAnsi="Calibri" w:cs="Calibri"/>
          <w:color w:val="000000" w:themeColor="text1"/>
        </w:rPr>
        <w:t xml:space="preserve"> Goodstart services attended by ELF children are not ‘meeting’ National Quality Services</w:t>
      </w:r>
      <w:r>
        <w:rPr>
          <w:rFonts w:ascii="Calibri" w:hAnsi="Calibri" w:cs="Calibri"/>
          <w:color w:val="000000" w:themeColor="text1"/>
        </w:rPr>
        <w:t xml:space="preserve"> and are therefore not meeting the criteria for having ELF funded children attend</w:t>
      </w:r>
      <w:r w:rsidRPr="00050E63">
        <w:rPr>
          <w:rFonts w:ascii="Calibri" w:hAnsi="Calibri" w:cs="Calibri"/>
          <w:color w:val="000000" w:themeColor="text1"/>
        </w:rPr>
        <w:t xml:space="preserve">. </w:t>
      </w:r>
      <w:r w:rsidR="00A308AE">
        <w:rPr>
          <w:rFonts w:ascii="Calibri" w:hAnsi="Calibri" w:cs="Calibri"/>
          <w:color w:val="000000" w:themeColor="text1"/>
        </w:rPr>
        <w:t>S</w:t>
      </w:r>
      <w:r w:rsidR="0061207C" w:rsidRPr="005577CB">
        <w:t xml:space="preserve">everal </w:t>
      </w:r>
      <w:r w:rsidR="0061207C">
        <w:t xml:space="preserve">structural </w:t>
      </w:r>
      <w:r w:rsidR="0061207C" w:rsidRPr="005577CB">
        <w:t xml:space="preserve">barriers to the provision of high quality </w:t>
      </w:r>
      <w:r w:rsidR="0061207C">
        <w:t xml:space="preserve">education </w:t>
      </w:r>
      <w:r w:rsidR="0061207C" w:rsidRPr="005577CB">
        <w:t>were identified</w:t>
      </w:r>
      <w:r w:rsidR="0061207C">
        <w:t xml:space="preserve"> by educators including: inadequate staff to child ratios; staff shortages, staff turnover and workforce issues; a high number of children with additional needs, emotional and behavioural challenges and/or traumatic backgrounds – placing increased demand on educators; educators’ lack of awareness of resources available to support families; </w:t>
      </w:r>
      <w:r w:rsidR="0061207C" w:rsidRPr="005577CB">
        <w:t>inadequate time</w:t>
      </w:r>
      <w:r w:rsidR="0061207C">
        <w:t xml:space="preserve"> and/or</w:t>
      </w:r>
      <w:r w:rsidR="0061207C" w:rsidRPr="005577CB">
        <w:t xml:space="preserve"> resources</w:t>
      </w:r>
      <w:r w:rsidR="0061207C">
        <w:t xml:space="preserve">; and lack of </w:t>
      </w:r>
      <w:r w:rsidR="0061207C" w:rsidRPr="005577CB">
        <w:t>professional development.</w:t>
      </w:r>
      <w:r w:rsidR="0061207C">
        <w:t xml:space="preserve"> </w:t>
      </w:r>
    </w:p>
    <w:p w14:paraId="6031D655" w14:textId="4D9445C2" w:rsidR="0061207C" w:rsidRDefault="0061207C" w:rsidP="0061207C">
      <w:pPr>
        <w:spacing w:line="360" w:lineRule="auto"/>
        <w:rPr>
          <w:rFonts w:asciiTheme="minorHAnsi" w:hAnsiTheme="minorHAnsi" w:cstheme="minorHAnsi"/>
          <w:color w:val="000000" w:themeColor="text1"/>
        </w:rPr>
      </w:pPr>
      <w:r w:rsidRPr="00FD5C95">
        <w:rPr>
          <w:rFonts w:asciiTheme="minorHAnsi" w:hAnsiTheme="minorHAnsi" w:cstheme="minorHAnsi"/>
        </w:rPr>
        <w:t xml:space="preserve">Finally, educators highlighted some of the challenges of their work with families. </w:t>
      </w:r>
      <w:r>
        <w:rPr>
          <w:rFonts w:asciiTheme="minorHAnsi" w:hAnsiTheme="minorHAnsi" w:cstheme="minorHAnsi"/>
        </w:rPr>
        <w:t>Many of these challenges were related to communication</w:t>
      </w:r>
      <w:r w:rsidR="00A308AE">
        <w:rPr>
          <w:rFonts w:asciiTheme="minorHAnsi" w:hAnsiTheme="minorHAnsi" w:cstheme="minorHAnsi"/>
        </w:rPr>
        <w:t>,</w:t>
      </w:r>
      <w:r>
        <w:rPr>
          <w:rFonts w:asciiTheme="minorHAnsi" w:hAnsiTheme="minorHAnsi" w:cstheme="minorHAnsi"/>
        </w:rPr>
        <w:t xml:space="preserve"> and </w:t>
      </w:r>
      <w:r w:rsidRPr="00FD5C95">
        <w:rPr>
          <w:rFonts w:asciiTheme="minorHAnsi" w:hAnsiTheme="minorHAnsi" w:cstheme="minorHAnsi"/>
          <w:color w:val="000000" w:themeColor="text1"/>
        </w:rPr>
        <w:t xml:space="preserve">suggest that educators need greater </w:t>
      </w:r>
      <w:r>
        <w:rPr>
          <w:rFonts w:asciiTheme="minorHAnsi" w:hAnsiTheme="minorHAnsi" w:cstheme="minorHAnsi"/>
          <w:color w:val="000000" w:themeColor="text1"/>
        </w:rPr>
        <w:t xml:space="preserve">support </w:t>
      </w:r>
      <w:r w:rsidRPr="00FD5C95">
        <w:rPr>
          <w:rFonts w:asciiTheme="minorHAnsi" w:hAnsiTheme="minorHAnsi" w:cstheme="minorHAnsi"/>
          <w:color w:val="000000" w:themeColor="text1"/>
        </w:rPr>
        <w:t xml:space="preserve">and/or additional skills to </w:t>
      </w:r>
      <w:r w:rsidR="00A12D8B">
        <w:rPr>
          <w:rFonts w:asciiTheme="minorHAnsi" w:hAnsiTheme="minorHAnsi" w:cstheme="minorHAnsi"/>
          <w:color w:val="000000" w:themeColor="text1"/>
        </w:rPr>
        <w:t xml:space="preserve">appropriately </w:t>
      </w:r>
      <w:r w:rsidRPr="00FD5C95">
        <w:rPr>
          <w:rFonts w:asciiTheme="minorHAnsi" w:hAnsiTheme="minorHAnsi" w:cstheme="minorHAnsi"/>
          <w:color w:val="000000" w:themeColor="text1"/>
        </w:rPr>
        <w:t>engage with and support families</w:t>
      </w:r>
      <w:r w:rsidR="00C346A5">
        <w:rPr>
          <w:rFonts w:asciiTheme="minorHAnsi" w:hAnsiTheme="minorHAnsi" w:cstheme="minorHAnsi"/>
          <w:color w:val="000000" w:themeColor="text1"/>
        </w:rPr>
        <w:t xml:space="preserve"> experiencing vulnerability</w:t>
      </w:r>
      <w:r w:rsidRPr="00FD5C95">
        <w:rPr>
          <w:rFonts w:asciiTheme="minorHAnsi" w:hAnsiTheme="minorHAnsi" w:cstheme="minorHAnsi"/>
          <w:color w:val="000000" w:themeColor="text1"/>
        </w:rPr>
        <w:t>.</w:t>
      </w:r>
    </w:p>
    <w:p w14:paraId="72F862E0" w14:textId="77777777" w:rsidR="0061207C" w:rsidRPr="001F6207" w:rsidRDefault="0061207C" w:rsidP="0061207C">
      <w:pPr>
        <w:pStyle w:val="Normal0"/>
      </w:pPr>
      <w:r w:rsidRPr="00236CD8">
        <w:rPr>
          <w:b/>
          <w:bCs/>
          <w:i/>
          <w:iCs/>
          <w:color w:val="2F5496" w:themeColor="accent5" w:themeShade="BF"/>
        </w:rPr>
        <w:t>Fourth, a</w:t>
      </w:r>
      <w:r w:rsidRPr="00236CD8">
        <w:rPr>
          <w:b/>
          <w:bCs/>
          <w:i/>
          <w:iCs/>
          <w:color w:val="2F5496" w:themeColor="accent5" w:themeShade="BF"/>
          <w:szCs w:val="24"/>
        </w:rPr>
        <w:t>ccess to the ELF has contributed to children’s learning and development and is supporting families</w:t>
      </w:r>
      <w:r w:rsidRPr="00A4219C">
        <w:rPr>
          <w:b/>
          <w:bCs/>
          <w:i/>
          <w:iCs/>
          <w:szCs w:val="24"/>
        </w:rPr>
        <w:t xml:space="preserve">. </w:t>
      </w:r>
      <w:r>
        <w:t xml:space="preserve">Analysis of EWDTs demonstrate that on entry into the ELF, 57.7% of families required more than a universal response to support. Case study </w:t>
      </w:r>
      <w:r w:rsidRPr="00A4219C">
        <w:rPr>
          <w:szCs w:val="24"/>
        </w:rPr>
        <w:t xml:space="preserve">participants </w:t>
      </w:r>
      <w:r>
        <w:t xml:space="preserve">pointed to a number of ways that ELF </w:t>
      </w:r>
      <w:r w:rsidRPr="00A4219C">
        <w:rPr>
          <w:szCs w:val="24"/>
        </w:rPr>
        <w:t xml:space="preserve">benefited </w:t>
      </w:r>
      <w:r>
        <w:t xml:space="preserve">families, including that access to ELF: reduced families’ financial burden; increased their ability to work and study; enabled respite; and provided </w:t>
      </w:r>
      <w:r w:rsidRPr="001F6207">
        <w:rPr>
          <w:szCs w:val="24"/>
        </w:rPr>
        <w:t xml:space="preserve">support for parenting skills and strategies. </w:t>
      </w:r>
    </w:p>
    <w:p w14:paraId="3DF63013" w14:textId="3C56766B" w:rsidR="0061207C" w:rsidRPr="00C87626" w:rsidRDefault="0061207C" w:rsidP="0061207C">
      <w:pPr>
        <w:pStyle w:val="Normal0"/>
        <w:rPr>
          <w:color w:val="000000" w:themeColor="text1"/>
          <w:szCs w:val="24"/>
        </w:rPr>
      </w:pPr>
      <w:r w:rsidRPr="001F6207">
        <w:rPr>
          <w:szCs w:val="24"/>
        </w:rPr>
        <w:t xml:space="preserve">Children experiencing vulnerability and disadvantage are at risk of developmental delay across a range of areas – that have negative consequences for their life-long learning trajectory. An important aspect of attending </w:t>
      </w:r>
      <w:r w:rsidR="00F91682">
        <w:rPr>
          <w:szCs w:val="24"/>
        </w:rPr>
        <w:t>early learning</w:t>
      </w:r>
      <w:r w:rsidRPr="001F6207">
        <w:rPr>
          <w:szCs w:val="24"/>
        </w:rPr>
        <w:t xml:space="preserve"> is to develop these skills so that, for example,</w:t>
      </w:r>
      <w:r w:rsidRPr="001F6207">
        <w:rPr>
          <w:color w:val="000000" w:themeColor="text1"/>
          <w:szCs w:val="24"/>
        </w:rPr>
        <w:t xml:space="preserve"> children feel comfortable, able to express themselves, and participate in learning. In this evaluation, </w:t>
      </w:r>
      <w:r>
        <w:rPr>
          <w:szCs w:val="24"/>
        </w:rPr>
        <w:t>a</w:t>
      </w:r>
      <w:r w:rsidRPr="001F6207">
        <w:rPr>
          <w:szCs w:val="24"/>
        </w:rPr>
        <w:t xml:space="preserve">nalysis of Transition to School Statements (TTSS) for 53 children accessing ELF in Uniting services shows that prior to transition to school, the majority of the children had achieved each outcome across the five outcome domains - “Usually” and </w:t>
      </w:r>
      <w:r w:rsidRPr="001F6207">
        <w:rPr>
          <w:szCs w:val="24"/>
        </w:rPr>
        <w:lastRenderedPageBreak/>
        <w:t>“Always”</w:t>
      </w:r>
      <w:r w:rsidR="008A170B">
        <w:rPr>
          <w:szCs w:val="24"/>
        </w:rPr>
        <w:t xml:space="preserve"> – indicating that </w:t>
      </w:r>
      <w:r w:rsidR="008C1C21">
        <w:rPr>
          <w:szCs w:val="24"/>
        </w:rPr>
        <w:t xml:space="preserve">children had by and large achieved the </w:t>
      </w:r>
      <w:r w:rsidR="0086730C">
        <w:rPr>
          <w:szCs w:val="24"/>
        </w:rPr>
        <w:t xml:space="preserve">learning and development </w:t>
      </w:r>
      <w:r w:rsidR="008C1C21">
        <w:rPr>
          <w:szCs w:val="24"/>
        </w:rPr>
        <w:t>outcomes known to be important at</w:t>
      </w:r>
      <w:r w:rsidR="008A170B">
        <w:rPr>
          <w:szCs w:val="24"/>
        </w:rPr>
        <w:t xml:space="preserve"> transition to school</w:t>
      </w:r>
      <w:r w:rsidR="0086730C">
        <w:rPr>
          <w:szCs w:val="24"/>
        </w:rPr>
        <w:t>.</w:t>
      </w:r>
      <w:r w:rsidR="008A170B">
        <w:rPr>
          <w:szCs w:val="24"/>
        </w:rPr>
        <w:t xml:space="preserve"> </w:t>
      </w:r>
      <w:r w:rsidR="007D50B6">
        <w:rPr>
          <w:rFonts w:cs="Arial"/>
          <w:color w:val="000000" w:themeColor="text1"/>
        </w:rPr>
        <w:t>Some caution may be warranted – as t</w:t>
      </w:r>
      <w:r>
        <w:rPr>
          <w:rFonts w:cs="Arial"/>
          <w:color w:val="000000" w:themeColor="text1"/>
        </w:rPr>
        <w:t xml:space="preserve">hese high scores may indicate </w:t>
      </w:r>
      <w:r w:rsidRPr="000710B9">
        <w:rPr>
          <w:rFonts w:cs="Arial"/>
          <w:color w:val="000000" w:themeColor="text1"/>
        </w:rPr>
        <w:t>educators</w:t>
      </w:r>
      <w:r>
        <w:rPr>
          <w:rFonts w:cs="Arial"/>
          <w:color w:val="000000" w:themeColor="text1"/>
        </w:rPr>
        <w:t>’</w:t>
      </w:r>
      <w:r w:rsidRPr="000710B9">
        <w:rPr>
          <w:rFonts w:cs="Arial"/>
          <w:color w:val="000000" w:themeColor="text1"/>
        </w:rPr>
        <w:t xml:space="preserve"> tend</w:t>
      </w:r>
      <w:r>
        <w:rPr>
          <w:rFonts w:cs="Arial"/>
          <w:color w:val="000000" w:themeColor="text1"/>
        </w:rPr>
        <w:t>ency</w:t>
      </w:r>
      <w:r w:rsidRPr="000710B9">
        <w:rPr>
          <w:rFonts w:cs="Arial"/>
          <w:color w:val="000000" w:themeColor="text1"/>
        </w:rPr>
        <w:t xml:space="preserve"> to be overly optimistic in their assessment of children’s learning in TTSS, and </w:t>
      </w:r>
      <w:r w:rsidR="007D50B6">
        <w:rPr>
          <w:rFonts w:cs="Arial"/>
          <w:color w:val="000000" w:themeColor="text1"/>
        </w:rPr>
        <w:t>educators</w:t>
      </w:r>
      <w:r>
        <w:rPr>
          <w:rFonts w:cs="Arial"/>
          <w:color w:val="000000" w:themeColor="text1"/>
        </w:rPr>
        <w:t xml:space="preserve"> </w:t>
      </w:r>
      <w:r w:rsidRPr="000710B9">
        <w:rPr>
          <w:rFonts w:cs="Arial"/>
          <w:color w:val="000000" w:themeColor="text1"/>
        </w:rPr>
        <w:t>may require support to complete these statements in more robust ways.</w:t>
      </w:r>
      <w:r>
        <w:rPr>
          <w:rFonts w:cs="Arial"/>
          <w:color w:val="000000" w:themeColor="text1"/>
        </w:rPr>
        <w:t xml:space="preserve"> Nevertheless, </w:t>
      </w:r>
      <w:r>
        <w:rPr>
          <w:szCs w:val="24"/>
        </w:rPr>
        <w:t xml:space="preserve">case study </w:t>
      </w:r>
      <w:r>
        <w:rPr>
          <w:color w:val="000000" w:themeColor="text1"/>
          <w:sz w:val="22"/>
          <w:szCs w:val="22"/>
        </w:rPr>
        <w:t>p</w:t>
      </w:r>
      <w:r w:rsidRPr="00A16EEA">
        <w:rPr>
          <w:szCs w:val="24"/>
        </w:rPr>
        <w:t>articipants</w:t>
      </w:r>
      <w:r>
        <w:rPr>
          <w:szCs w:val="24"/>
        </w:rPr>
        <w:t xml:space="preserve"> also</w:t>
      </w:r>
      <w:r w:rsidRPr="00A16EEA">
        <w:rPr>
          <w:szCs w:val="24"/>
        </w:rPr>
        <w:t xml:space="preserve"> identified multiple benefits </w:t>
      </w:r>
      <w:r>
        <w:t xml:space="preserve">from </w:t>
      </w:r>
      <w:r w:rsidRPr="00A16EEA">
        <w:rPr>
          <w:szCs w:val="24"/>
        </w:rPr>
        <w:t>receiving ELF</w:t>
      </w:r>
      <w:r>
        <w:rPr>
          <w:szCs w:val="24"/>
        </w:rPr>
        <w:t xml:space="preserve">, </w:t>
      </w:r>
      <w:r w:rsidRPr="00A16EEA">
        <w:rPr>
          <w:szCs w:val="24"/>
        </w:rPr>
        <w:t>for children’s well-being, learning and development</w:t>
      </w:r>
      <w:r>
        <w:t xml:space="preserve">, including that through their participation in early learning: children were kept safe and provided with regular healthy meals; that </w:t>
      </w:r>
      <w:r w:rsidRPr="00A4219C">
        <w:rPr>
          <w:color w:val="000000" w:themeColor="text1"/>
          <w:szCs w:val="24"/>
        </w:rPr>
        <w:t>children’s social emotional</w:t>
      </w:r>
      <w:r>
        <w:rPr>
          <w:color w:val="000000" w:themeColor="text1"/>
        </w:rPr>
        <w:t xml:space="preserve"> and gross motor development, language and communication, cognition and mathematics, was enhanced;</w:t>
      </w:r>
      <w:r w:rsidRPr="00A4219C">
        <w:rPr>
          <w:color w:val="000000" w:themeColor="text1"/>
          <w:szCs w:val="24"/>
        </w:rPr>
        <w:t xml:space="preserve"> </w:t>
      </w:r>
      <w:r>
        <w:rPr>
          <w:color w:val="000000" w:themeColor="text1"/>
        </w:rPr>
        <w:t>their learning dispositions were improved; and their sense of belonging was nurtured.</w:t>
      </w:r>
      <w:r w:rsidRPr="00A4219C">
        <w:rPr>
          <w:color w:val="000000" w:themeColor="text1"/>
          <w:szCs w:val="24"/>
        </w:rPr>
        <w:t xml:space="preserve"> </w:t>
      </w:r>
      <w:r>
        <w:rPr>
          <w:color w:val="000000" w:themeColor="text1"/>
        </w:rPr>
        <w:t>Both educator and family participants considered that these benefits increased with children’s greater attendance</w:t>
      </w:r>
      <w:r w:rsidR="00977683">
        <w:rPr>
          <w:color w:val="000000" w:themeColor="text1"/>
        </w:rPr>
        <w:t>,</w:t>
      </w:r>
      <w:r w:rsidR="00D17AF7">
        <w:rPr>
          <w:color w:val="000000" w:themeColor="text1"/>
        </w:rPr>
        <w:t xml:space="preserve"> </w:t>
      </w:r>
      <w:r w:rsidR="00977683">
        <w:rPr>
          <w:color w:val="000000" w:themeColor="text1"/>
        </w:rPr>
        <w:t>including commencing at early learning earlier</w:t>
      </w:r>
      <w:r>
        <w:rPr>
          <w:color w:val="000000" w:themeColor="text1"/>
        </w:rPr>
        <w:t>.</w:t>
      </w:r>
    </w:p>
    <w:p w14:paraId="289F16C1" w14:textId="5E969836" w:rsidR="0061207C" w:rsidRDefault="0061207C" w:rsidP="0061207C">
      <w:pPr>
        <w:pStyle w:val="Normal0"/>
        <w:rPr>
          <w:color w:val="000000" w:themeColor="text1"/>
          <w:szCs w:val="24"/>
        </w:rPr>
      </w:pPr>
      <w:r w:rsidRPr="005F1B83">
        <w:rPr>
          <w:rStyle w:val="Heading4Char"/>
          <w:b/>
          <w:bCs/>
          <w:i/>
          <w:iCs/>
        </w:rPr>
        <w:t>Fifth,</w:t>
      </w:r>
      <w:r w:rsidRPr="00CE0824">
        <w:rPr>
          <w:b/>
          <w:bCs/>
          <w:i/>
          <w:iCs/>
          <w:color w:val="2E74B5" w:themeColor="accent1" w:themeShade="BF"/>
          <w:szCs w:val="24"/>
        </w:rPr>
        <w:t xml:space="preserve"> </w:t>
      </w:r>
      <w:r>
        <w:rPr>
          <w:b/>
          <w:bCs/>
          <w:i/>
          <w:iCs/>
          <w:color w:val="2E74B5" w:themeColor="accent1" w:themeShade="BF"/>
          <w:szCs w:val="24"/>
        </w:rPr>
        <w:t>a</w:t>
      </w:r>
      <w:r w:rsidRPr="00CE0824">
        <w:rPr>
          <w:b/>
          <w:bCs/>
          <w:i/>
          <w:iCs/>
          <w:color w:val="2E74B5" w:themeColor="accent1" w:themeShade="BF"/>
          <w:szCs w:val="24"/>
        </w:rPr>
        <w:t xml:space="preserve">ccess to the ELF has contributed to </w:t>
      </w:r>
      <w:r>
        <w:rPr>
          <w:b/>
          <w:bCs/>
          <w:i/>
          <w:iCs/>
          <w:color w:val="2E74B5" w:themeColor="accent1" w:themeShade="BF"/>
          <w:szCs w:val="24"/>
        </w:rPr>
        <w:t>children’s positive transition to school experience</w:t>
      </w:r>
      <w:r w:rsidRPr="00CE0824">
        <w:rPr>
          <w:b/>
          <w:bCs/>
          <w:i/>
          <w:iCs/>
          <w:color w:val="2E74B5" w:themeColor="accent1" w:themeShade="BF"/>
          <w:szCs w:val="24"/>
        </w:rPr>
        <w:t>.</w:t>
      </w:r>
      <w:r>
        <w:rPr>
          <w:b/>
          <w:bCs/>
          <w:i/>
          <w:iCs/>
          <w:color w:val="2E74B5" w:themeColor="accent1" w:themeShade="BF"/>
          <w:szCs w:val="24"/>
        </w:rPr>
        <w:t xml:space="preserve"> </w:t>
      </w:r>
      <w:r>
        <w:rPr>
          <w:color w:val="000000" w:themeColor="text1"/>
          <w:szCs w:val="24"/>
        </w:rPr>
        <w:t>A major aim of ELF is to support children’s transition to school. W</w:t>
      </w:r>
      <w:r w:rsidRPr="004377B3">
        <w:rPr>
          <w:color w:val="000000" w:themeColor="text1"/>
          <w:szCs w:val="24"/>
        </w:rPr>
        <w:t xml:space="preserve">hilst limited, </w:t>
      </w:r>
      <w:r>
        <w:rPr>
          <w:color w:val="000000" w:themeColor="text1"/>
          <w:szCs w:val="24"/>
        </w:rPr>
        <w:t xml:space="preserve">there is evidence from this evaluation that children in receipt of ELF did have positive transition to school experiences. </w:t>
      </w:r>
    </w:p>
    <w:p w14:paraId="7A38B962" w14:textId="77777777" w:rsidR="0061207C" w:rsidRPr="00FE49A4" w:rsidRDefault="0061207C" w:rsidP="0061207C">
      <w:pPr>
        <w:pStyle w:val="Heading3"/>
      </w:pPr>
      <w:bookmarkStart w:id="153" w:name="_Toc107326111"/>
      <w:bookmarkStart w:id="154" w:name="_Toc107326443"/>
      <w:bookmarkStart w:id="155" w:name="_Toc107845493"/>
      <w:r w:rsidRPr="00FE49A4">
        <w:t>Limitations of the study and data</w:t>
      </w:r>
      <w:bookmarkEnd w:id="153"/>
      <w:bookmarkEnd w:id="154"/>
      <w:bookmarkEnd w:id="155"/>
    </w:p>
    <w:p w14:paraId="5BA14AC0" w14:textId="5DB2922D" w:rsidR="00153369" w:rsidRPr="00E312E3" w:rsidRDefault="00153369" w:rsidP="00153369">
      <w:pPr>
        <w:pStyle w:val="Normal0"/>
        <w:rPr>
          <w:rFonts w:ascii="Calibri" w:hAnsi="Calibri" w:cs="Calibri"/>
        </w:rPr>
      </w:pPr>
      <w:r>
        <w:rPr>
          <w:rFonts w:ascii="Calibri" w:hAnsi="Calibri" w:cs="Calibri"/>
        </w:rPr>
        <w:t>T</w:t>
      </w:r>
      <w:r w:rsidRPr="002B743B">
        <w:rPr>
          <w:rFonts w:ascii="Calibri" w:hAnsi="Calibri" w:cs="Calibri"/>
        </w:rPr>
        <w:t xml:space="preserve">he quantitative analysis of administrative data, EWDTs and Transition to School Statements has </w:t>
      </w:r>
      <w:r>
        <w:rPr>
          <w:rFonts w:ascii="Calibri" w:hAnsi="Calibri" w:cs="Calibri"/>
        </w:rPr>
        <w:t>been</w:t>
      </w:r>
      <w:r w:rsidRPr="002B743B">
        <w:rPr>
          <w:rFonts w:ascii="Calibri" w:hAnsi="Calibri" w:cs="Calibri"/>
        </w:rPr>
        <w:t xml:space="preserve"> valuable for addressing the research question</w:t>
      </w:r>
      <w:r w:rsidR="00BE639F">
        <w:rPr>
          <w:rFonts w:ascii="Calibri" w:hAnsi="Calibri" w:cs="Calibri"/>
        </w:rPr>
        <w:t>s</w:t>
      </w:r>
      <w:r w:rsidRPr="002B743B">
        <w:rPr>
          <w:rFonts w:ascii="Calibri" w:hAnsi="Calibri" w:cs="Calibri"/>
        </w:rPr>
        <w:t xml:space="preserve">. However, sharing of this de-identified data </w:t>
      </w:r>
      <w:r>
        <w:rPr>
          <w:rFonts w:ascii="Calibri" w:hAnsi="Calibri" w:cs="Calibri"/>
        </w:rPr>
        <w:t xml:space="preserve">between and </w:t>
      </w:r>
      <w:r w:rsidRPr="002B743B">
        <w:rPr>
          <w:rFonts w:ascii="Calibri" w:hAnsi="Calibri" w:cs="Calibri"/>
        </w:rPr>
        <w:t xml:space="preserve">across organisations </w:t>
      </w:r>
      <w:r>
        <w:rPr>
          <w:rFonts w:ascii="Calibri" w:hAnsi="Calibri" w:cs="Calibri"/>
        </w:rPr>
        <w:t>has been challenging. A s</w:t>
      </w:r>
      <w:r w:rsidRPr="002B743B">
        <w:rPr>
          <w:rFonts w:ascii="Calibri" w:hAnsi="Calibri" w:cs="Calibri"/>
        </w:rPr>
        <w:t>ignificant degree of manual data cleaning was required for enrolment and attendance data – especially in relation to days of attendance and commencement.</w:t>
      </w:r>
      <w:r w:rsidR="009307AB">
        <w:rPr>
          <w:rFonts w:ascii="Calibri" w:hAnsi="Calibri" w:cs="Calibri"/>
        </w:rPr>
        <w:t xml:space="preserve"> </w:t>
      </w:r>
      <w:r w:rsidR="008C3442">
        <w:rPr>
          <w:rFonts w:ascii="Calibri" w:hAnsi="Calibri" w:cs="Calibri"/>
        </w:rPr>
        <w:t>In addition</w:t>
      </w:r>
      <w:r>
        <w:rPr>
          <w:rFonts w:ascii="Calibri" w:hAnsi="Calibri" w:cs="Calibri"/>
        </w:rPr>
        <w:t xml:space="preserve">, EWDTs were only available </w:t>
      </w:r>
      <w:r w:rsidR="000B6978">
        <w:rPr>
          <w:rFonts w:ascii="Calibri" w:hAnsi="Calibri" w:cs="Calibri"/>
        </w:rPr>
        <w:t>at one point in time</w:t>
      </w:r>
      <w:r w:rsidR="00743B6B">
        <w:rPr>
          <w:rFonts w:ascii="Calibri" w:hAnsi="Calibri" w:cs="Calibri"/>
        </w:rPr>
        <w:t>,</w:t>
      </w:r>
      <w:r w:rsidR="000B6978">
        <w:rPr>
          <w:rFonts w:ascii="Calibri" w:hAnsi="Calibri" w:cs="Calibri"/>
        </w:rPr>
        <w:t xml:space="preserve"> so that comparisons could not be made to the counter-factual group. </w:t>
      </w:r>
      <w:r w:rsidR="008C3442">
        <w:rPr>
          <w:rFonts w:ascii="Calibri" w:hAnsi="Calibri" w:cs="Calibri"/>
        </w:rPr>
        <w:t xml:space="preserve">Also, </w:t>
      </w:r>
      <w:r>
        <w:rPr>
          <w:rFonts w:ascii="Calibri" w:hAnsi="Calibri" w:cs="Calibri"/>
        </w:rPr>
        <w:t xml:space="preserve">TTSS were only available from </w:t>
      </w:r>
      <w:r w:rsidR="00743B6B">
        <w:rPr>
          <w:rFonts w:ascii="Calibri" w:hAnsi="Calibri" w:cs="Calibri"/>
        </w:rPr>
        <w:t>Uniting</w:t>
      </w:r>
      <w:r>
        <w:rPr>
          <w:rFonts w:ascii="Calibri" w:hAnsi="Calibri" w:cs="Calibri"/>
        </w:rPr>
        <w:t>.</w:t>
      </w:r>
      <w:r w:rsidR="004A381D">
        <w:rPr>
          <w:rFonts w:ascii="Calibri" w:hAnsi="Calibri" w:cs="Calibri"/>
        </w:rPr>
        <w:t xml:space="preserve"> </w:t>
      </w:r>
    </w:p>
    <w:p w14:paraId="5FB61FB5" w14:textId="54620C0C" w:rsidR="0061207C" w:rsidRPr="006858C3" w:rsidRDefault="0061207C" w:rsidP="00153369">
      <w:pPr>
        <w:pStyle w:val="Normal0"/>
      </w:pPr>
      <w:r w:rsidRPr="002B743B">
        <w:t>The case study methodology has proven useful in providing rich understandings of educators’ and families’ experiences with ELF. But, as previously noted, COVID 19 has been a significant challenge to this evaluation. Travel restrictions negatively impacted the researchers’ capacity to conduct case studies. Further, staff shortages, and the additional burden of working during COVID 19, impacted educators’ and families</w:t>
      </w:r>
      <w:r w:rsidR="00EA58C4">
        <w:t>’</w:t>
      </w:r>
      <w:r w:rsidRPr="002B743B">
        <w:t xml:space="preserve"> abilities to </w:t>
      </w:r>
      <w:r w:rsidRPr="002B743B">
        <w:lastRenderedPageBreak/>
        <w:t xml:space="preserve">participate. But more than this, COVID 19 no doubt had an impact on children’s attendance – making it difficult to draw conclusions from attendance data. </w:t>
      </w:r>
    </w:p>
    <w:p w14:paraId="68EB4E0D" w14:textId="77777777" w:rsidR="0061207C" w:rsidRDefault="0061207C" w:rsidP="0061207C">
      <w:pPr>
        <w:pStyle w:val="Heading2"/>
      </w:pPr>
      <w:bookmarkStart w:id="156" w:name="_Toc107326444"/>
      <w:bookmarkStart w:id="157" w:name="_Toc107845494"/>
      <w:r>
        <w:t>Recommendations</w:t>
      </w:r>
      <w:bookmarkEnd w:id="156"/>
      <w:bookmarkEnd w:id="157"/>
    </w:p>
    <w:p w14:paraId="261E26C2" w14:textId="77777777" w:rsidR="0061207C" w:rsidRDefault="0061207C" w:rsidP="0061207C">
      <w:pPr>
        <w:pStyle w:val="Normal0"/>
      </w:pPr>
      <w:r>
        <w:t>Several recommendations arise from the findings of the evaluation. These are:</w:t>
      </w:r>
    </w:p>
    <w:p w14:paraId="0A23E653" w14:textId="77777777" w:rsidR="00207AE7" w:rsidRDefault="00207AE7" w:rsidP="00207AE7">
      <w:pPr>
        <w:pStyle w:val="Normal0"/>
        <w:numPr>
          <w:ilvl w:val="0"/>
          <w:numId w:val="64"/>
        </w:numPr>
        <w:spacing w:line="276" w:lineRule="auto"/>
      </w:pPr>
      <w:r w:rsidRPr="00FE51F9">
        <w:rPr>
          <w:b/>
          <w:bCs/>
        </w:rPr>
        <w:t>Increase families’ access to ELF</w:t>
      </w:r>
      <w:r>
        <w:t xml:space="preserve"> – especially families from refugee backgrounds.</w:t>
      </w:r>
    </w:p>
    <w:p w14:paraId="1E47B321" w14:textId="77777777" w:rsidR="00207AE7" w:rsidRDefault="00207AE7" w:rsidP="00207AE7">
      <w:pPr>
        <w:pStyle w:val="Normal0"/>
        <w:numPr>
          <w:ilvl w:val="0"/>
          <w:numId w:val="64"/>
        </w:numPr>
        <w:spacing w:line="276" w:lineRule="auto"/>
        <w:rPr>
          <w:b/>
          <w:bCs/>
        </w:rPr>
      </w:pPr>
      <w:r w:rsidRPr="00FE51F9">
        <w:rPr>
          <w:b/>
          <w:bCs/>
        </w:rPr>
        <w:t>Increase the number of days available to families.</w:t>
      </w:r>
    </w:p>
    <w:p w14:paraId="3FAFBC93" w14:textId="39AC6613" w:rsidR="00207AE7" w:rsidRPr="00E35DD4" w:rsidRDefault="00207AE7" w:rsidP="00207AE7">
      <w:pPr>
        <w:pStyle w:val="Normal0"/>
        <w:numPr>
          <w:ilvl w:val="0"/>
          <w:numId w:val="64"/>
        </w:numPr>
        <w:spacing w:line="276" w:lineRule="auto"/>
        <w:rPr>
          <w:b/>
          <w:bCs/>
        </w:rPr>
      </w:pPr>
      <w:r>
        <w:rPr>
          <w:b/>
          <w:bCs/>
        </w:rPr>
        <w:t>Increase access for younger children</w:t>
      </w:r>
    </w:p>
    <w:p w14:paraId="53E22719" w14:textId="77777777" w:rsidR="00207AE7" w:rsidRDefault="00207AE7" w:rsidP="00207AE7">
      <w:pPr>
        <w:pStyle w:val="Normal0"/>
        <w:numPr>
          <w:ilvl w:val="0"/>
          <w:numId w:val="64"/>
        </w:numPr>
        <w:spacing w:line="276" w:lineRule="auto"/>
      </w:pPr>
      <w:r w:rsidRPr="00FE51F9">
        <w:rPr>
          <w:b/>
          <w:bCs/>
        </w:rPr>
        <w:t>Support educators to ‘reach’ vulnerable families</w:t>
      </w:r>
      <w:r>
        <w:t xml:space="preserve"> – especially families from refugee and backgrounds.</w:t>
      </w:r>
    </w:p>
    <w:p w14:paraId="2602BFCD" w14:textId="77777777" w:rsidR="00207AE7" w:rsidRPr="00FE51F9" w:rsidRDefault="00207AE7" w:rsidP="00207AE7">
      <w:pPr>
        <w:pStyle w:val="Normal0"/>
        <w:numPr>
          <w:ilvl w:val="0"/>
          <w:numId w:val="64"/>
        </w:numPr>
        <w:spacing w:line="276" w:lineRule="auto"/>
        <w:rPr>
          <w:b/>
          <w:bCs/>
        </w:rPr>
      </w:pPr>
      <w:r w:rsidRPr="00FE51F9">
        <w:rPr>
          <w:b/>
          <w:bCs/>
        </w:rPr>
        <w:t xml:space="preserve">Improve information about ELF for families: </w:t>
      </w:r>
    </w:p>
    <w:p w14:paraId="5284ED85" w14:textId="77777777" w:rsidR="00207AE7" w:rsidRDefault="00207AE7" w:rsidP="00207AE7">
      <w:pPr>
        <w:pStyle w:val="Normal0"/>
        <w:numPr>
          <w:ilvl w:val="1"/>
          <w:numId w:val="64"/>
        </w:numPr>
        <w:spacing w:line="276" w:lineRule="auto"/>
      </w:pPr>
      <w:r>
        <w:t xml:space="preserve">Prepare </w:t>
      </w:r>
      <w:r w:rsidRPr="00005627">
        <w:t xml:space="preserve">comprehensive information for families, including billing information, in a clear and </w:t>
      </w:r>
      <w:r>
        <w:t>accessible language</w:t>
      </w:r>
      <w:r w:rsidRPr="00005627">
        <w:t>.</w:t>
      </w:r>
    </w:p>
    <w:p w14:paraId="5098DD2F" w14:textId="77777777" w:rsidR="00207AE7" w:rsidRDefault="00207AE7" w:rsidP="00207AE7">
      <w:pPr>
        <w:pStyle w:val="Normal0"/>
        <w:numPr>
          <w:ilvl w:val="1"/>
          <w:numId w:val="64"/>
        </w:numPr>
        <w:spacing w:line="276" w:lineRule="auto"/>
      </w:pPr>
      <w:r>
        <w:t xml:space="preserve">Increase ‘visibility’ of ELF on Goodstart and Uniting websites </w:t>
      </w:r>
    </w:p>
    <w:p w14:paraId="136A340F" w14:textId="77777777" w:rsidR="00207AE7" w:rsidRPr="00FE51F9" w:rsidRDefault="00207AE7" w:rsidP="00207AE7">
      <w:pPr>
        <w:pStyle w:val="Normal0"/>
        <w:numPr>
          <w:ilvl w:val="0"/>
          <w:numId w:val="64"/>
        </w:numPr>
        <w:spacing w:line="276" w:lineRule="auto"/>
        <w:rPr>
          <w:b/>
          <w:bCs/>
        </w:rPr>
      </w:pPr>
      <w:r w:rsidRPr="00FE51F9">
        <w:rPr>
          <w:b/>
          <w:bCs/>
        </w:rPr>
        <w:t>Clarify / increase access criteria:</w:t>
      </w:r>
    </w:p>
    <w:p w14:paraId="6C5BF113" w14:textId="77777777" w:rsidR="00207AE7" w:rsidRDefault="00207AE7" w:rsidP="00207AE7">
      <w:pPr>
        <w:pStyle w:val="Normal0"/>
        <w:numPr>
          <w:ilvl w:val="1"/>
          <w:numId w:val="64"/>
        </w:numPr>
        <w:spacing w:line="276" w:lineRule="auto"/>
      </w:pPr>
      <w:r>
        <w:t xml:space="preserve">Provide </w:t>
      </w:r>
      <w:r w:rsidRPr="00005627">
        <w:t>more specific and detailed criteria information for educators</w:t>
      </w:r>
      <w:r>
        <w:t>;</w:t>
      </w:r>
    </w:p>
    <w:p w14:paraId="1E3C46A3" w14:textId="77777777" w:rsidR="00207AE7" w:rsidRDefault="00207AE7" w:rsidP="00207AE7">
      <w:pPr>
        <w:pStyle w:val="Normal0"/>
        <w:numPr>
          <w:ilvl w:val="1"/>
          <w:numId w:val="64"/>
        </w:numPr>
        <w:spacing w:line="276" w:lineRule="auto"/>
      </w:pPr>
      <w:r>
        <w:t>E</w:t>
      </w:r>
      <w:r w:rsidRPr="00005627">
        <w:t>xpand criteria to include more families in need.</w:t>
      </w:r>
    </w:p>
    <w:p w14:paraId="7444CCDD" w14:textId="77777777" w:rsidR="00207AE7" w:rsidRDefault="00207AE7" w:rsidP="00207AE7">
      <w:pPr>
        <w:pStyle w:val="Normal0"/>
        <w:numPr>
          <w:ilvl w:val="0"/>
          <w:numId w:val="64"/>
        </w:numPr>
        <w:spacing w:line="276" w:lineRule="auto"/>
      </w:pPr>
      <w:r w:rsidRPr="00356129">
        <w:rPr>
          <w:b/>
          <w:bCs/>
        </w:rPr>
        <w:t xml:space="preserve">Take a family-centred approach to provision and continue to provide a range of </w:t>
      </w:r>
      <w:r>
        <w:rPr>
          <w:b/>
          <w:bCs/>
        </w:rPr>
        <w:t>resources</w:t>
      </w:r>
      <w:r>
        <w:t xml:space="preserve"> - beyond fee relief - to facilitate the attendance of children from vulnerable groups.</w:t>
      </w:r>
    </w:p>
    <w:p w14:paraId="0E7426DC" w14:textId="77777777" w:rsidR="00207AE7" w:rsidRPr="007E4E0A" w:rsidRDefault="00207AE7" w:rsidP="00207AE7">
      <w:pPr>
        <w:pStyle w:val="Normal0"/>
        <w:numPr>
          <w:ilvl w:val="1"/>
          <w:numId w:val="64"/>
        </w:numPr>
      </w:pPr>
      <w:r w:rsidRPr="007E4E0A">
        <w:t>access to specialist support;</w:t>
      </w:r>
    </w:p>
    <w:p w14:paraId="1903810B" w14:textId="77777777" w:rsidR="00207AE7" w:rsidRDefault="00207AE7" w:rsidP="00207AE7">
      <w:pPr>
        <w:pStyle w:val="Normal0"/>
        <w:numPr>
          <w:ilvl w:val="1"/>
          <w:numId w:val="64"/>
        </w:numPr>
        <w:spacing w:line="276" w:lineRule="auto"/>
      </w:pPr>
      <w:r w:rsidRPr="00005627">
        <w:t>food and clothing for children and families</w:t>
      </w:r>
      <w:r>
        <w:t>;</w:t>
      </w:r>
    </w:p>
    <w:p w14:paraId="367A4289" w14:textId="77777777" w:rsidR="00207AE7" w:rsidRPr="00005627" w:rsidRDefault="00207AE7" w:rsidP="00207AE7">
      <w:pPr>
        <w:pStyle w:val="Normal0"/>
        <w:numPr>
          <w:ilvl w:val="1"/>
          <w:numId w:val="64"/>
        </w:numPr>
        <w:spacing w:line="276" w:lineRule="auto"/>
      </w:pPr>
      <w:r w:rsidRPr="00005627">
        <w:t>learning resources for families (i.e. basic resource pack for families)</w:t>
      </w:r>
      <w:r>
        <w:t>; and</w:t>
      </w:r>
    </w:p>
    <w:p w14:paraId="0B575CD0" w14:textId="77777777" w:rsidR="00207AE7" w:rsidRDefault="00207AE7" w:rsidP="00207AE7">
      <w:pPr>
        <w:pStyle w:val="Normal0"/>
        <w:numPr>
          <w:ilvl w:val="1"/>
          <w:numId w:val="64"/>
        </w:numPr>
        <w:spacing w:line="276" w:lineRule="auto"/>
      </w:pPr>
      <w:r w:rsidRPr="00356129">
        <w:t>bus services</w:t>
      </w:r>
      <w:r>
        <w:t>.</w:t>
      </w:r>
    </w:p>
    <w:p w14:paraId="31903F47" w14:textId="77777777" w:rsidR="00207AE7" w:rsidRDefault="00207AE7" w:rsidP="00207AE7">
      <w:pPr>
        <w:pStyle w:val="Normal0"/>
        <w:numPr>
          <w:ilvl w:val="0"/>
          <w:numId w:val="64"/>
        </w:numPr>
        <w:spacing w:line="276" w:lineRule="auto"/>
      </w:pPr>
      <w:r w:rsidRPr="00FC446C">
        <w:rPr>
          <w:b/>
          <w:bCs/>
        </w:rPr>
        <w:t xml:space="preserve">Provide </w:t>
      </w:r>
      <w:r w:rsidRPr="00FC446C">
        <w:rPr>
          <w:b/>
          <w:bCs/>
          <w:color w:val="000000" w:themeColor="text1"/>
        </w:rPr>
        <w:t>professional learning opportunities</w:t>
      </w:r>
      <w:r w:rsidRPr="00A212C7">
        <w:rPr>
          <w:color w:val="000000" w:themeColor="text1"/>
        </w:rPr>
        <w:t xml:space="preserve"> </w:t>
      </w:r>
      <w:r>
        <w:rPr>
          <w:color w:val="000000" w:themeColor="text1"/>
        </w:rPr>
        <w:t xml:space="preserve">to increase </w:t>
      </w:r>
      <w:r w:rsidRPr="00A212C7">
        <w:rPr>
          <w:color w:val="000000" w:themeColor="text1"/>
        </w:rPr>
        <w:t>educators</w:t>
      </w:r>
      <w:r>
        <w:rPr>
          <w:color w:val="000000" w:themeColor="text1"/>
        </w:rPr>
        <w:t>’ capacities and skills</w:t>
      </w:r>
      <w:r w:rsidRPr="00A212C7">
        <w:rPr>
          <w:color w:val="000000" w:themeColor="text1"/>
        </w:rPr>
        <w:t xml:space="preserve"> to engage with and support families.</w:t>
      </w:r>
      <w:r w:rsidRPr="0044074F">
        <w:t xml:space="preserve"> </w:t>
      </w:r>
    </w:p>
    <w:p w14:paraId="05D8449D" w14:textId="2F0520AE" w:rsidR="00207AE7" w:rsidRDefault="00207AE7" w:rsidP="00207AE7">
      <w:pPr>
        <w:pStyle w:val="Normal0"/>
        <w:numPr>
          <w:ilvl w:val="0"/>
          <w:numId w:val="64"/>
        </w:numPr>
      </w:pPr>
      <w:r w:rsidRPr="00FC446C">
        <w:rPr>
          <w:b/>
          <w:bCs/>
        </w:rPr>
        <w:t>Increase educator ratios</w:t>
      </w:r>
      <w:r w:rsidR="00E028A3">
        <w:rPr>
          <w:b/>
          <w:bCs/>
        </w:rPr>
        <w:t xml:space="preserve"> </w:t>
      </w:r>
      <w:r w:rsidR="00E028A3" w:rsidRPr="00E028A3">
        <w:t>to better support children with additional needs</w:t>
      </w:r>
    </w:p>
    <w:p w14:paraId="54CCE8E4" w14:textId="77777777" w:rsidR="00207AE7" w:rsidRDefault="00207AE7" w:rsidP="00207AE7">
      <w:pPr>
        <w:pStyle w:val="Normal0"/>
        <w:numPr>
          <w:ilvl w:val="0"/>
          <w:numId w:val="64"/>
        </w:numPr>
      </w:pPr>
      <w:r>
        <w:rPr>
          <w:b/>
          <w:bCs/>
        </w:rPr>
        <w:t xml:space="preserve">Improve </w:t>
      </w:r>
      <w:r>
        <w:t>quality of services and ensure that all children receiving ELF are in services that at a minimum meet NQS.</w:t>
      </w:r>
    </w:p>
    <w:p w14:paraId="540F52F6" w14:textId="77777777" w:rsidR="00207AE7" w:rsidRDefault="00207AE7" w:rsidP="00207AE7">
      <w:pPr>
        <w:pStyle w:val="Normal0"/>
        <w:numPr>
          <w:ilvl w:val="0"/>
          <w:numId w:val="64"/>
        </w:numPr>
        <w:spacing w:line="276" w:lineRule="auto"/>
      </w:pPr>
      <w:r w:rsidRPr="00A61040">
        <w:rPr>
          <w:b/>
          <w:bCs/>
        </w:rPr>
        <w:t>Investigate</w:t>
      </w:r>
      <w:r>
        <w:t xml:space="preserve"> why there are families who are eligible for ELF – but not receiving the funds.</w:t>
      </w:r>
    </w:p>
    <w:p w14:paraId="6AEE82ED" w14:textId="77777777" w:rsidR="00207AE7" w:rsidRDefault="00207AE7" w:rsidP="00207AE7">
      <w:pPr>
        <w:pStyle w:val="Normal0"/>
        <w:numPr>
          <w:ilvl w:val="0"/>
          <w:numId w:val="64"/>
        </w:numPr>
        <w:spacing w:line="276" w:lineRule="auto"/>
        <w:rPr>
          <w:color w:val="000000" w:themeColor="text1"/>
        </w:rPr>
      </w:pPr>
      <w:r>
        <w:rPr>
          <w:b/>
          <w:bCs/>
        </w:rPr>
        <w:lastRenderedPageBreak/>
        <w:t xml:space="preserve">Advocate: </w:t>
      </w:r>
      <w:r w:rsidRPr="00A61040">
        <w:t xml:space="preserve">raise </w:t>
      </w:r>
      <w:r w:rsidRPr="00FE7846">
        <w:rPr>
          <w:color w:val="000000" w:themeColor="text1"/>
        </w:rPr>
        <w:t>awareness of the non-cost barriers to attendance and advocate for changes at the social and cultural level.</w:t>
      </w:r>
    </w:p>
    <w:p w14:paraId="02649CA4" w14:textId="5B21BCF3" w:rsidR="00611802" w:rsidRPr="00FE7846" w:rsidRDefault="00207AE7" w:rsidP="00207AE7">
      <w:pPr>
        <w:pStyle w:val="Normal0"/>
        <w:numPr>
          <w:ilvl w:val="0"/>
          <w:numId w:val="64"/>
        </w:numPr>
        <w:spacing w:line="276" w:lineRule="auto"/>
        <w:rPr>
          <w:color w:val="000000" w:themeColor="text1"/>
        </w:rPr>
      </w:pPr>
      <w:r w:rsidRPr="00FE7846">
        <w:rPr>
          <w:b/>
          <w:bCs/>
          <w:color w:val="000000" w:themeColor="text1"/>
        </w:rPr>
        <w:t xml:space="preserve">Improve </w:t>
      </w:r>
      <w:r w:rsidRPr="00FE7846">
        <w:rPr>
          <w:color w:val="000000" w:themeColor="text1"/>
        </w:rPr>
        <w:t xml:space="preserve">data collection </w:t>
      </w:r>
      <w:r>
        <w:t>and sharing procedures.</w:t>
      </w:r>
      <w:r w:rsidR="00611802" w:rsidRPr="00FE7846">
        <w:rPr>
          <w:rFonts w:cs="Arial"/>
          <w:color w:val="70AD47" w:themeColor="accent6"/>
        </w:rPr>
        <w:br w:type="page"/>
      </w:r>
    </w:p>
    <w:p w14:paraId="48AC4641" w14:textId="1410065B" w:rsidR="00EB3EA7" w:rsidRDefault="00EB3EA7" w:rsidP="00EB3EA7">
      <w:pPr>
        <w:pStyle w:val="Heading1"/>
      </w:pPr>
      <w:bookmarkStart w:id="158" w:name="_Toc106885585"/>
      <w:bookmarkStart w:id="159" w:name="_Toc107845495"/>
      <w:bookmarkStart w:id="160" w:name="_Toc76130364"/>
      <w:r>
        <w:lastRenderedPageBreak/>
        <w:t>References</w:t>
      </w:r>
      <w:bookmarkEnd w:id="158"/>
      <w:bookmarkEnd w:id="159"/>
    </w:p>
    <w:p w14:paraId="5BE46544" w14:textId="144D7CB9" w:rsidR="00DC10D2" w:rsidRPr="00514D97" w:rsidRDefault="00514D97" w:rsidP="00514D97">
      <w:pPr>
        <w:pStyle w:val="NoSpacing"/>
        <w:spacing w:line="360" w:lineRule="auto"/>
        <w:ind w:left="598" w:hanging="598"/>
        <w:rPr>
          <w:rFonts w:ascii="Calibri" w:hAnsi="Calibri" w:cs="Calibri"/>
          <w:color w:val="0563C1" w:themeColor="hyperlink"/>
          <w:sz w:val="24"/>
          <w:szCs w:val="24"/>
          <w:u w:val="single"/>
        </w:rPr>
      </w:pPr>
      <w:r w:rsidRPr="000710B9">
        <w:rPr>
          <w:rFonts w:ascii="Calibri" w:hAnsi="Calibri" w:cs="Calibri"/>
          <w:sz w:val="24"/>
          <w:szCs w:val="24"/>
        </w:rPr>
        <w:t>Australian Government Productivity Commission (2022).</w:t>
      </w:r>
      <w:r w:rsidRPr="000710B9">
        <w:rPr>
          <w:rStyle w:val="Hyperlink"/>
          <w:rFonts w:ascii="Calibri" w:hAnsi="Calibri" w:cs="Calibri"/>
          <w:sz w:val="24"/>
          <w:szCs w:val="24"/>
        </w:rPr>
        <w:t xml:space="preserve"> Report on Government Services Early childhood education and care. </w:t>
      </w:r>
      <w:hyperlink r:id="rId51" w:history="1">
        <w:r w:rsidRPr="000710B9">
          <w:rPr>
            <w:rStyle w:val="Hyperlink"/>
            <w:rFonts w:ascii="Calibri" w:hAnsi="Calibri" w:cs="Calibri"/>
            <w:sz w:val="24"/>
            <w:szCs w:val="24"/>
          </w:rPr>
          <w:t>https://www.pc.gov.au/research/ongoing/report-on-government-services/2022/child-care-education-and-training/early-childhood-education-and-care</w:t>
        </w:r>
      </w:hyperlink>
      <w:r>
        <w:rPr>
          <w:rStyle w:val="Hyperlink"/>
          <w:rFonts w:ascii="Calibri" w:hAnsi="Calibri" w:cs="Calibri"/>
          <w:sz w:val="24"/>
          <w:szCs w:val="24"/>
        </w:rPr>
        <w:t xml:space="preserve"> </w:t>
      </w:r>
      <w:r w:rsidR="00266182" w:rsidRPr="000710B9">
        <w:rPr>
          <w:rFonts w:ascii="Calibri" w:hAnsi="Calibri" w:cs="Calibri"/>
          <w:sz w:val="24"/>
          <w:szCs w:val="24"/>
        </w:rPr>
        <w:t>(accessed 7 May 2022)</w:t>
      </w:r>
    </w:p>
    <w:p w14:paraId="6E7753B2" w14:textId="77777777" w:rsidR="00DC10D2" w:rsidRPr="000710B9" w:rsidRDefault="00AA0A98" w:rsidP="00DC10D2">
      <w:pPr>
        <w:pStyle w:val="NoSpacing"/>
        <w:spacing w:line="360" w:lineRule="auto"/>
        <w:ind w:left="598" w:hanging="598"/>
        <w:rPr>
          <w:rFonts w:ascii="Calibri" w:hAnsi="Calibri" w:cs="Calibri"/>
          <w:sz w:val="24"/>
          <w:szCs w:val="24"/>
        </w:rPr>
      </w:pPr>
      <w:r w:rsidRPr="000710B9">
        <w:rPr>
          <w:rFonts w:ascii="Calibri" w:hAnsi="Calibri" w:cs="Calibri"/>
          <w:sz w:val="24"/>
          <w:szCs w:val="24"/>
        </w:rPr>
        <w:t xml:space="preserve">Australian Government, Department of the Prime Minister and Cabinet. (2018). </w:t>
      </w:r>
      <w:r w:rsidRPr="000710B9">
        <w:rPr>
          <w:rFonts w:ascii="Calibri" w:hAnsi="Calibri" w:cs="Calibri"/>
          <w:i/>
          <w:iCs/>
          <w:sz w:val="24"/>
          <w:szCs w:val="24"/>
        </w:rPr>
        <w:t>Closing the Gap Prime Minister’s report 2018.</w:t>
      </w:r>
      <w:r w:rsidRPr="000710B9">
        <w:rPr>
          <w:rFonts w:ascii="Calibri" w:hAnsi="Calibri" w:cs="Calibri"/>
          <w:sz w:val="24"/>
          <w:szCs w:val="24"/>
        </w:rPr>
        <w:t xml:space="preserve"> https://closingthegap.pmc.gov.au/sites/ default/files/ctg-report-2018.pdf?a=1 </w:t>
      </w:r>
    </w:p>
    <w:p w14:paraId="6F0F9798" w14:textId="77777777" w:rsidR="004E59A2" w:rsidRPr="000710B9" w:rsidRDefault="00AA0A98" w:rsidP="004E59A2">
      <w:pPr>
        <w:pStyle w:val="NoSpacing"/>
        <w:spacing w:line="360" w:lineRule="auto"/>
        <w:ind w:left="598" w:hanging="598"/>
        <w:rPr>
          <w:rFonts w:ascii="Calibri" w:hAnsi="Calibri" w:cs="Calibri"/>
          <w:sz w:val="24"/>
          <w:szCs w:val="24"/>
        </w:rPr>
      </w:pPr>
      <w:r w:rsidRPr="000710B9">
        <w:rPr>
          <w:rFonts w:ascii="Calibri" w:hAnsi="Calibri" w:cs="Calibri"/>
          <w:sz w:val="24"/>
          <w:szCs w:val="24"/>
        </w:rPr>
        <w:t>Berger, L.M., Panico, L., &amp; Solaz, A. (2021). The impact of center-based childcare attendance on early child development: Evidence from the French Elfe cohort. Demography, 58(2):419–450. DOI10.1215/00703370-8977274</w:t>
      </w:r>
    </w:p>
    <w:p w14:paraId="1436F14F" w14:textId="230AD7D6" w:rsidR="004E59A2" w:rsidRPr="000710B9" w:rsidRDefault="00AA0A98" w:rsidP="004E59A2">
      <w:pPr>
        <w:pStyle w:val="NoSpacing"/>
        <w:spacing w:line="360" w:lineRule="auto"/>
        <w:ind w:left="598" w:hanging="598"/>
        <w:rPr>
          <w:rFonts w:ascii="Calibri" w:hAnsi="Calibri" w:cs="Calibri"/>
          <w:sz w:val="24"/>
          <w:szCs w:val="24"/>
        </w:rPr>
      </w:pPr>
      <w:r w:rsidRPr="000710B9">
        <w:rPr>
          <w:rFonts w:ascii="Calibri" w:hAnsi="Calibri" w:cs="Calibri"/>
          <w:sz w:val="24"/>
          <w:szCs w:val="24"/>
        </w:rPr>
        <w:t>Bowes, J., &amp; Kitson, R. (2011). Child care choices of Indigenous families. Research report to the NSW Department of Human Services. Sydney: Macquarie University and Charles Sturt University.</w:t>
      </w:r>
    </w:p>
    <w:p w14:paraId="705FE5D3" w14:textId="77777777" w:rsidR="004E59A2" w:rsidRPr="000710B9" w:rsidRDefault="00AA0A98" w:rsidP="004E59A2">
      <w:pPr>
        <w:pStyle w:val="NoSpacing"/>
        <w:spacing w:line="360" w:lineRule="auto"/>
        <w:ind w:left="598" w:hanging="598"/>
        <w:rPr>
          <w:rFonts w:ascii="Calibri" w:hAnsi="Calibri" w:cs="Calibri"/>
          <w:sz w:val="24"/>
          <w:szCs w:val="24"/>
        </w:rPr>
      </w:pPr>
      <w:r w:rsidRPr="000710B9">
        <w:rPr>
          <w:rStyle w:val="Hyperlink"/>
          <w:rFonts w:ascii="Calibri" w:hAnsi="Calibri" w:cs="Calibri"/>
          <w:color w:val="000000" w:themeColor="text1"/>
          <w:sz w:val="24"/>
          <w:szCs w:val="24"/>
          <w:u w:val="none"/>
        </w:rPr>
        <w:t xml:space="preserve">Cornelissen, T., Dustman, C., Raute, A., &amp; </w:t>
      </w:r>
      <w:r w:rsidRPr="000710B9">
        <w:rPr>
          <w:rFonts w:ascii="Calibri" w:hAnsi="Calibri" w:cs="Calibri"/>
          <w:sz w:val="24"/>
          <w:szCs w:val="24"/>
        </w:rPr>
        <w:t xml:space="preserve">Schönberg, U. (2018). Who benefits from universal child care? Estimating marginal returns to early child care attendance. </w:t>
      </w:r>
      <w:r w:rsidRPr="000710B9">
        <w:rPr>
          <w:rFonts w:ascii="Calibri" w:hAnsi="Calibri" w:cs="Calibri"/>
          <w:i/>
          <w:iCs/>
          <w:sz w:val="24"/>
          <w:szCs w:val="24"/>
        </w:rPr>
        <w:t>Journal of Political Economy, 126</w:t>
      </w:r>
      <w:r w:rsidRPr="000710B9">
        <w:rPr>
          <w:rFonts w:ascii="Calibri" w:hAnsi="Calibri" w:cs="Calibri"/>
          <w:sz w:val="24"/>
          <w:szCs w:val="24"/>
        </w:rPr>
        <w:t>(6), 2356 – 2409.</w:t>
      </w:r>
    </w:p>
    <w:p w14:paraId="38B232AD" w14:textId="77777777" w:rsidR="000710B9" w:rsidRPr="000710B9" w:rsidRDefault="00AA0A98" w:rsidP="000710B9">
      <w:pPr>
        <w:pStyle w:val="NoSpacing"/>
        <w:spacing w:line="360" w:lineRule="auto"/>
        <w:ind w:left="598" w:hanging="598"/>
        <w:rPr>
          <w:rFonts w:ascii="Calibri" w:hAnsi="Calibri" w:cs="Calibri"/>
          <w:sz w:val="24"/>
          <w:szCs w:val="24"/>
        </w:rPr>
      </w:pPr>
      <w:r w:rsidRPr="000710B9">
        <w:rPr>
          <w:rFonts w:ascii="Calibri" w:hAnsi="Calibri" w:cs="Calibri"/>
          <w:sz w:val="24"/>
          <w:szCs w:val="24"/>
        </w:rPr>
        <w:t xml:space="preserve">Havnes, T., &amp; Mogstad, M. (2011). No child left behind: Subsidized child care and children's long-run outcomes. </w:t>
      </w:r>
      <w:r w:rsidRPr="000710B9">
        <w:rPr>
          <w:rFonts w:ascii="Calibri" w:hAnsi="Calibri" w:cs="Calibri"/>
          <w:i/>
          <w:iCs/>
          <w:sz w:val="24"/>
          <w:szCs w:val="24"/>
        </w:rPr>
        <w:t>American Economic Journal: Economic Policy, (3)</w:t>
      </w:r>
      <w:r w:rsidRPr="000710B9">
        <w:rPr>
          <w:rFonts w:ascii="Calibri" w:hAnsi="Calibri" w:cs="Calibri"/>
          <w:sz w:val="24"/>
          <w:szCs w:val="24"/>
        </w:rPr>
        <w:t>97 – 129.</w:t>
      </w:r>
    </w:p>
    <w:p w14:paraId="1FAC9662" w14:textId="77777777" w:rsidR="000710B9" w:rsidRPr="000710B9" w:rsidRDefault="00AA0A98" w:rsidP="000710B9">
      <w:pPr>
        <w:pStyle w:val="NoSpacing"/>
        <w:spacing w:line="360" w:lineRule="auto"/>
        <w:ind w:left="598" w:hanging="598"/>
        <w:rPr>
          <w:rStyle w:val="Hyperlink"/>
          <w:rFonts w:ascii="Calibri" w:hAnsi="Calibri" w:cs="Calibri"/>
          <w:sz w:val="24"/>
          <w:szCs w:val="24"/>
        </w:rPr>
      </w:pPr>
      <w:r w:rsidRPr="000710B9">
        <w:rPr>
          <w:rFonts w:ascii="Calibri" w:hAnsi="Calibri" w:cs="Calibri"/>
          <w:sz w:val="24"/>
          <w:szCs w:val="24"/>
        </w:rPr>
        <w:t xml:space="preserve">Hurley, P., Matthews, H., &amp; Pennicuik, S. (2022). </w:t>
      </w:r>
      <w:r w:rsidRPr="000710B9">
        <w:rPr>
          <w:rFonts w:ascii="Calibri" w:hAnsi="Calibri" w:cs="Calibri"/>
          <w:i/>
          <w:iCs/>
          <w:sz w:val="24"/>
          <w:szCs w:val="24"/>
        </w:rPr>
        <w:t xml:space="preserve">Deserts and oases: How accessible is childcare? </w:t>
      </w:r>
      <w:r w:rsidRPr="000710B9">
        <w:rPr>
          <w:rFonts w:ascii="Calibri" w:hAnsi="Calibri" w:cs="Calibri"/>
          <w:sz w:val="24"/>
          <w:szCs w:val="24"/>
        </w:rPr>
        <w:t xml:space="preserve">Mitchell Institute, Victoria University. </w:t>
      </w:r>
      <w:hyperlink r:id="rId52" w:history="1">
        <w:r w:rsidR="004E59A2" w:rsidRPr="000710B9">
          <w:rPr>
            <w:rStyle w:val="Hyperlink"/>
            <w:rFonts w:ascii="Calibri" w:hAnsi="Calibri" w:cs="Calibri"/>
            <w:sz w:val="24"/>
            <w:szCs w:val="24"/>
          </w:rPr>
          <w:t>https://www.vu.edu.au/sites/default/files/how-accessible-is-childcare-report.pdf</w:t>
        </w:r>
      </w:hyperlink>
    </w:p>
    <w:p w14:paraId="20108382" w14:textId="475E38DA" w:rsidR="000710B9" w:rsidRPr="000710B9" w:rsidRDefault="00AA0A98" w:rsidP="000710B9">
      <w:pPr>
        <w:pStyle w:val="NoSpacing"/>
        <w:spacing w:line="360" w:lineRule="auto"/>
        <w:ind w:left="598" w:hanging="598"/>
        <w:rPr>
          <w:rFonts w:ascii="Calibri" w:hAnsi="Calibri" w:cs="Calibri"/>
          <w:sz w:val="24"/>
          <w:szCs w:val="24"/>
        </w:rPr>
      </w:pPr>
      <w:r w:rsidRPr="000710B9">
        <w:rPr>
          <w:rFonts w:ascii="Calibri" w:hAnsi="Calibri" w:cs="Calibri"/>
          <w:sz w:val="24"/>
          <w:szCs w:val="24"/>
        </w:rPr>
        <w:t>Jackiewicz, S. &amp; Saggers, S. (2011). Equity of access: Requirements of Indig</w:t>
      </w:r>
      <w:r w:rsidR="0066540A">
        <w:rPr>
          <w:rFonts w:ascii="Calibri" w:hAnsi="Calibri" w:cs="Calibri"/>
          <w:sz w:val="24"/>
          <w:szCs w:val="24"/>
        </w:rPr>
        <w:t>e</w:t>
      </w:r>
      <w:r w:rsidRPr="000710B9">
        <w:rPr>
          <w:rFonts w:ascii="Calibri" w:hAnsi="Calibri" w:cs="Calibri"/>
          <w:sz w:val="24"/>
          <w:szCs w:val="24"/>
        </w:rPr>
        <w:t>nous families and communities to ensure equitable access to government-approved childcare setting in Australia. Australasian Journal of Early Childhood, 36(3), 100 – 108.</w:t>
      </w:r>
    </w:p>
    <w:p w14:paraId="1FC73485" w14:textId="77777777" w:rsidR="000710B9" w:rsidRPr="000710B9" w:rsidRDefault="00AA0A98" w:rsidP="000710B9">
      <w:pPr>
        <w:pStyle w:val="NoSpacing"/>
        <w:spacing w:line="360" w:lineRule="auto"/>
        <w:ind w:left="598" w:hanging="598"/>
        <w:rPr>
          <w:rFonts w:ascii="Calibri" w:hAnsi="Calibri" w:cs="Calibri"/>
          <w:color w:val="000000" w:themeColor="text1"/>
          <w:sz w:val="24"/>
          <w:szCs w:val="24"/>
        </w:rPr>
      </w:pPr>
      <w:r w:rsidRPr="000710B9">
        <w:rPr>
          <w:rFonts w:ascii="Calibri" w:hAnsi="Calibri" w:cs="Calibri"/>
          <w:color w:val="000000" w:themeColor="text1"/>
          <w:sz w:val="24"/>
          <w:szCs w:val="24"/>
        </w:rPr>
        <w:t xml:space="preserve">Kulic, N., Skopek, J., Triventi, M., Blossfeld, H-P. (2019). Social background and children’s cognitive Skills: The role of early childhood education and care in a cross-national perspective. </w:t>
      </w:r>
      <w:r w:rsidRPr="000710B9">
        <w:rPr>
          <w:rFonts w:ascii="Calibri" w:hAnsi="Calibri" w:cs="Calibri"/>
          <w:i/>
          <w:iCs/>
          <w:color w:val="000000" w:themeColor="text1"/>
          <w:sz w:val="24"/>
          <w:szCs w:val="24"/>
        </w:rPr>
        <w:t>Annual Review of Sociology, 45</w:t>
      </w:r>
      <w:r w:rsidRPr="000710B9">
        <w:rPr>
          <w:rFonts w:ascii="Calibri" w:hAnsi="Calibri" w:cs="Calibri"/>
          <w:color w:val="000000" w:themeColor="text1"/>
          <w:sz w:val="24"/>
          <w:szCs w:val="24"/>
        </w:rPr>
        <w:t xml:space="preserve">, 557-79. </w:t>
      </w:r>
    </w:p>
    <w:p w14:paraId="2F96DE96" w14:textId="77777777" w:rsidR="000710B9" w:rsidRPr="000710B9" w:rsidRDefault="00AA0A98" w:rsidP="000710B9">
      <w:pPr>
        <w:pStyle w:val="NoSpacing"/>
        <w:spacing w:line="360" w:lineRule="auto"/>
        <w:ind w:left="598" w:hanging="598"/>
        <w:rPr>
          <w:rStyle w:val="Hyperlink"/>
          <w:rFonts w:ascii="Calibri" w:hAnsi="Calibri" w:cs="Calibri"/>
          <w:sz w:val="24"/>
          <w:szCs w:val="24"/>
        </w:rPr>
      </w:pPr>
      <w:r w:rsidRPr="000710B9">
        <w:rPr>
          <w:rFonts w:ascii="Calibri" w:hAnsi="Calibri" w:cs="Calibri"/>
          <w:sz w:val="24"/>
          <w:szCs w:val="24"/>
        </w:rPr>
        <w:lastRenderedPageBreak/>
        <w:t xml:space="preserve">Krakouer, J. (2016). Aboriginal Early Childhood Education: Why attendance and true engagement are equally important. Australian Council for Educational Research. </w:t>
      </w:r>
      <w:hyperlink r:id="rId53" w:history="1">
        <w:r w:rsidR="004E59A2" w:rsidRPr="000710B9">
          <w:rPr>
            <w:rStyle w:val="Hyperlink"/>
            <w:rFonts w:ascii="Calibri" w:hAnsi="Calibri" w:cs="Calibri"/>
            <w:sz w:val="24"/>
            <w:szCs w:val="24"/>
          </w:rPr>
          <w:t>https://research.acer.edu.au/indigenous_education/44</w:t>
        </w:r>
      </w:hyperlink>
    </w:p>
    <w:p w14:paraId="08196520" w14:textId="77777777" w:rsidR="000710B9" w:rsidRDefault="00AA0A98" w:rsidP="000710B9">
      <w:pPr>
        <w:pStyle w:val="NoSpacing"/>
        <w:spacing w:line="360" w:lineRule="auto"/>
        <w:ind w:left="598" w:hanging="598"/>
        <w:rPr>
          <w:rFonts w:ascii="Calibri" w:hAnsi="Calibri" w:cs="Calibri"/>
          <w:sz w:val="24"/>
          <w:szCs w:val="24"/>
        </w:rPr>
      </w:pPr>
      <w:r w:rsidRPr="000710B9">
        <w:rPr>
          <w:rFonts w:ascii="Calibri" w:hAnsi="Calibri" w:cs="Calibri"/>
          <w:sz w:val="24"/>
          <w:szCs w:val="24"/>
        </w:rPr>
        <w:t>Leske, R., Sarmardin, D., Woods, A., &amp; Thorpe, K. (2015). What works and why? Early childhood professionals’ perspectives on effective early childhood education and care services for Indigenous families. Australasian Journal of Early Childhood, 40(1), 109-118.</w:t>
      </w:r>
    </w:p>
    <w:p w14:paraId="4473E52C" w14:textId="77777777" w:rsidR="000710B9" w:rsidRDefault="00AA0A98" w:rsidP="000710B9">
      <w:pPr>
        <w:pStyle w:val="NoSpacing"/>
        <w:spacing w:line="360" w:lineRule="auto"/>
        <w:ind w:left="598" w:hanging="598"/>
        <w:rPr>
          <w:rFonts w:ascii="Calibri" w:hAnsi="Calibri" w:cs="Calibri"/>
          <w:sz w:val="24"/>
          <w:szCs w:val="24"/>
        </w:rPr>
      </w:pPr>
      <w:r w:rsidRPr="000710B9">
        <w:rPr>
          <w:rFonts w:ascii="Calibri" w:hAnsi="Calibri" w:cs="Calibri"/>
          <w:sz w:val="24"/>
          <w:szCs w:val="24"/>
        </w:rPr>
        <w:t xml:space="preserve">Melhuish, E., Ereky-Stevens, K., Petrogiannis, K., Ariescu, A., Penderi, E., Rentzou, K., Tawell, A., Broekhuisen, M., Slot, P., &amp; Leseman, P. (2015). A review of research on the effects of early childhood education and care (ECEC) on children development (CARE Curriculum quality analysis and impact review of European (ECEC), D 4.1). </w:t>
      </w:r>
    </w:p>
    <w:p w14:paraId="17251B19" w14:textId="77777777" w:rsidR="000710B9" w:rsidRDefault="00AA0A98" w:rsidP="000710B9">
      <w:pPr>
        <w:pStyle w:val="NoSpacing"/>
        <w:spacing w:line="360" w:lineRule="auto"/>
        <w:ind w:left="598" w:hanging="598"/>
        <w:rPr>
          <w:rFonts w:ascii="Calibri" w:hAnsi="Calibri" w:cs="Calibri"/>
          <w:sz w:val="24"/>
          <w:szCs w:val="24"/>
        </w:rPr>
      </w:pPr>
      <w:r w:rsidRPr="000710B9">
        <w:rPr>
          <w:rFonts w:ascii="Calibri" w:hAnsi="Calibri" w:cs="Calibri"/>
          <w:sz w:val="24"/>
          <w:szCs w:val="24"/>
        </w:rPr>
        <w:t>Moyle, K. (2019). Literature review: Indigenous early childhood education, school readiness and transition programs into primary school. Camberwell, Australia: Australian Council for Educational Research.</w:t>
      </w:r>
    </w:p>
    <w:p w14:paraId="743752D8" w14:textId="77777777" w:rsidR="000710B9" w:rsidRDefault="00AA0A98" w:rsidP="000710B9">
      <w:pPr>
        <w:pStyle w:val="NoSpacing"/>
        <w:spacing w:line="360" w:lineRule="auto"/>
        <w:ind w:left="598" w:hanging="598"/>
        <w:rPr>
          <w:rStyle w:val="Hyperlink"/>
          <w:rFonts w:ascii="Calibri" w:hAnsi="Calibri" w:cs="Calibri"/>
          <w:sz w:val="24"/>
          <w:szCs w:val="24"/>
        </w:rPr>
      </w:pPr>
      <w:r w:rsidRPr="000710B9">
        <w:rPr>
          <w:rFonts w:ascii="Calibri" w:hAnsi="Calibri" w:cs="Calibri"/>
          <w:sz w:val="24"/>
          <w:szCs w:val="24"/>
        </w:rPr>
        <w:t xml:space="preserve">National Children’s Commissioner (2019). Children’s rights report 2910. In their own right: Children’s rights in Australia. </w:t>
      </w:r>
      <w:hyperlink r:id="rId54" w:history="1">
        <w:r w:rsidRPr="000710B9">
          <w:rPr>
            <w:rStyle w:val="Hyperlink"/>
            <w:rFonts w:ascii="Calibri" w:hAnsi="Calibri" w:cs="Calibri"/>
            <w:sz w:val="24"/>
            <w:szCs w:val="24"/>
          </w:rPr>
          <w:t>https://www.humanrights.gov.au/our-work/childrens-rights/publications/childrens-rights-report-2019</w:t>
        </w:r>
      </w:hyperlink>
    </w:p>
    <w:p w14:paraId="67906B66" w14:textId="77777777" w:rsidR="000710B9" w:rsidRPr="000710B9" w:rsidRDefault="00117B0B" w:rsidP="000710B9">
      <w:pPr>
        <w:pStyle w:val="NoSpacing"/>
        <w:spacing w:line="360" w:lineRule="auto"/>
        <w:ind w:left="598" w:hanging="598"/>
        <w:rPr>
          <w:rFonts w:cstheme="minorHAnsi"/>
          <w:sz w:val="24"/>
          <w:szCs w:val="24"/>
        </w:rPr>
      </w:pPr>
      <w:r w:rsidRPr="000710B9">
        <w:rPr>
          <w:rFonts w:cstheme="minorHAnsi"/>
          <w:sz w:val="24"/>
          <w:szCs w:val="24"/>
        </w:rPr>
        <w:t xml:space="preserve">New South Wales Department of Education &amp; Training (2022). </w:t>
      </w:r>
      <w:r w:rsidRPr="000710B9">
        <w:rPr>
          <w:rFonts w:cstheme="minorHAnsi"/>
          <w:i/>
          <w:iCs/>
          <w:sz w:val="24"/>
          <w:szCs w:val="24"/>
        </w:rPr>
        <w:t xml:space="preserve">Early years commitment. </w:t>
      </w:r>
      <w:r w:rsidRPr="000710B9">
        <w:rPr>
          <w:rFonts w:cstheme="minorHAnsi"/>
          <w:sz w:val="24"/>
          <w:szCs w:val="24"/>
        </w:rPr>
        <w:t xml:space="preserve">Accessed on June 23, 2022: </w:t>
      </w:r>
      <w:hyperlink r:id="rId55" w:history="1">
        <w:r w:rsidRPr="000710B9">
          <w:rPr>
            <w:rStyle w:val="Hyperlink"/>
            <w:rFonts w:cstheme="minorHAnsi"/>
            <w:sz w:val="24"/>
            <w:szCs w:val="24"/>
          </w:rPr>
          <w:t>https://education.nsw.gov.au/early-childhood-education/early-years-commitment</w:t>
        </w:r>
      </w:hyperlink>
      <w:r w:rsidRPr="000710B9">
        <w:rPr>
          <w:rFonts w:cstheme="minorHAnsi"/>
          <w:sz w:val="24"/>
          <w:szCs w:val="24"/>
        </w:rPr>
        <w:t>.</w:t>
      </w:r>
    </w:p>
    <w:p w14:paraId="0BA3B5EF" w14:textId="77777777" w:rsidR="000710B9" w:rsidRDefault="00AA0A98" w:rsidP="000710B9">
      <w:pPr>
        <w:pStyle w:val="NoSpacing"/>
        <w:spacing w:line="360" w:lineRule="auto"/>
        <w:ind w:left="598" w:hanging="598"/>
        <w:rPr>
          <w:rFonts w:cstheme="minorHAnsi"/>
          <w:sz w:val="24"/>
          <w:szCs w:val="24"/>
        </w:rPr>
      </w:pPr>
      <w:r w:rsidRPr="000710B9">
        <w:rPr>
          <w:rFonts w:cstheme="minorHAnsi"/>
          <w:sz w:val="24"/>
          <w:szCs w:val="24"/>
        </w:rPr>
        <w:t>O’Connell, M., Fox, S., Hinz, B., &amp; Cole, H. (2016). Quality early education for all: Fostering creative, entrepreneurial, resilient and capable learners. Mitchell Institute policy paper No. 01/2016. Melbourne: Mitchell Institute.</w:t>
      </w:r>
    </w:p>
    <w:p w14:paraId="45DCEE58" w14:textId="77777777" w:rsidR="000710B9" w:rsidRPr="00736F10" w:rsidRDefault="00AA0A98" w:rsidP="000710B9">
      <w:pPr>
        <w:pStyle w:val="NoSpacing"/>
        <w:spacing w:line="360" w:lineRule="auto"/>
        <w:ind w:left="598" w:hanging="598"/>
        <w:rPr>
          <w:rFonts w:cstheme="minorHAnsi"/>
          <w:sz w:val="24"/>
          <w:szCs w:val="24"/>
        </w:rPr>
      </w:pPr>
      <w:r w:rsidRPr="00736F10">
        <w:rPr>
          <w:rFonts w:cstheme="minorHAnsi"/>
          <w:sz w:val="24"/>
          <w:szCs w:val="24"/>
        </w:rPr>
        <w:t>Organisation for Economic Cooperation and Development. (2017). Starting strong. Key OECD indicators on early childhood education and care. Paris: OECD. doi:10.1787/ 9789264276116-en</w:t>
      </w:r>
    </w:p>
    <w:p w14:paraId="1ADDD7A1" w14:textId="18206704" w:rsidR="000710B9" w:rsidRDefault="00AA0A98" w:rsidP="000710B9">
      <w:pPr>
        <w:pStyle w:val="NoSpacing"/>
        <w:spacing w:line="360" w:lineRule="auto"/>
        <w:ind w:left="598" w:hanging="598"/>
        <w:rPr>
          <w:rFonts w:cstheme="minorHAnsi"/>
          <w:sz w:val="24"/>
          <w:szCs w:val="24"/>
        </w:rPr>
      </w:pPr>
      <w:r w:rsidRPr="000710B9">
        <w:rPr>
          <w:rFonts w:cstheme="minorHAnsi"/>
          <w:sz w:val="24"/>
          <w:szCs w:val="24"/>
        </w:rPr>
        <w:t xml:space="preserve">Power, A., Woodrow, C., &amp; Orlando, J. (2016). Evaluation of Early Childhood Schools and </w:t>
      </w:r>
      <w:r w:rsidR="0066540A" w:rsidRPr="000710B9">
        <w:rPr>
          <w:rFonts w:cstheme="minorHAnsi"/>
          <w:sz w:val="24"/>
          <w:szCs w:val="24"/>
        </w:rPr>
        <w:t>Koori</w:t>
      </w:r>
      <w:r w:rsidRPr="000710B9">
        <w:rPr>
          <w:rFonts w:cstheme="minorHAnsi"/>
          <w:sz w:val="24"/>
          <w:szCs w:val="24"/>
        </w:rPr>
        <w:t xml:space="preserve"> Preschool Program. Report prepared for the Australian Capital Territory Education Directorate. Western Sydney University Centre for Educational Research: Sydney.</w:t>
      </w:r>
    </w:p>
    <w:p w14:paraId="69A539DA" w14:textId="01FA4D68" w:rsidR="000710B9" w:rsidRPr="000710B9" w:rsidRDefault="00AA0A98" w:rsidP="000710B9">
      <w:pPr>
        <w:pStyle w:val="NoSpacing"/>
        <w:spacing w:line="360" w:lineRule="auto"/>
        <w:ind w:left="598" w:hanging="598"/>
        <w:rPr>
          <w:rStyle w:val="Hyperlink"/>
          <w:rFonts w:cstheme="minorHAnsi"/>
          <w:sz w:val="24"/>
          <w:szCs w:val="24"/>
        </w:rPr>
      </w:pPr>
      <w:r w:rsidRPr="000710B9">
        <w:rPr>
          <w:rFonts w:cstheme="minorHAnsi"/>
          <w:sz w:val="24"/>
          <w:szCs w:val="24"/>
        </w:rPr>
        <w:lastRenderedPageBreak/>
        <w:t xml:space="preserve">Puma, M., Bell, S., Cook, R., Heid, C., Broene, P., Jenkins, F., Mashburn, A., &amp; Downer, J. (2012). </w:t>
      </w:r>
      <w:r w:rsidRPr="00736F10">
        <w:rPr>
          <w:rFonts w:cstheme="minorHAnsi"/>
          <w:i/>
          <w:iCs/>
          <w:sz w:val="24"/>
          <w:szCs w:val="24"/>
        </w:rPr>
        <w:t xml:space="preserve">Third </w:t>
      </w:r>
      <w:r w:rsidR="00736F10">
        <w:rPr>
          <w:rFonts w:cstheme="minorHAnsi"/>
          <w:i/>
          <w:iCs/>
          <w:sz w:val="24"/>
          <w:szCs w:val="24"/>
        </w:rPr>
        <w:t>g</w:t>
      </w:r>
      <w:r w:rsidRPr="00736F10">
        <w:rPr>
          <w:rFonts w:cstheme="minorHAnsi"/>
          <w:i/>
          <w:iCs/>
          <w:sz w:val="24"/>
          <w:szCs w:val="24"/>
        </w:rPr>
        <w:t xml:space="preserve">rade </w:t>
      </w:r>
      <w:r w:rsidR="00736F10">
        <w:rPr>
          <w:rFonts w:cstheme="minorHAnsi"/>
          <w:i/>
          <w:iCs/>
          <w:sz w:val="24"/>
          <w:szCs w:val="24"/>
        </w:rPr>
        <w:t>f</w:t>
      </w:r>
      <w:r w:rsidRPr="00736F10">
        <w:rPr>
          <w:rFonts w:cstheme="minorHAnsi"/>
          <w:i/>
          <w:iCs/>
          <w:sz w:val="24"/>
          <w:szCs w:val="24"/>
        </w:rPr>
        <w:t xml:space="preserve">ollow-up to the Head Start </w:t>
      </w:r>
      <w:r w:rsidR="00736F10">
        <w:rPr>
          <w:rFonts w:cstheme="minorHAnsi"/>
          <w:i/>
          <w:iCs/>
          <w:sz w:val="24"/>
          <w:szCs w:val="24"/>
        </w:rPr>
        <w:t>i</w:t>
      </w:r>
      <w:r w:rsidRPr="00736F10">
        <w:rPr>
          <w:rFonts w:cstheme="minorHAnsi"/>
          <w:i/>
          <w:iCs/>
          <w:sz w:val="24"/>
          <w:szCs w:val="24"/>
        </w:rPr>
        <w:t xml:space="preserve">mpact </w:t>
      </w:r>
      <w:r w:rsidR="00736F10">
        <w:rPr>
          <w:rFonts w:cstheme="minorHAnsi"/>
          <w:i/>
          <w:iCs/>
          <w:sz w:val="24"/>
          <w:szCs w:val="24"/>
        </w:rPr>
        <w:t>s</w:t>
      </w:r>
      <w:r w:rsidRPr="00736F10">
        <w:rPr>
          <w:rFonts w:cstheme="minorHAnsi"/>
          <w:i/>
          <w:iCs/>
          <w:sz w:val="24"/>
          <w:szCs w:val="24"/>
        </w:rPr>
        <w:t xml:space="preserve">tudy </w:t>
      </w:r>
      <w:r w:rsidR="00736F10">
        <w:rPr>
          <w:rFonts w:cstheme="minorHAnsi"/>
          <w:i/>
          <w:iCs/>
          <w:sz w:val="24"/>
          <w:szCs w:val="24"/>
        </w:rPr>
        <w:t>f</w:t>
      </w:r>
      <w:r w:rsidRPr="00736F10">
        <w:rPr>
          <w:rFonts w:cstheme="minorHAnsi"/>
          <w:i/>
          <w:iCs/>
          <w:sz w:val="24"/>
          <w:szCs w:val="24"/>
        </w:rPr>
        <w:t xml:space="preserve">inal </w:t>
      </w:r>
      <w:r w:rsidR="00736F10">
        <w:rPr>
          <w:rFonts w:cstheme="minorHAnsi"/>
          <w:i/>
          <w:iCs/>
          <w:sz w:val="24"/>
          <w:szCs w:val="24"/>
        </w:rPr>
        <w:t>r</w:t>
      </w:r>
      <w:r w:rsidRPr="00736F10">
        <w:rPr>
          <w:rFonts w:cstheme="minorHAnsi"/>
          <w:i/>
          <w:iCs/>
          <w:sz w:val="24"/>
          <w:szCs w:val="24"/>
        </w:rPr>
        <w:t>eport, OPRE Report # 2012-45</w:t>
      </w:r>
      <w:r w:rsidRPr="000710B9">
        <w:rPr>
          <w:rFonts w:cstheme="minorHAnsi"/>
          <w:sz w:val="24"/>
          <w:szCs w:val="24"/>
        </w:rPr>
        <w:t xml:space="preserve">. Washington, DC: Office of Planning, Research and Evaluation, Administration for Children and Families, U.S. Department of Health and Human Services. </w:t>
      </w:r>
      <w:hyperlink r:id="rId56" w:history="1">
        <w:r w:rsidR="003751AE" w:rsidRPr="000710B9">
          <w:rPr>
            <w:rStyle w:val="Hyperlink"/>
            <w:rFonts w:cstheme="minorHAnsi"/>
            <w:sz w:val="24"/>
            <w:szCs w:val="24"/>
          </w:rPr>
          <w:t>https://www.acf.hhs.gov/sites/default/files/documents/opre/head_start_report_0.pdf</w:t>
        </w:r>
      </w:hyperlink>
    </w:p>
    <w:p w14:paraId="6D91E822" w14:textId="77777777" w:rsidR="000710B9" w:rsidRPr="000710B9" w:rsidRDefault="00AA0A98" w:rsidP="000710B9">
      <w:pPr>
        <w:pStyle w:val="NoSpacing"/>
        <w:spacing w:line="360" w:lineRule="auto"/>
        <w:ind w:left="598" w:hanging="598"/>
        <w:rPr>
          <w:rStyle w:val="Hyperlink"/>
          <w:rFonts w:cstheme="minorHAnsi"/>
          <w:sz w:val="24"/>
          <w:szCs w:val="24"/>
        </w:rPr>
      </w:pPr>
      <w:r w:rsidRPr="000710B9">
        <w:rPr>
          <w:rFonts w:cstheme="minorHAnsi"/>
          <w:sz w:val="24"/>
          <w:szCs w:val="24"/>
        </w:rPr>
        <w:t xml:space="preserve">Quality Rating and Improvement System (2022). Website. </w:t>
      </w:r>
      <w:hyperlink r:id="rId57" w:history="1">
        <w:r w:rsidR="003751AE" w:rsidRPr="000710B9">
          <w:rPr>
            <w:rStyle w:val="Hyperlink"/>
            <w:rFonts w:cstheme="minorHAnsi"/>
            <w:sz w:val="24"/>
            <w:szCs w:val="24"/>
          </w:rPr>
          <w:t>https://ecquality.acf.hhs.gov/</w:t>
        </w:r>
      </w:hyperlink>
    </w:p>
    <w:p w14:paraId="4601BAF7" w14:textId="25ECDDC3" w:rsidR="000710B9" w:rsidRPr="000710B9" w:rsidRDefault="00AA0A98" w:rsidP="000710B9">
      <w:pPr>
        <w:pStyle w:val="NoSpacing"/>
        <w:spacing w:line="360" w:lineRule="auto"/>
        <w:ind w:left="598" w:hanging="598"/>
        <w:rPr>
          <w:rStyle w:val="Hyperlink"/>
          <w:rFonts w:cstheme="minorHAnsi"/>
          <w:sz w:val="24"/>
          <w:szCs w:val="24"/>
        </w:rPr>
      </w:pPr>
      <w:r w:rsidRPr="000710B9">
        <w:rPr>
          <w:rFonts w:cstheme="minorHAnsi"/>
          <w:color w:val="000000" w:themeColor="text1"/>
          <w:sz w:val="24"/>
          <w:szCs w:val="24"/>
        </w:rPr>
        <w:t xml:space="preserve">Taggart, B., Sylva, K., Melhuish, E., Sammons, P., &amp; Siraj, I. (2015). </w:t>
      </w:r>
      <w:r w:rsidRPr="000710B9">
        <w:rPr>
          <w:rFonts w:cstheme="minorHAnsi"/>
          <w:i/>
          <w:iCs/>
          <w:color w:val="000000" w:themeColor="text1"/>
          <w:sz w:val="24"/>
          <w:szCs w:val="24"/>
        </w:rPr>
        <w:t xml:space="preserve">Effective pre-school, primary and secondary education project (EPPSE 3-16+): How pre-school influences children and young people’s attainment and development over time. Research Brief. </w:t>
      </w:r>
      <w:r w:rsidRPr="000710B9">
        <w:rPr>
          <w:rFonts w:cstheme="minorHAnsi"/>
          <w:color w:val="000000" w:themeColor="text1"/>
          <w:sz w:val="24"/>
          <w:szCs w:val="24"/>
        </w:rPr>
        <w:t xml:space="preserve">Institute of Education, University College London, </w:t>
      </w:r>
      <w:r w:rsidR="0066540A" w:rsidRPr="000710B9">
        <w:rPr>
          <w:rFonts w:cstheme="minorHAnsi"/>
          <w:color w:val="000000" w:themeColor="text1"/>
          <w:sz w:val="24"/>
          <w:szCs w:val="24"/>
        </w:rPr>
        <w:t>Birkbeck</w:t>
      </w:r>
      <w:r w:rsidRPr="000710B9">
        <w:rPr>
          <w:rFonts w:cstheme="minorHAnsi"/>
          <w:color w:val="000000" w:themeColor="text1"/>
          <w:sz w:val="24"/>
          <w:szCs w:val="24"/>
        </w:rPr>
        <w:t>, University of London, University of Oxford</w:t>
      </w:r>
      <w:r w:rsidRPr="000710B9">
        <w:rPr>
          <w:rFonts w:cstheme="minorHAnsi"/>
          <w:i/>
          <w:iCs/>
          <w:color w:val="000000" w:themeColor="text1"/>
          <w:sz w:val="24"/>
          <w:szCs w:val="24"/>
        </w:rPr>
        <w:t xml:space="preserve">. </w:t>
      </w:r>
      <w:hyperlink r:id="rId58" w:history="1">
        <w:r w:rsidR="003751AE" w:rsidRPr="000710B9">
          <w:rPr>
            <w:rStyle w:val="Hyperlink"/>
            <w:rFonts w:cstheme="minorHAnsi"/>
            <w:sz w:val="24"/>
            <w:szCs w:val="24"/>
          </w:rPr>
          <w:t>https://dera.ioe.ac.uk/23344/1/RB455_Effective_pre-school_primary_and_secondary_education_project.pdf</w:t>
        </w:r>
      </w:hyperlink>
    </w:p>
    <w:p w14:paraId="24E3D6CB" w14:textId="77777777" w:rsidR="000710B9" w:rsidRPr="00EB6852" w:rsidRDefault="00583A5E" w:rsidP="000710B9">
      <w:pPr>
        <w:pStyle w:val="NoSpacing"/>
        <w:spacing w:line="360" w:lineRule="auto"/>
        <w:ind w:left="598" w:hanging="598"/>
        <w:rPr>
          <w:rStyle w:val="Hyperlink"/>
          <w:rFonts w:cstheme="minorHAnsi"/>
          <w:sz w:val="24"/>
          <w:szCs w:val="24"/>
        </w:rPr>
      </w:pPr>
      <w:r w:rsidRPr="00EB6852">
        <w:rPr>
          <w:rFonts w:cstheme="minorHAnsi"/>
          <w:sz w:val="24"/>
          <w:szCs w:val="24"/>
        </w:rPr>
        <w:t xml:space="preserve">The Guardian (June 16, 2022). </w:t>
      </w:r>
      <w:r w:rsidRPr="00EB6852">
        <w:rPr>
          <w:rFonts w:cstheme="minorHAnsi"/>
          <w:i/>
          <w:iCs/>
          <w:sz w:val="24"/>
          <w:szCs w:val="24"/>
        </w:rPr>
        <w:t xml:space="preserve">Victoria and NSW announce overhaul of preschool education with extra year of school. </w:t>
      </w:r>
      <w:r w:rsidRPr="00EB6852">
        <w:rPr>
          <w:rFonts w:cstheme="minorHAnsi"/>
          <w:sz w:val="24"/>
          <w:szCs w:val="24"/>
        </w:rPr>
        <w:t xml:space="preserve">Accessed on June 23, 2022: </w:t>
      </w:r>
      <w:hyperlink r:id="rId59" w:history="1">
        <w:r w:rsidRPr="00EB6852">
          <w:rPr>
            <w:rStyle w:val="Hyperlink"/>
            <w:rFonts w:cstheme="minorHAnsi"/>
            <w:sz w:val="24"/>
            <w:szCs w:val="24"/>
          </w:rPr>
          <w:t>https://www.theguardian.com/australia-news/2022/jun/16/victoria-and-nsw-to-announce-overhaul-of-preschool-education</w:t>
        </w:r>
      </w:hyperlink>
    </w:p>
    <w:p w14:paraId="20487C56" w14:textId="77777777" w:rsidR="000710B9" w:rsidRPr="00EB6852" w:rsidRDefault="006A2862" w:rsidP="000710B9">
      <w:pPr>
        <w:pStyle w:val="NoSpacing"/>
        <w:spacing w:line="360" w:lineRule="auto"/>
        <w:ind w:left="598" w:hanging="598"/>
        <w:rPr>
          <w:rStyle w:val="Hyperlink"/>
          <w:rFonts w:cstheme="minorHAnsi"/>
          <w:sz w:val="24"/>
          <w:szCs w:val="24"/>
        </w:rPr>
      </w:pPr>
      <w:r w:rsidRPr="00EB6852">
        <w:rPr>
          <w:rFonts w:cstheme="minorHAnsi"/>
          <w:sz w:val="24"/>
          <w:szCs w:val="24"/>
        </w:rPr>
        <w:t>The Smith Family (20</w:t>
      </w:r>
      <w:r w:rsidR="00AD7D5D" w:rsidRPr="00EB6852">
        <w:rPr>
          <w:rFonts w:cstheme="minorHAnsi"/>
          <w:sz w:val="24"/>
          <w:szCs w:val="24"/>
        </w:rPr>
        <w:t>21a</w:t>
      </w:r>
      <w:r w:rsidRPr="00EB6852">
        <w:rPr>
          <w:rFonts w:cstheme="minorHAnsi"/>
          <w:sz w:val="24"/>
          <w:szCs w:val="24"/>
        </w:rPr>
        <w:t>).</w:t>
      </w:r>
      <w:r w:rsidR="00AD7D5D" w:rsidRPr="00EB6852">
        <w:rPr>
          <w:rFonts w:cstheme="minorHAnsi"/>
          <w:sz w:val="24"/>
          <w:szCs w:val="24"/>
        </w:rPr>
        <w:t xml:space="preserve"> </w:t>
      </w:r>
      <w:r w:rsidRPr="00EB6852">
        <w:rPr>
          <w:rFonts w:cstheme="minorHAnsi"/>
          <w:i/>
          <w:iCs/>
          <w:sz w:val="24"/>
          <w:szCs w:val="24"/>
        </w:rPr>
        <w:t>Small steps, big futures.</w:t>
      </w:r>
      <w:r w:rsidRPr="00EB6852">
        <w:rPr>
          <w:rFonts w:cstheme="minorHAnsi"/>
          <w:sz w:val="24"/>
          <w:szCs w:val="24"/>
        </w:rPr>
        <w:t xml:space="preserve"> </w:t>
      </w:r>
      <w:hyperlink r:id="rId60" w:history="1">
        <w:r w:rsidR="006F5AB7" w:rsidRPr="00EB6852">
          <w:rPr>
            <w:rStyle w:val="Hyperlink"/>
            <w:rFonts w:cstheme="minorHAnsi"/>
            <w:sz w:val="24"/>
            <w:szCs w:val="24"/>
          </w:rPr>
          <w:t>https://www.thesmithfamily.com.au/-/media/files/research/reports/small-steps-big-future-report.pdf</w:t>
        </w:r>
      </w:hyperlink>
    </w:p>
    <w:p w14:paraId="5107D5D2" w14:textId="77777777" w:rsidR="000710B9" w:rsidRPr="00EB6852" w:rsidRDefault="006F5AB7" w:rsidP="000710B9">
      <w:pPr>
        <w:pStyle w:val="NoSpacing"/>
        <w:spacing w:line="360" w:lineRule="auto"/>
        <w:ind w:left="598" w:hanging="598"/>
        <w:rPr>
          <w:rFonts w:cstheme="minorHAnsi"/>
          <w:sz w:val="24"/>
          <w:szCs w:val="24"/>
        </w:rPr>
      </w:pPr>
      <w:r w:rsidRPr="00EB6852">
        <w:rPr>
          <w:rFonts w:cstheme="minorHAnsi"/>
          <w:sz w:val="24"/>
          <w:szCs w:val="24"/>
        </w:rPr>
        <w:t>The Smith Family (20</w:t>
      </w:r>
      <w:r w:rsidR="00AD7D5D" w:rsidRPr="00EB6852">
        <w:rPr>
          <w:rFonts w:cstheme="minorHAnsi"/>
          <w:sz w:val="24"/>
          <w:szCs w:val="24"/>
        </w:rPr>
        <w:t>21b</w:t>
      </w:r>
      <w:r w:rsidRPr="00EB6852">
        <w:rPr>
          <w:rFonts w:cstheme="minorHAnsi"/>
          <w:sz w:val="24"/>
          <w:szCs w:val="24"/>
        </w:rPr>
        <w:t>).</w:t>
      </w:r>
      <w:r w:rsidR="00AD7D5D" w:rsidRPr="00EB6852">
        <w:rPr>
          <w:rFonts w:cstheme="minorHAnsi"/>
          <w:sz w:val="24"/>
          <w:szCs w:val="24"/>
        </w:rPr>
        <w:t xml:space="preserve"> </w:t>
      </w:r>
      <w:r w:rsidR="00AD7D5D" w:rsidRPr="00EB6852">
        <w:rPr>
          <w:rFonts w:cstheme="minorHAnsi"/>
          <w:i/>
          <w:iCs/>
          <w:sz w:val="24"/>
          <w:szCs w:val="24"/>
        </w:rPr>
        <w:t>Preschool participation report.</w:t>
      </w:r>
      <w:r w:rsidR="00AD7D5D" w:rsidRPr="00EB6852">
        <w:rPr>
          <w:rFonts w:cstheme="minorHAnsi"/>
          <w:sz w:val="24"/>
          <w:szCs w:val="24"/>
        </w:rPr>
        <w:t xml:space="preserve"> </w:t>
      </w:r>
      <w:r w:rsidRPr="00EB6852">
        <w:rPr>
          <w:rFonts w:cstheme="minorHAnsi"/>
          <w:sz w:val="24"/>
          <w:szCs w:val="24"/>
        </w:rPr>
        <w:t>ttps://www.thesmithfamily.com.au/-/media/files/research/reports/appendix-2-preschool-participationreport.pdf</w:t>
      </w:r>
    </w:p>
    <w:p w14:paraId="3B7A4A17" w14:textId="77777777" w:rsidR="000710B9" w:rsidRPr="00EB6852" w:rsidRDefault="00AA0A98" w:rsidP="000710B9">
      <w:pPr>
        <w:pStyle w:val="NoSpacing"/>
        <w:spacing w:line="360" w:lineRule="auto"/>
        <w:ind w:left="598" w:hanging="598"/>
        <w:rPr>
          <w:rStyle w:val="Hyperlink"/>
          <w:rFonts w:cstheme="minorHAnsi"/>
          <w:sz w:val="24"/>
          <w:szCs w:val="24"/>
        </w:rPr>
      </w:pPr>
      <w:r w:rsidRPr="00EB6852">
        <w:rPr>
          <w:rFonts w:cstheme="minorHAnsi"/>
          <w:sz w:val="24"/>
          <w:szCs w:val="24"/>
        </w:rPr>
        <w:t xml:space="preserve">Torri, K., Fox, S., &amp; Cloney, D. (2017). Quality is key in early childhood in Australia. </w:t>
      </w:r>
      <w:r w:rsidRPr="00725401">
        <w:rPr>
          <w:rFonts w:cstheme="minorHAnsi"/>
          <w:i/>
          <w:iCs/>
          <w:sz w:val="24"/>
          <w:szCs w:val="24"/>
        </w:rPr>
        <w:t>Mitchell Institute policy paper No. 01/2017</w:t>
      </w:r>
      <w:r w:rsidRPr="00EB6852">
        <w:rPr>
          <w:rFonts w:cstheme="minorHAnsi"/>
          <w:sz w:val="24"/>
          <w:szCs w:val="24"/>
        </w:rPr>
        <w:t xml:space="preserve">. Melbourne: Mitchell Institute. </w:t>
      </w:r>
      <w:hyperlink r:id="rId61" w:history="1">
        <w:r w:rsidRPr="00EB6852">
          <w:rPr>
            <w:rStyle w:val="Hyperlink"/>
            <w:rFonts w:cstheme="minorHAnsi"/>
            <w:sz w:val="24"/>
            <w:szCs w:val="24"/>
          </w:rPr>
          <w:t>www.mitchellinstitute.org.au</w:t>
        </w:r>
      </w:hyperlink>
    </w:p>
    <w:p w14:paraId="1144B78F" w14:textId="77777777" w:rsidR="000710B9" w:rsidRPr="00725401" w:rsidRDefault="00AA0A98" w:rsidP="000710B9">
      <w:pPr>
        <w:pStyle w:val="NoSpacing"/>
        <w:spacing w:line="360" w:lineRule="auto"/>
        <w:ind w:left="598" w:hanging="598"/>
        <w:rPr>
          <w:rFonts w:cstheme="minorHAnsi"/>
          <w:sz w:val="24"/>
          <w:szCs w:val="24"/>
        </w:rPr>
      </w:pPr>
      <w:r w:rsidRPr="00725401">
        <w:rPr>
          <w:rFonts w:cstheme="minorHAnsi"/>
          <w:sz w:val="24"/>
          <w:szCs w:val="24"/>
        </w:rPr>
        <w:t xml:space="preserve">Trudgett, M., &amp; Grace, R. (2011). Engaging with early childhood education and care services: the perspectives of Indigenous Australian mothers and their young children. </w:t>
      </w:r>
      <w:r w:rsidRPr="00725401">
        <w:rPr>
          <w:rFonts w:cstheme="minorHAnsi"/>
          <w:i/>
          <w:iCs/>
          <w:sz w:val="24"/>
          <w:szCs w:val="24"/>
        </w:rPr>
        <w:t>Kulumun: Journal of the Wollotuka Institute</w:t>
      </w:r>
      <w:r w:rsidRPr="00725401">
        <w:rPr>
          <w:rFonts w:cstheme="minorHAnsi"/>
          <w:sz w:val="24"/>
          <w:szCs w:val="24"/>
        </w:rPr>
        <w:t xml:space="preserve">, </w:t>
      </w:r>
      <w:r w:rsidRPr="00725401">
        <w:rPr>
          <w:rFonts w:cstheme="minorHAnsi"/>
          <w:i/>
          <w:iCs/>
          <w:sz w:val="24"/>
          <w:szCs w:val="24"/>
        </w:rPr>
        <w:t>1</w:t>
      </w:r>
      <w:r w:rsidRPr="00725401">
        <w:rPr>
          <w:rFonts w:cstheme="minorHAnsi"/>
          <w:sz w:val="24"/>
          <w:szCs w:val="24"/>
        </w:rPr>
        <w:t>(1), 15-36.</w:t>
      </w:r>
    </w:p>
    <w:p w14:paraId="3E0A2B60" w14:textId="77777777" w:rsidR="000710B9" w:rsidRPr="00725401" w:rsidRDefault="00AA0A98" w:rsidP="000710B9">
      <w:pPr>
        <w:pStyle w:val="NoSpacing"/>
        <w:spacing w:line="360" w:lineRule="auto"/>
        <w:ind w:left="598" w:hanging="598"/>
        <w:rPr>
          <w:rFonts w:eastAsia="TimesNewRomanPSMT" w:cstheme="minorHAnsi"/>
          <w:sz w:val="24"/>
          <w:szCs w:val="24"/>
        </w:rPr>
      </w:pPr>
      <w:r w:rsidRPr="00725401">
        <w:rPr>
          <w:rFonts w:eastAsia="TimesNewRomanPSMT" w:cstheme="minorHAnsi"/>
          <w:sz w:val="24"/>
          <w:szCs w:val="24"/>
        </w:rPr>
        <w:t xml:space="preserve">Weiland, C. (2018). Pivoting to the “how”: Moving preschool policy, practice, and research forward. </w:t>
      </w:r>
      <w:r w:rsidRPr="00725401">
        <w:rPr>
          <w:rFonts w:cstheme="minorHAnsi"/>
          <w:i/>
          <w:iCs/>
          <w:sz w:val="24"/>
          <w:szCs w:val="24"/>
        </w:rPr>
        <w:t>Early Childhood Research Quarterly</w:t>
      </w:r>
      <w:r w:rsidRPr="00725401">
        <w:rPr>
          <w:rFonts w:eastAsia="TimesNewRomanPSMT" w:cstheme="minorHAnsi"/>
          <w:sz w:val="24"/>
          <w:szCs w:val="24"/>
        </w:rPr>
        <w:t xml:space="preserve">, </w:t>
      </w:r>
      <w:r w:rsidRPr="00725401">
        <w:rPr>
          <w:rFonts w:cstheme="minorHAnsi"/>
          <w:i/>
          <w:iCs/>
          <w:sz w:val="24"/>
          <w:szCs w:val="24"/>
        </w:rPr>
        <w:t>45</w:t>
      </w:r>
      <w:r w:rsidRPr="00725401">
        <w:rPr>
          <w:rFonts w:eastAsia="TimesNewRomanPSMT" w:cstheme="minorHAnsi"/>
          <w:sz w:val="24"/>
          <w:szCs w:val="24"/>
        </w:rPr>
        <w:t>, 188–192.</w:t>
      </w:r>
    </w:p>
    <w:p w14:paraId="6F058D96" w14:textId="77777777" w:rsidR="000710B9" w:rsidRPr="000710B9" w:rsidRDefault="00AA0A98" w:rsidP="000710B9">
      <w:pPr>
        <w:pStyle w:val="NoSpacing"/>
        <w:spacing w:line="360" w:lineRule="auto"/>
        <w:ind w:left="598" w:hanging="598"/>
        <w:rPr>
          <w:rFonts w:cstheme="minorHAnsi"/>
          <w:sz w:val="24"/>
          <w:szCs w:val="24"/>
        </w:rPr>
      </w:pPr>
      <w:r w:rsidRPr="000710B9">
        <w:rPr>
          <w:rFonts w:cstheme="minorHAnsi"/>
          <w:sz w:val="24"/>
          <w:szCs w:val="24"/>
        </w:rPr>
        <w:lastRenderedPageBreak/>
        <w:t xml:space="preserve">Whiteman, P., Harrison, L.J., Cheeseman, S., Davis, B., Degotardi, S., Hadley, F., Wong, S., &amp; Waniganayake, M. (2018). </w:t>
      </w:r>
      <w:r w:rsidRPr="00C91C8B">
        <w:rPr>
          <w:rFonts w:cstheme="minorHAnsi"/>
          <w:i/>
          <w:iCs/>
          <w:sz w:val="24"/>
          <w:szCs w:val="24"/>
        </w:rPr>
        <w:t>Early childhood education participation of children from low socio-economic backgrounds: Literature review</w:t>
      </w:r>
      <w:r w:rsidRPr="000710B9">
        <w:rPr>
          <w:rFonts w:cstheme="minorHAnsi"/>
          <w:sz w:val="24"/>
          <w:szCs w:val="24"/>
        </w:rPr>
        <w:t>. Conducted for a project funded by the NSW Department of Education.</w:t>
      </w:r>
    </w:p>
    <w:p w14:paraId="740C6BE7" w14:textId="55BF0930" w:rsidR="000710B9" w:rsidRPr="0086412E" w:rsidRDefault="00673D6F" w:rsidP="000710B9">
      <w:pPr>
        <w:pStyle w:val="NoSpacing"/>
        <w:spacing w:line="360" w:lineRule="auto"/>
        <w:ind w:left="598" w:hanging="598"/>
        <w:rPr>
          <w:rFonts w:cstheme="minorHAnsi"/>
          <w:sz w:val="24"/>
          <w:szCs w:val="24"/>
        </w:rPr>
      </w:pPr>
      <w:r w:rsidRPr="0086412E">
        <w:rPr>
          <w:rFonts w:cstheme="minorHAnsi"/>
          <w:sz w:val="24"/>
          <w:szCs w:val="24"/>
        </w:rPr>
        <w:t xml:space="preserve">Wong, S., </w:t>
      </w:r>
      <w:r w:rsidR="008B2CEF" w:rsidRPr="0086412E">
        <w:rPr>
          <w:rFonts w:cstheme="minorHAnsi"/>
          <w:sz w:val="24"/>
          <w:szCs w:val="24"/>
        </w:rPr>
        <w:t>Fordham, L., Davies, B., &amp; Truang, D. (forthcoming).</w:t>
      </w:r>
      <w:r w:rsidR="00D7752E" w:rsidRPr="0086412E">
        <w:rPr>
          <w:rFonts w:cstheme="minorHAnsi"/>
          <w:color w:val="000000"/>
          <w:sz w:val="24"/>
          <w:szCs w:val="24"/>
        </w:rPr>
        <w:t xml:space="preserve"> Supporting regional and remote children’s </w:t>
      </w:r>
      <w:r w:rsidR="0086412E" w:rsidRPr="0086412E">
        <w:rPr>
          <w:rFonts w:cstheme="minorHAnsi"/>
          <w:color w:val="000000"/>
          <w:sz w:val="24"/>
          <w:szCs w:val="24"/>
        </w:rPr>
        <w:t>participation</w:t>
      </w:r>
      <w:r w:rsidR="00D7752E" w:rsidRPr="0086412E">
        <w:rPr>
          <w:rFonts w:cstheme="minorHAnsi"/>
          <w:color w:val="000000"/>
          <w:sz w:val="24"/>
          <w:szCs w:val="24"/>
        </w:rPr>
        <w:t xml:space="preserve"> in high quality early years services. </w:t>
      </w:r>
      <w:r w:rsidR="00D7752E" w:rsidRPr="0086412E">
        <w:rPr>
          <w:rFonts w:cstheme="minorHAnsi"/>
          <w:i/>
          <w:iCs/>
          <w:color w:val="000000"/>
          <w:sz w:val="24"/>
          <w:szCs w:val="24"/>
        </w:rPr>
        <w:t>Australian Journal of Social Issues.</w:t>
      </w:r>
    </w:p>
    <w:p w14:paraId="170E079F" w14:textId="0C87DFD4" w:rsidR="00ED3F21" w:rsidRPr="002E3E3E" w:rsidRDefault="00AA0A98" w:rsidP="002E3E3E">
      <w:pPr>
        <w:pStyle w:val="NoSpacing"/>
        <w:spacing w:line="360" w:lineRule="auto"/>
        <w:ind w:left="598" w:hanging="598"/>
        <w:rPr>
          <w:rStyle w:val="Hyperlink"/>
          <w:color w:val="auto"/>
          <w:u w:val="none"/>
        </w:rPr>
      </w:pPr>
      <w:r w:rsidRPr="000710B9">
        <w:rPr>
          <w:rFonts w:cstheme="minorHAnsi"/>
          <w:sz w:val="24"/>
          <w:szCs w:val="24"/>
        </w:rPr>
        <w:t xml:space="preserve">Wong, S., Whiteford, C., Rivalland, C., &amp; Harrison, L. (2014). Utilisation of early childhood education and care services in a nationally representative sample of Australian children: A </w:t>
      </w:r>
      <w:r w:rsidRPr="002E3E3E">
        <w:rPr>
          <w:rFonts w:cstheme="minorHAnsi"/>
          <w:sz w:val="24"/>
          <w:szCs w:val="24"/>
        </w:rPr>
        <w:t xml:space="preserve">focus on disadvantage. </w:t>
      </w:r>
      <w:r w:rsidRPr="002E3E3E">
        <w:rPr>
          <w:rFonts w:cstheme="minorHAnsi"/>
          <w:i/>
          <w:iCs/>
          <w:sz w:val="24"/>
          <w:szCs w:val="24"/>
        </w:rPr>
        <w:t>Australasian Journal of early Childhood, 39</w:t>
      </w:r>
      <w:r w:rsidRPr="002E3E3E">
        <w:rPr>
          <w:rFonts w:cstheme="minorHAnsi"/>
          <w:sz w:val="24"/>
          <w:szCs w:val="24"/>
        </w:rPr>
        <w:t xml:space="preserve">(2), 60 – </w:t>
      </w:r>
      <w:r w:rsidRPr="002E3E3E">
        <w:rPr>
          <w:rFonts w:cstheme="minorHAnsi"/>
          <w:color w:val="000000" w:themeColor="text1"/>
          <w:sz w:val="24"/>
          <w:szCs w:val="24"/>
        </w:rPr>
        <w:t xml:space="preserve">69. </w:t>
      </w:r>
      <w:hyperlink r:id="rId62" w:history="1">
        <w:r w:rsidR="00ED3F21" w:rsidRPr="00ED3F21">
          <w:rPr>
            <w:rFonts w:cstheme="minorHAnsi"/>
            <w:color w:val="000000" w:themeColor="text1"/>
            <w:sz w:val="24"/>
            <w:szCs w:val="24"/>
            <w:shd w:val="clear" w:color="auto" w:fill="FFFFFF"/>
          </w:rPr>
          <w:t>https://doi.org/10.1177/183693911403900209</w:t>
        </w:r>
      </w:hyperlink>
    </w:p>
    <w:p w14:paraId="45D08343" w14:textId="2867AA7D" w:rsidR="00EB3EA7" w:rsidRPr="000710B9" w:rsidRDefault="00AA0A98" w:rsidP="000710B9">
      <w:pPr>
        <w:pStyle w:val="NoSpacing"/>
        <w:spacing w:line="360" w:lineRule="auto"/>
        <w:ind w:left="598" w:hanging="598"/>
        <w:rPr>
          <w:rFonts w:cstheme="minorHAnsi"/>
          <w:color w:val="0563C1" w:themeColor="hyperlink"/>
          <w:sz w:val="24"/>
          <w:szCs w:val="24"/>
          <w:u w:val="single"/>
        </w:rPr>
      </w:pPr>
      <w:r w:rsidRPr="000710B9">
        <w:rPr>
          <w:rStyle w:val="Hyperlink"/>
          <w:rFonts w:cstheme="minorHAnsi"/>
          <w:color w:val="000000" w:themeColor="text1"/>
          <w:sz w:val="24"/>
          <w:szCs w:val="24"/>
          <w:u w:val="none"/>
        </w:rPr>
        <w:t>Zaslow, M., Anderson,</w:t>
      </w:r>
      <w:r w:rsidRPr="000710B9">
        <w:rPr>
          <w:rStyle w:val="Hyperlink"/>
          <w:rFonts w:cstheme="minorHAnsi"/>
          <w:color w:val="000000" w:themeColor="text1"/>
          <w:sz w:val="24"/>
          <w:szCs w:val="24"/>
        </w:rPr>
        <w:t xml:space="preserve"> </w:t>
      </w:r>
      <w:r w:rsidRPr="000710B9">
        <w:rPr>
          <w:rFonts w:cstheme="minorHAnsi"/>
          <w:sz w:val="24"/>
          <w:szCs w:val="24"/>
        </w:rPr>
        <w:t xml:space="preserve">R., Redd, Z., Wessel, J., Daneri, P., Green, K., Cavadel, E.W., Tarullo, L., Burchinal, M., &amp; Martinez-Beck, I. (2016). Quality </w:t>
      </w:r>
      <w:r w:rsidR="00AB1AC0">
        <w:rPr>
          <w:rFonts w:cstheme="minorHAnsi"/>
          <w:sz w:val="24"/>
          <w:szCs w:val="24"/>
        </w:rPr>
        <w:t>t</w:t>
      </w:r>
      <w:r w:rsidRPr="000710B9">
        <w:rPr>
          <w:rFonts w:cstheme="minorHAnsi"/>
          <w:sz w:val="24"/>
          <w:szCs w:val="24"/>
        </w:rPr>
        <w:t xml:space="preserve">hresholds, features and dosage in </w:t>
      </w:r>
      <w:r w:rsidRPr="00AB1AC0">
        <w:rPr>
          <w:rFonts w:cstheme="minorHAnsi"/>
          <w:sz w:val="24"/>
          <w:szCs w:val="24"/>
        </w:rPr>
        <w:t xml:space="preserve">early care and education: Introduction and literature review. In M. Burchinal, M. Zaslow, &amp; L. Tarullo (Eds). Quality thresholds, features, and dosage in early care and education: Secondary data analyses of child outcomes (7 – 26). </w:t>
      </w:r>
      <w:r w:rsidRPr="00AB1AC0">
        <w:rPr>
          <w:rFonts w:cstheme="minorHAnsi"/>
          <w:i/>
          <w:iCs/>
          <w:sz w:val="24"/>
          <w:szCs w:val="24"/>
        </w:rPr>
        <w:t>Monographs of the Society for Research in Child Development. Serial No. 321, Vol. 81, No. 2</w:t>
      </w:r>
      <w:r w:rsidRPr="00AB1AC0">
        <w:rPr>
          <w:rFonts w:cstheme="minorHAnsi"/>
          <w:sz w:val="24"/>
          <w:szCs w:val="24"/>
        </w:rPr>
        <w:t>, 2016</w:t>
      </w:r>
      <w:r w:rsidR="00AB1AC0">
        <w:rPr>
          <w:rFonts w:cstheme="minorHAnsi"/>
          <w:sz w:val="24"/>
          <w:szCs w:val="24"/>
        </w:rPr>
        <w:t>.</w:t>
      </w:r>
      <w:r w:rsidRPr="00F47580">
        <w:rPr>
          <w:rFonts w:cstheme="minorHAnsi"/>
        </w:rPr>
        <w:t xml:space="preserve"> </w:t>
      </w:r>
    </w:p>
    <w:p w14:paraId="52E8DE15" w14:textId="6CFD3377" w:rsidR="00C70F71" w:rsidRDefault="00C70F71">
      <w:pPr>
        <w:spacing w:after="160" w:line="259" w:lineRule="auto"/>
        <w:rPr>
          <w:rFonts w:asciiTheme="minorHAnsi" w:hAnsiTheme="minorHAnsi" w:cstheme="minorHAnsi"/>
          <w:b/>
          <w:bCs/>
          <w:color w:val="4472C4" w:themeColor="accent5"/>
          <w:sz w:val="36"/>
          <w:szCs w:val="36"/>
        </w:rPr>
      </w:pPr>
      <w:r>
        <w:br w:type="page"/>
      </w:r>
    </w:p>
    <w:p w14:paraId="580E532E" w14:textId="0C64A846" w:rsidR="008D758C" w:rsidRDefault="00FF4274" w:rsidP="00097F18">
      <w:pPr>
        <w:pStyle w:val="Heading1"/>
      </w:pPr>
      <w:bookmarkStart w:id="161" w:name="_Toc106885586"/>
      <w:bookmarkStart w:id="162" w:name="_Toc107845496"/>
      <w:r w:rsidRPr="002D03E3">
        <w:lastRenderedPageBreak/>
        <w:t>Appendi</w:t>
      </w:r>
      <w:r w:rsidR="00274CDE" w:rsidRPr="002D03E3">
        <w:t>ces</w:t>
      </w:r>
      <w:bookmarkEnd w:id="160"/>
      <w:bookmarkEnd w:id="161"/>
      <w:bookmarkEnd w:id="162"/>
    </w:p>
    <w:p w14:paraId="374022E6" w14:textId="116DF9C6" w:rsidR="00796CEC" w:rsidRPr="00A321A1" w:rsidRDefault="00796CEC" w:rsidP="00796CEC">
      <w:pPr>
        <w:pStyle w:val="Heading2"/>
      </w:pPr>
      <w:bookmarkStart w:id="163" w:name="_Toc76130367"/>
      <w:bookmarkStart w:id="164" w:name="_Toc106885589"/>
      <w:bookmarkStart w:id="165" w:name="_Toc107326115"/>
      <w:bookmarkStart w:id="166" w:name="_Toc107326447"/>
      <w:bookmarkStart w:id="167" w:name="_Toc107845497"/>
      <w:r w:rsidRPr="00A321A1">
        <w:t xml:space="preserve">Appendix </w:t>
      </w:r>
      <w:r>
        <w:t>1</w:t>
      </w:r>
      <w:r w:rsidRPr="00A321A1">
        <w:t>: Resources for Case Study Process and Schedule</w:t>
      </w:r>
      <w:bookmarkEnd w:id="163"/>
      <w:bookmarkEnd w:id="164"/>
      <w:bookmarkEnd w:id="165"/>
      <w:bookmarkEnd w:id="166"/>
      <w:bookmarkEnd w:id="167"/>
      <w:r w:rsidRPr="00A321A1">
        <w:t xml:space="preserve"> </w:t>
      </w:r>
    </w:p>
    <w:p w14:paraId="32879092" w14:textId="77777777" w:rsidR="00796CEC" w:rsidRPr="00F0197B" w:rsidRDefault="00796CEC" w:rsidP="00796CEC">
      <w:pPr>
        <w:pBdr>
          <w:bottom w:val="single" w:sz="4" w:space="1" w:color="auto"/>
        </w:pBd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ELF Evaluation - Process and Schedule for Consent and Interviews</w:t>
      </w:r>
    </w:p>
    <w:p w14:paraId="4EC69B51" w14:textId="77777777" w:rsidR="00796CEC" w:rsidRPr="00F0197B" w:rsidRDefault="00796CEC" w:rsidP="00796CEC">
      <w:pPr>
        <w:rPr>
          <w:rFonts w:asciiTheme="minorHAnsi" w:hAnsiTheme="minorHAnsi" w:cstheme="minorHAnsi"/>
          <w:i/>
          <w:iCs/>
          <w:color w:val="000000" w:themeColor="text1"/>
          <w:sz w:val="22"/>
          <w:szCs w:val="22"/>
        </w:rPr>
      </w:pPr>
      <w:r w:rsidRPr="00F0197B">
        <w:rPr>
          <w:rFonts w:asciiTheme="minorHAnsi" w:hAnsiTheme="minorHAnsi" w:cstheme="minorHAnsi"/>
          <w:i/>
          <w:iCs/>
          <w:color w:val="000000" w:themeColor="text1"/>
          <w:sz w:val="22"/>
          <w:szCs w:val="22"/>
        </w:rPr>
        <w:t>Participation in the evaluation for both educators and families is optional and voluntary. It should be made clear to all potential participants that choosing not to participate will not affect their employment or child’s enrolment in the centre.</w:t>
      </w:r>
    </w:p>
    <w:p w14:paraId="344153FC" w14:textId="77777777" w:rsidR="00796CEC" w:rsidRPr="00F0197B" w:rsidRDefault="00796CEC" w:rsidP="00796CEC">
      <w:pPr>
        <w:rPr>
          <w:rFonts w:asciiTheme="minorHAnsi" w:hAnsiTheme="minorHAnsi" w:cstheme="minorHAnsi"/>
          <w:color w:val="000000" w:themeColor="text1"/>
          <w:sz w:val="22"/>
          <w:szCs w:val="22"/>
        </w:rPr>
      </w:pPr>
    </w:p>
    <w:p w14:paraId="493FB10E" w14:textId="77777777" w:rsidR="00796CEC" w:rsidRPr="00F0197B" w:rsidRDefault="00796CEC" w:rsidP="00796CEC">
      <w:p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The process for arranging consent and interviews is as follows:</w:t>
      </w:r>
    </w:p>
    <w:p w14:paraId="2B783D01" w14:textId="77777777" w:rsidR="00796CEC" w:rsidRPr="00F0197B" w:rsidRDefault="00796CEC" w:rsidP="00796CEC">
      <w:pPr>
        <w:rPr>
          <w:rFonts w:asciiTheme="minorHAnsi" w:hAnsiTheme="minorHAnsi" w:cstheme="minorHAnsi"/>
          <w:color w:val="000000" w:themeColor="text1"/>
          <w:sz w:val="22"/>
          <w:szCs w:val="22"/>
        </w:rPr>
      </w:pPr>
    </w:p>
    <w:p w14:paraId="44899538" w14:textId="75E3D751" w:rsidR="00796CEC" w:rsidRPr="00F0197B" w:rsidRDefault="00796CEC" w:rsidP="00796CEC">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GOODSTART/UNITING STAFF:</w:t>
      </w:r>
    </w:p>
    <w:p w14:paraId="6D2E6B52" w14:textId="77777777" w:rsidR="00796CEC" w:rsidRPr="00F0197B" w:rsidRDefault="00796CEC" w:rsidP="00796CEC">
      <w:pPr>
        <w:pStyle w:val="ListParagraph"/>
        <w:numPr>
          <w:ilvl w:val="0"/>
          <w:numId w:val="9"/>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Select services for participation based on service selection criteria (complete criteria on table) </w:t>
      </w:r>
    </w:p>
    <w:p w14:paraId="28D80ACC" w14:textId="77777777" w:rsidR="00796CEC" w:rsidRPr="00F0197B" w:rsidRDefault="00796CEC" w:rsidP="00796CEC">
      <w:pPr>
        <w:pStyle w:val="ListParagraph"/>
        <w:numPr>
          <w:ilvl w:val="0"/>
          <w:numId w:val="9"/>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Make initial contact with service directors, explain the evaluation and what participation will look like (this document and information letters can be used to support this)</w:t>
      </w:r>
    </w:p>
    <w:p w14:paraId="0322FE11" w14:textId="77777777" w:rsidR="00796CEC" w:rsidRPr="00F0197B" w:rsidRDefault="00796CEC" w:rsidP="00796CEC">
      <w:pPr>
        <w:pStyle w:val="ListParagraph"/>
        <w:numPr>
          <w:ilvl w:val="0"/>
          <w:numId w:val="9"/>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Ask directors for number of potential educators (those working with ELF children) and families who might be likely to participate.</w:t>
      </w:r>
    </w:p>
    <w:p w14:paraId="02A436DA" w14:textId="7C6275EE" w:rsidR="00796CEC" w:rsidRPr="00F0197B" w:rsidRDefault="00796CEC" w:rsidP="00F61C3E">
      <w:pPr>
        <w:pStyle w:val="ListParagraph"/>
        <w:numPr>
          <w:ilvl w:val="0"/>
          <w:numId w:val="9"/>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Notify directors that Mandy will be in touch with more information and to arrange consent and interview day. </w:t>
      </w:r>
    </w:p>
    <w:p w14:paraId="70D9055C" w14:textId="10607761" w:rsidR="00796CEC" w:rsidRPr="00F0197B" w:rsidRDefault="00796CEC" w:rsidP="00796CEC">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RESEARCH ASSISTAN</w:t>
      </w:r>
      <w:r w:rsidR="00F61C3E" w:rsidRPr="00F0197B">
        <w:rPr>
          <w:rFonts w:asciiTheme="minorHAnsi" w:hAnsiTheme="minorHAnsi" w:cstheme="minorHAnsi"/>
          <w:b/>
          <w:bCs/>
          <w:color w:val="000000" w:themeColor="text1"/>
          <w:sz w:val="22"/>
          <w:szCs w:val="22"/>
        </w:rPr>
        <w:t>T</w:t>
      </w:r>
      <w:r w:rsidRPr="00F0197B">
        <w:rPr>
          <w:rFonts w:asciiTheme="minorHAnsi" w:hAnsiTheme="minorHAnsi" w:cstheme="minorHAnsi"/>
          <w:b/>
          <w:bCs/>
          <w:color w:val="000000" w:themeColor="text1"/>
          <w:sz w:val="22"/>
          <w:szCs w:val="22"/>
        </w:rPr>
        <w:t>:</w:t>
      </w:r>
    </w:p>
    <w:p w14:paraId="50AF9528" w14:textId="77777777" w:rsidR="00796CEC" w:rsidRPr="00F0197B" w:rsidRDefault="00796CEC" w:rsidP="00796CEC">
      <w:pPr>
        <w:pStyle w:val="ListParagraph"/>
        <w:numPr>
          <w:ilvl w:val="0"/>
          <w:numId w:val="8"/>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Contact directors for an initial chat and confirm participation</w:t>
      </w:r>
    </w:p>
    <w:p w14:paraId="7AF9FE50" w14:textId="77777777" w:rsidR="00796CEC" w:rsidRPr="00F0197B" w:rsidRDefault="00796CEC" w:rsidP="00796CEC">
      <w:pPr>
        <w:pStyle w:val="ListParagraph"/>
        <w:numPr>
          <w:ilvl w:val="0"/>
          <w:numId w:val="8"/>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Send directors 3 documents – </w:t>
      </w:r>
      <w:r w:rsidRPr="00F0197B">
        <w:rPr>
          <w:rFonts w:asciiTheme="minorHAnsi" w:hAnsiTheme="minorHAnsi" w:cstheme="minorHAnsi"/>
          <w:i/>
          <w:iCs/>
          <w:color w:val="000000" w:themeColor="text1"/>
          <w:sz w:val="22"/>
          <w:szCs w:val="22"/>
        </w:rPr>
        <w:t>Information for directors, Information and consent letter – educators, Information and consent letter – families</w:t>
      </w:r>
      <w:r w:rsidRPr="00F0197B">
        <w:rPr>
          <w:rFonts w:asciiTheme="minorHAnsi" w:hAnsiTheme="minorHAnsi" w:cstheme="minorHAnsi"/>
          <w:color w:val="000000" w:themeColor="text1"/>
          <w:sz w:val="22"/>
          <w:szCs w:val="22"/>
        </w:rPr>
        <w:t>.</w:t>
      </w:r>
    </w:p>
    <w:p w14:paraId="639E3AA5" w14:textId="77777777" w:rsidR="00796CEC" w:rsidRPr="00F0197B" w:rsidRDefault="00796CEC" w:rsidP="00796CEC">
      <w:pPr>
        <w:pStyle w:val="ListParagraph"/>
        <w:numPr>
          <w:ilvl w:val="0"/>
          <w:numId w:val="8"/>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Ask directors to give out the consent letters to all possible participants and gain permission to share contact details with Mandy.</w:t>
      </w:r>
    </w:p>
    <w:p w14:paraId="483CC83F" w14:textId="77777777" w:rsidR="00796CEC" w:rsidRPr="00F0197B" w:rsidRDefault="00796CEC" w:rsidP="00796CEC">
      <w:pPr>
        <w:pStyle w:val="ListParagraph"/>
        <w:numPr>
          <w:ilvl w:val="0"/>
          <w:numId w:val="8"/>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Contact each of the potential participants, explain process, answer questions, ask to sign and send photo of consent form if willing to participate.</w:t>
      </w:r>
    </w:p>
    <w:p w14:paraId="5EDAFFD6" w14:textId="77777777" w:rsidR="00796CEC" w:rsidRPr="00F0197B" w:rsidRDefault="00796CEC" w:rsidP="00796CEC">
      <w:pPr>
        <w:pStyle w:val="ListParagraph"/>
        <w:numPr>
          <w:ilvl w:val="0"/>
          <w:numId w:val="8"/>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Contact directors to confirm date and time for interviews with educators</w:t>
      </w:r>
    </w:p>
    <w:p w14:paraId="1295A49D" w14:textId="77777777" w:rsidR="00796CEC" w:rsidRPr="00F0197B" w:rsidRDefault="00796CEC" w:rsidP="00796CEC">
      <w:pPr>
        <w:pStyle w:val="ListParagraph"/>
        <w:numPr>
          <w:ilvl w:val="0"/>
          <w:numId w:val="8"/>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Contact individual families to arrange date and time for interviews</w:t>
      </w:r>
    </w:p>
    <w:p w14:paraId="11D8D5C8" w14:textId="77777777" w:rsidR="00796CEC" w:rsidRPr="00F0197B" w:rsidRDefault="00796CEC" w:rsidP="00796CEC">
      <w:pPr>
        <w:pStyle w:val="ListParagraph"/>
        <w:numPr>
          <w:ilvl w:val="0"/>
          <w:numId w:val="8"/>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Confirm with each educator and family that participation is voluntary and they may choose to attend the interview and decline to answer questions.</w:t>
      </w:r>
    </w:p>
    <w:p w14:paraId="54F0881F" w14:textId="77777777" w:rsidR="00796CEC" w:rsidRPr="00F0197B" w:rsidRDefault="00796CEC" w:rsidP="00796CEC">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DIRECTORS:</w:t>
      </w:r>
    </w:p>
    <w:p w14:paraId="2AA2FFD4" w14:textId="77777777" w:rsidR="00796CEC" w:rsidRPr="00F0197B" w:rsidRDefault="00796CEC" w:rsidP="00796CEC">
      <w:pPr>
        <w:pStyle w:val="ListParagraph"/>
        <w:numPr>
          <w:ilvl w:val="0"/>
          <w:numId w:val="7"/>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Initial conversation with potential participants (families/educators) </w:t>
      </w:r>
    </w:p>
    <w:p w14:paraId="4A3D3770" w14:textId="77777777" w:rsidR="00796CEC" w:rsidRPr="00F0197B" w:rsidRDefault="00796CEC" w:rsidP="00796CEC">
      <w:pPr>
        <w:pStyle w:val="ListParagraph"/>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 give a brief overview of the evaluation </w:t>
      </w:r>
    </w:p>
    <w:p w14:paraId="2984B235" w14:textId="77777777" w:rsidR="00796CEC" w:rsidRPr="00F0197B" w:rsidRDefault="00796CEC" w:rsidP="00796CEC">
      <w:pPr>
        <w:pStyle w:val="ListParagraph"/>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 give out the information and consent form </w:t>
      </w:r>
    </w:p>
    <w:p w14:paraId="62B57205" w14:textId="77777777" w:rsidR="00796CEC" w:rsidRPr="00F0197B" w:rsidRDefault="00796CEC" w:rsidP="00796CEC">
      <w:pPr>
        <w:pStyle w:val="ListParagraph"/>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tell them you will follow up in a few days</w:t>
      </w:r>
    </w:p>
    <w:p w14:paraId="65E410B1" w14:textId="77777777" w:rsidR="00796CEC" w:rsidRPr="00F0197B" w:rsidRDefault="00796CEC" w:rsidP="00796CEC">
      <w:pPr>
        <w:pStyle w:val="ListParagraph"/>
        <w:numPr>
          <w:ilvl w:val="0"/>
          <w:numId w:val="7"/>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Follow up </w:t>
      </w:r>
    </w:p>
    <w:p w14:paraId="79613F32" w14:textId="77777777" w:rsidR="00796CEC" w:rsidRPr="00F0197B" w:rsidRDefault="00796CEC" w:rsidP="00796CEC">
      <w:pPr>
        <w:pStyle w:val="ListParagraph"/>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 ask if they are happy to have their contact details passed onto the researchers </w:t>
      </w:r>
    </w:p>
    <w:p w14:paraId="22C26CC2" w14:textId="77777777" w:rsidR="00796CEC" w:rsidRPr="00F0197B" w:rsidRDefault="00796CEC" w:rsidP="00796CEC">
      <w:pPr>
        <w:pStyle w:val="ListParagraph"/>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explain that this does not mean they have to participate but will allow the researchers to contact them, further explain the evaluation, their possible involvement and confirm consent or not.</w:t>
      </w:r>
    </w:p>
    <w:p w14:paraId="17D3113E" w14:textId="77777777" w:rsidR="00796CEC" w:rsidRPr="00F0197B" w:rsidRDefault="00796CEC" w:rsidP="00796CEC">
      <w:pPr>
        <w:pStyle w:val="ListParagraph"/>
        <w:numPr>
          <w:ilvl w:val="0"/>
          <w:numId w:val="7"/>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Contact details to researchers </w:t>
      </w:r>
    </w:p>
    <w:p w14:paraId="5A0DB22D" w14:textId="51068EB8" w:rsidR="00796CEC" w:rsidRPr="00F0197B" w:rsidRDefault="00796CEC" w:rsidP="00796CEC">
      <w:pPr>
        <w:pStyle w:val="ListParagraph"/>
        <w:rPr>
          <w:rFonts w:asciiTheme="minorHAnsi" w:hAnsiTheme="minorHAnsi" w:cstheme="minorHAnsi"/>
          <w:b/>
          <w:bCs/>
          <w:color w:val="000000" w:themeColor="text1"/>
          <w:sz w:val="22"/>
          <w:szCs w:val="22"/>
        </w:rPr>
      </w:pPr>
      <w:r w:rsidRPr="00F0197B">
        <w:rPr>
          <w:rFonts w:asciiTheme="minorHAnsi" w:hAnsiTheme="minorHAnsi" w:cstheme="minorHAnsi"/>
          <w:color w:val="000000" w:themeColor="text1"/>
          <w:sz w:val="22"/>
          <w:szCs w:val="22"/>
        </w:rPr>
        <w:t xml:space="preserve">– once you have followed up with all potential participants, complete the contact information table on the </w:t>
      </w:r>
      <w:r w:rsidRPr="00F0197B">
        <w:rPr>
          <w:rFonts w:asciiTheme="minorHAnsi" w:hAnsiTheme="minorHAnsi" w:cstheme="minorHAnsi"/>
          <w:i/>
          <w:iCs/>
          <w:color w:val="000000" w:themeColor="text1"/>
          <w:sz w:val="22"/>
          <w:szCs w:val="22"/>
        </w:rPr>
        <w:t>Information for directors</w:t>
      </w:r>
      <w:r w:rsidRPr="00F0197B">
        <w:rPr>
          <w:rFonts w:asciiTheme="minorHAnsi" w:hAnsiTheme="minorHAnsi" w:cstheme="minorHAnsi"/>
          <w:color w:val="000000" w:themeColor="text1"/>
          <w:sz w:val="22"/>
          <w:szCs w:val="22"/>
        </w:rPr>
        <w:t xml:space="preserve"> document and send to Mandy </w:t>
      </w:r>
      <w:r w:rsidRPr="00F0197B">
        <w:rPr>
          <w:rFonts w:asciiTheme="minorHAnsi" w:hAnsiTheme="minorHAnsi" w:cstheme="minorHAnsi"/>
          <w:b/>
          <w:bCs/>
          <w:color w:val="000000" w:themeColor="text1"/>
          <w:sz w:val="22"/>
          <w:szCs w:val="22"/>
        </w:rPr>
        <w:br w:type="page"/>
      </w:r>
    </w:p>
    <w:p w14:paraId="79519894" w14:textId="77777777" w:rsidR="00796CEC" w:rsidRPr="00F0197B" w:rsidRDefault="00796CEC" w:rsidP="00796CEC">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lastRenderedPageBreak/>
        <w:t>Interview Schedule Template</w:t>
      </w:r>
    </w:p>
    <w:p w14:paraId="4A576EBC" w14:textId="77777777" w:rsidR="00796CEC" w:rsidRPr="00F0197B" w:rsidRDefault="00796CEC" w:rsidP="00796CEC">
      <w:pPr>
        <w:rPr>
          <w:rFonts w:asciiTheme="minorHAnsi" w:hAnsiTheme="minorHAnsi" w:cstheme="minorHAnsi"/>
          <w:color w:val="000000" w:themeColor="text1"/>
          <w:sz w:val="22"/>
          <w:szCs w:val="22"/>
        </w:rPr>
      </w:pPr>
    </w:p>
    <w:tbl>
      <w:tblPr>
        <w:tblStyle w:val="TableGrid"/>
        <w:tblW w:w="10206" w:type="dxa"/>
        <w:tblLook w:val="04A0" w:firstRow="1" w:lastRow="0" w:firstColumn="1" w:lastColumn="0" w:noHBand="0" w:noVBand="1"/>
      </w:tblPr>
      <w:tblGrid>
        <w:gridCol w:w="1275"/>
        <w:gridCol w:w="1189"/>
        <w:gridCol w:w="1451"/>
        <w:gridCol w:w="2233"/>
        <w:gridCol w:w="1196"/>
        <w:gridCol w:w="1217"/>
        <w:gridCol w:w="943"/>
        <w:gridCol w:w="702"/>
      </w:tblGrid>
      <w:tr w:rsidR="00796CEC" w:rsidRPr="00F0197B" w14:paraId="14A1EA97" w14:textId="77777777" w:rsidTr="00F65E6E">
        <w:trPr>
          <w:trHeight w:val="258"/>
        </w:trPr>
        <w:tc>
          <w:tcPr>
            <w:tcW w:w="1275" w:type="dxa"/>
          </w:tcPr>
          <w:p w14:paraId="173FFDA3" w14:textId="77777777" w:rsidR="00796CEC" w:rsidRPr="00F0197B" w:rsidRDefault="00796CEC" w:rsidP="00F65E6E">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Service name</w:t>
            </w:r>
          </w:p>
        </w:tc>
        <w:tc>
          <w:tcPr>
            <w:tcW w:w="1189" w:type="dxa"/>
          </w:tcPr>
          <w:p w14:paraId="0CF219CE" w14:textId="77777777" w:rsidR="00796CEC" w:rsidRPr="00F0197B" w:rsidRDefault="00796CEC" w:rsidP="00F65E6E">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Director name</w:t>
            </w:r>
          </w:p>
        </w:tc>
        <w:tc>
          <w:tcPr>
            <w:tcW w:w="1451" w:type="dxa"/>
          </w:tcPr>
          <w:p w14:paraId="3ED4A12B" w14:textId="77777777" w:rsidR="00796CEC" w:rsidRPr="00F0197B" w:rsidRDefault="00796CEC" w:rsidP="00F65E6E">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 xml:space="preserve">Director contact number </w:t>
            </w:r>
          </w:p>
        </w:tc>
        <w:tc>
          <w:tcPr>
            <w:tcW w:w="2233" w:type="dxa"/>
          </w:tcPr>
          <w:p w14:paraId="7E37C456" w14:textId="77777777" w:rsidR="00796CEC" w:rsidRPr="00F0197B" w:rsidRDefault="00796CEC" w:rsidP="00F65E6E">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Director email address</w:t>
            </w:r>
          </w:p>
        </w:tc>
        <w:tc>
          <w:tcPr>
            <w:tcW w:w="1196" w:type="dxa"/>
          </w:tcPr>
          <w:p w14:paraId="3C740FA7" w14:textId="77777777" w:rsidR="00796CEC" w:rsidRPr="00F0197B" w:rsidRDefault="00796CEC" w:rsidP="00F65E6E">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Number of possible educators</w:t>
            </w:r>
          </w:p>
        </w:tc>
        <w:tc>
          <w:tcPr>
            <w:tcW w:w="1217" w:type="dxa"/>
          </w:tcPr>
          <w:p w14:paraId="4B894F9C" w14:textId="77777777" w:rsidR="00796CEC" w:rsidRPr="00F0197B" w:rsidRDefault="00796CEC" w:rsidP="00F65E6E">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Number of possible families</w:t>
            </w:r>
          </w:p>
        </w:tc>
        <w:tc>
          <w:tcPr>
            <w:tcW w:w="943" w:type="dxa"/>
          </w:tcPr>
          <w:p w14:paraId="6DBFFA9F" w14:textId="77777777" w:rsidR="00796CEC" w:rsidRPr="00F0197B" w:rsidRDefault="00796CEC" w:rsidP="00F65E6E">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Date</w:t>
            </w:r>
          </w:p>
          <w:p w14:paraId="78FE95A0" w14:textId="77777777" w:rsidR="00796CEC" w:rsidRPr="00F0197B" w:rsidRDefault="00796CEC" w:rsidP="00F65E6E">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 xml:space="preserve">Colour </w:t>
            </w:r>
          </w:p>
        </w:tc>
        <w:tc>
          <w:tcPr>
            <w:tcW w:w="702" w:type="dxa"/>
          </w:tcPr>
          <w:p w14:paraId="59BF22AB" w14:textId="77777777" w:rsidR="00796CEC" w:rsidRPr="00F0197B" w:rsidRDefault="00796CEC" w:rsidP="00F65E6E">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Time</w:t>
            </w:r>
          </w:p>
        </w:tc>
      </w:tr>
      <w:tr w:rsidR="00796CEC" w:rsidRPr="00F0197B" w14:paraId="7E5A1B5D" w14:textId="77777777" w:rsidTr="00F65E6E">
        <w:trPr>
          <w:trHeight w:val="267"/>
        </w:trPr>
        <w:tc>
          <w:tcPr>
            <w:tcW w:w="1275" w:type="dxa"/>
          </w:tcPr>
          <w:p w14:paraId="22B16EFC" w14:textId="77777777" w:rsidR="00796CEC" w:rsidRPr="00F0197B" w:rsidRDefault="00796CEC" w:rsidP="00F65E6E">
            <w:pPr>
              <w:rPr>
                <w:rFonts w:asciiTheme="minorHAnsi" w:hAnsiTheme="minorHAnsi" w:cstheme="minorHAnsi"/>
                <w:color w:val="000000" w:themeColor="text1"/>
                <w:sz w:val="22"/>
                <w:szCs w:val="22"/>
              </w:rPr>
            </w:pPr>
          </w:p>
        </w:tc>
        <w:tc>
          <w:tcPr>
            <w:tcW w:w="1189" w:type="dxa"/>
          </w:tcPr>
          <w:p w14:paraId="0BFB8202" w14:textId="77777777" w:rsidR="00796CEC" w:rsidRPr="00F0197B" w:rsidRDefault="00796CEC" w:rsidP="00F65E6E">
            <w:pPr>
              <w:rPr>
                <w:rFonts w:asciiTheme="minorHAnsi" w:hAnsiTheme="minorHAnsi" w:cstheme="minorHAnsi"/>
                <w:color w:val="000000" w:themeColor="text1"/>
                <w:sz w:val="22"/>
                <w:szCs w:val="22"/>
              </w:rPr>
            </w:pPr>
          </w:p>
        </w:tc>
        <w:tc>
          <w:tcPr>
            <w:tcW w:w="1451" w:type="dxa"/>
          </w:tcPr>
          <w:p w14:paraId="4AB72CA4" w14:textId="77777777" w:rsidR="00796CEC" w:rsidRPr="00F0197B" w:rsidRDefault="00796CEC" w:rsidP="00F65E6E">
            <w:pPr>
              <w:rPr>
                <w:rFonts w:asciiTheme="minorHAnsi" w:hAnsiTheme="minorHAnsi" w:cstheme="minorHAnsi"/>
                <w:color w:val="000000" w:themeColor="text1"/>
                <w:sz w:val="22"/>
                <w:szCs w:val="22"/>
              </w:rPr>
            </w:pPr>
          </w:p>
        </w:tc>
        <w:tc>
          <w:tcPr>
            <w:tcW w:w="2233" w:type="dxa"/>
          </w:tcPr>
          <w:p w14:paraId="703865F8" w14:textId="77777777" w:rsidR="00796CEC" w:rsidRPr="00F0197B" w:rsidRDefault="00796CEC" w:rsidP="00F65E6E">
            <w:pPr>
              <w:rPr>
                <w:rFonts w:asciiTheme="minorHAnsi" w:hAnsiTheme="minorHAnsi" w:cstheme="minorHAnsi"/>
                <w:color w:val="000000" w:themeColor="text1"/>
                <w:sz w:val="22"/>
                <w:szCs w:val="22"/>
              </w:rPr>
            </w:pPr>
          </w:p>
        </w:tc>
        <w:tc>
          <w:tcPr>
            <w:tcW w:w="1196" w:type="dxa"/>
          </w:tcPr>
          <w:p w14:paraId="3EACC57E" w14:textId="77777777" w:rsidR="00796CEC" w:rsidRPr="00F0197B" w:rsidRDefault="00796CEC" w:rsidP="00F65E6E">
            <w:pPr>
              <w:rPr>
                <w:rFonts w:asciiTheme="minorHAnsi" w:hAnsiTheme="minorHAnsi" w:cstheme="minorHAnsi"/>
                <w:color w:val="000000" w:themeColor="text1"/>
                <w:sz w:val="22"/>
                <w:szCs w:val="22"/>
              </w:rPr>
            </w:pPr>
          </w:p>
        </w:tc>
        <w:tc>
          <w:tcPr>
            <w:tcW w:w="1217" w:type="dxa"/>
          </w:tcPr>
          <w:p w14:paraId="052149EB" w14:textId="77777777" w:rsidR="00796CEC" w:rsidRPr="00F0197B" w:rsidRDefault="00796CEC" w:rsidP="00F65E6E">
            <w:pPr>
              <w:rPr>
                <w:rFonts w:asciiTheme="minorHAnsi" w:hAnsiTheme="minorHAnsi" w:cstheme="minorHAnsi"/>
                <w:color w:val="000000" w:themeColor="text1"/>
                <w:sz w:val="22"/>
                <w:szCs w:val="22"/>
              </w:rPr>
            </w:pPr>
          </w:p>
        </w:tc>
        <w:tc>
          <w:tcPr>
            <w:tcW w:w="943" w:type="dxa"/>
            <w:shd w:val="clear" w:color="auto" w:fill="auto"/>
          </w:tcPr>
          <w:p w14:paraId="691D795C" w14:textId="77777777" w:rsidR="00796CEC" w:rsidRPr="00F0197B" w:rsidRDefault="00796CEC" w:rsidP="00F65E6E">
            <w:pPr>
              <w:rPr>
                <w:rFonts w:asciiTheme="minorHAnsi" w:hAnsiTheme="minorHAnsi" w:cstheme="minorHAnsi"/>
                <w:color w:val="000000" w:themeColor="text1"/>
                <w:sz w:val="22"/>
                <w:szCs w:val="22"/>
              </w:rPr>
            </w:pPr>
          </w:p>
        </w:tc>
        <w:tc>
          <w:tcPr>
            <w:tcW w:w="702" w:type="dxa"/>
          </w:tcPr>
          <w:p w14:paraId="2AC5B915" w14:textId="77777777" w:rsidR="00796CEC" w:rsidRPr="00F0197B" w:rsidRDefault="00796CEC" w:rsidP="00F65E6E">
            <w:pPr>
              <w:rPr>
                <w:rFonts w:asciiTheme="minorHAnsi" w:hAnsiTheme="minorHAnsi" w:cstheme="minorHAnsi"/>
                <w:color w:val="000000" w:themeColor="text1"/>
                <w:sz w:val="22"/>
                <w:szCs w:val="22"/>
              </w:rPr>
            </w:pPr>
          </w:p>
        </w:tc>
      </w:tr>
      <w:tr w:rsidR="00796CEC" w:rsidRPr="00F0197B" w14:paraId="0F2EB6D3" w14:textId="77777777" w:rsidTr="00F65E6E">
        <w:trPr>
          <w:trHeight w:val="258"/>
        </w:trPr>
        <w:tc>
          <w:tcPr>
            <w:tcW w:w="1275" w:type="dxa"/>
          </w:tcPr>
          <w:p w14:paraId="61D8BC97" w14:textId="77777777" w:rsidR="00796CEC" w:rsidRPr="00F0197B" w:rsidRDefault="00796CEC" w:rsidP="00F65E6E">
            <w:pPr>
              <w:rPr>
                <w:rFonts w:asciiTheme="minorHAnsi" w:hAnsiTheme="minorHAnsi" w:cstheme="minorHAnsi"/>
                <w:color w:val="000000" w:themeColor="text1"/>
                <w:sz w:val="22"/>
                <w:szCs w:val="22"/>
              </w:rPr>
            </w:pPr>
          </w:p>
        </w:tc>
        <w:tc>
          <w:tcPr>
            <w:tcW w:w="1189" w:type="dxa"/>
          </w:tcPr>
          <w:p w14:paraId="52C7C5CB" w14:textId="77777777" w:rsidR="00796CEC" w:rsidRPr="00F0197B" w:rsidRDefault="00796CEC" w:rsidP="00F65E6E">
            <w:pPr>
              <w:rPr>
                <w:rFonts w:asciiTheme="minorHAnsi" w:hAnsiTheme="minorHAnsi" w:cstheme="minorHAnsi"/>
                <w:color w:val="000000" w:themeColor="text1"/>
                <w:sz w:val="22"/>
                <w:szCs w:val="22"/>
              </w:rPr>
            </w:pPr>
          </w:p>
        </w:tc>
        <w:tc>
          <w:tcPr>
            <w:tcW w:w="1451" w:type="dxa"/>
          </w:tcPr>
          <w:p w14:paraId="54FBEDE3" w14:textId="77777777" w:rsidR="00796CEC" w:rsidRPr="00F0197B" w:rsidRDefault="00796CEC" w:rsidP="00F65E6E">
            <w:pPr>
              <w:rPr>
                <w:rFonts w:asciiTheme="minorHAnsi" w:hAnsiTheme="minorHAnsi" w:cstheme="minorHAnsi"/>
                <w:color w:val="000000" w:themeColor="text1"/>
                <w:sz w:val="22"/>
                <w:szCs w:val="22"/>
              </w:rPr>
            </w:pPr>
          </w:p>
        </w:tc>
        <w:tc>
          <w:tcPr>
            <w:tcW w:w="2233" w:type="dxa"/>
          </w:tcPr>
          <w:p w14:paraId="5FE201F1" w14:textId="77777777" w:rsidR="00796CEC" w:rsidRPr="00F0197B" w:rsidRDefault="00796CEC" w:rsidP="00F65E6E">
            <w:pPr>
              <w:rPr>
                <w:rFonts w:asciiTheme="minorHAnsi" w:hAnsiTheme="minorHAnsi" w:cstheme="minorHAnsi"/>
                <w:color w:val="000000" w:themeColor="text1"/>
                <w:sz w:val="22"/>
                <w:szCs w:val="22"/>
              </w:rPr>
            </w:pPr>
          </w:p>
        </w:tc>
        <w:tc>
          <w:tcPr>
            <w:tcW w:w="1196" w:type="dxa"/>
          </w:tcPr>
          <w:p w14:paraId="7C716AA4" w14:textId="77777777" w:rsidR="00796CEC" w:rsidRPr="00F0197B" w:rsidRDefault="00796CEC" w:rsidP="00F65E6E">
            <w:pPr>
              <w:rPr>
                <w:rFonts w:asciiTheme="minorHAnsi" w:hAnsiTheme="minorHAnsi" w:cstheme="minorHAnsi"/>
                <w:color w:val="000000" w:themeColor="text1"/>
                <w:sz w:val="22"/>
                <w:szCs w:val="22"/>
              </w:rPr>
            </w:pPr>
          </w:p>
        </w:tc>
        <w:tc>
          <w:tcPr>
            <w:tcW w:w="1217" w:type="dxa"/>
          </w:tcPr>
          <w:p w14:paraId="26150B98" w14:textId="77777777" w:rsidR="00796CEC" w:rsidRPr="00F0197B" w:rsidRDefault="00796CEC" w:rsidP="00F65E6E">
            <w:pPr>
              <w:rPr>
                <w:rFonts w:asciiTheme="minorHAnsi" w:hAnsiTheme="minorHAnsi" w:cstheme="minorHAnsi"/>
                <w:color w:val="000000" w:themeColor="text1"/>
                <w:sz w:val="22"/>
                <w:szCs w:val="22"/>
              </w:rPr>
            </w:pPr>
          </w:p>
        </w:tc>
        <w:tc>
          <w:tcPr>
            <w:tcW w:w="943" w:type="dxa"/>
            <w:shd w:val="clear" w:color="auto" w:fill="auto"/>
          </w:tcPr>
          <w:p w14:paraId="106A7CFF" w14:textId="77777777" w:rsidR="00796CEC" w:rsidRPr="00F0197B" w:rsidRDefault="00796CEC" w:rsidP="00F65E6E">
            <w:pPr>
              <w:rPr>
                <w:rFonts w:asciiTheme="minorHAnsi" w:hAnsiTheme="minorHAnsi" w:cstheme="minorHAnsi"/>
                <w:color w:val="000000" w:themeColor="text1"/>
                <w:sz w:val="22"/>
                <w:szCs w:val="22"/>
              </w:rPr>
            </w:pPr>
          </w:p>
        </w:tc>
        <w:tc>
          <w:tcPr>
            <w:tcW w:w="702" w:type="dxa"/>
          </w:tcPr>
          <w:p w14:paraId="6049EDA5" w14:textId="77777777" w:rsidR="00796CEC" w:rsidRPr="00F0197B" w:rsidRDefault="00796CEC" w:rsidP="00F65E6E">
            <w:pPr>
              <w:rPr>
                <w:rFonts w:asciiTheme="minorHAnsi" w:hAnsiTheme="minorHAnsi" w:cstheme="minorHAnsi"/>
                <w:color w:val="000000" w:themeColor="text1"/>
                <w:sz w:val="22"/>
                <w:szCs w:val="22"/>
              </w:rPr>
            </w:pPr>
          </w:p>
        </w:tc>
      </w:tr>
      <w:tr w:rsidR="00796CEC" w:rsidRPr="00F0197B" w14:paraId="5C957678" w14:textId="77777777" w:rsidTr="00F65E6E">
        <w:trPr>
          <w:trHeight w:val="267"/>
        </w:trPr>
        <w:tc>
          <w:tcPr>
            <w:tcW w:w="1275" w:type="dxa"/>
          </w:tcPr>
          <w:p w14:paraId="0E287500" w14:textId="77777777" w:rsidR="00796CEC" w:rsidRPr="00F0197B" w:rsidRDefault="00796CEC" w:rsidP="00F65E6E">
            <w:pPr>
              <w:rPr>
                <w:rFonts w:asciiTheme="minorHAnsi" w:hAnsiTheme="minorHAnsi" w:cstheme="minorHAnsi"/>
                <w:color w:val="000000" w:themeColor="text1"/>
                <w:sz w:val="22"/>
                <w:szCs w:val="22"/>
              </w:rPr>
            </w:pPr>
          </w:p>
        </w:tc>
        <w:tc>
          <w:tcPr>
            <w:tcW w:w="1189" w:type="dxa"/>
          </w:tcPr>
          <w:p w14:paraId="411D4B41" w14:textId="77777777" w:rsidR="00796CEC" w:rsidRPr="00F0197B" w:rsidRDefault="00796CEC" w:rsidP="00F65E6E">
            <w:pPr>
              <w:rPr>
                <w:rFonts w:asciiTheme="minorHAnsi" w:hAnsiTheme="minorHAnsi" w:cstheme="minorHAnsi"/>
                <w:color w:val="000000" w:themeColor="text1"/>
                <w:sz w:val="22"/>
                <w:szCs w:val="22"/>
              </w:rPr>
            </w:pPr>
          </w:p>
        </w:tc>
        <w:tc>
          <w:tcPr>
            <w:tcW w:w="1451" w:type="dxa"/>
          </w:tcPr>
          <w:p w14:paraId="1BDCD6AE" w14:textId="77777777" w:rsidR="00796CEC" w:rsidRPr="00F0197B" w:rsidRDefault="00796CEC" w:rsidP="00F65E6E">
            <w:pPr>
              <w:rPr>
                <w:rFonts w:asciiTheme="minorHAnsi" w:hAnsiTheme="minorHAnsi" w:cstheme="minorHAnsi"/>
                <w:color w:val="000000" w:themeColor="text1"/>
                <w:sz w:val="22"/>
                <w:szCs w:val="22"/>
              </w:rPr>
            </w:pPr>
          </w:p>
        </w:tc>
        <w:tc>
          <w:tcPr>
            <w:tcW w:w="2233" w:type="dxa"/>
          </w:tcPr>
          <w:p w14:paraId="0224916E" w14:textId="77777777" w:rsidR="00796CEC" w:rsidRPr="00F0197B" w:rsidRDefault="00796CEC" w:rsidP="00F65E6E">
            <w:pPr>
              <w:rPr>
                <w:rFonts w:asciiTheme="minorHAnsi" w:hAnsiTheme="minorHAnsi" w:cstheme="minorHAnsi"/>
                <w:color w:val="000000" w:themeColor="text1"/>
                <w:sz w:val="22"/>
                <w:szCs w:val="22"/>
              </w:rPr>
            </w:pPr>
          </w:p>
        </w:tc>
        <w:tc>
          <w:tcPr>
            <w:tcW w:w="1196" w:type="dxa"/>
          </w:tcPr>
          <w:p w14:paraId="4FEBCFA0" w14:textId="77777777" w:rsidR="00796CEC" w:rsidRPr="00F0197B" w:rsidRDefault="00796CEC" w:rsidP="00F65E6E">
            <w:pPr>
              <w:rPr>
                <w:rFonts w:asciiTheme="minorHAnsi" w:hAnsiTheme="minorHAnsi" w:cstheme="minorHAnsi"/>
                <w:color w:val="000000" w:themeColor="text1"/>
                <w:sz w:val="22"/>
                <w:szCs w:val="22"/>
              </w:rPr>
            </w:pPr>
          </w:p>
        </w:tc>
        <w:tc>
          <w:tcPr>
            <w:tcW w:w="1217" w:type="dxa"/>
          </w:tcPr>
          <w:p w14:paraId="2488FC7A" w14:textId="77777777" w:rsidR="00796CEC" w:rsidRPr="00F0197B" w:rsidRDefault="00796CEC" w:rsidP="00F65E6E">
            <w:pPr>
              <w:rPr>
                <w:rFonts w:asciiTheme="minorHAnsi" w:hAnsiTheme="minorHAnsi" w:cstheme="minorHAnsi"/>
                <w:color w:val="000000" w:themeColor="text1"/>
                <w:sz w:val="22"/>
                <w:szCs w:val="22"/>
              </w:rPr>
            </w:pPr>
          </w:p>
        </w:tc>
        <w:tc>
          <w:tcPr>
            <w:tcW w:w="943" w:type="dxa"/>
            <w:shd w:val="clear" w:color="auto" w:fill="auto"/>
          </w:tcPr>
          <w:p w14:paraId="364AAC83" w14:textId="77777777" w:rsidR="00796CEC" w:rsidRPr="00F0197B" w:rsidRDefault="00796CEC" w:rsidP="00F65E6E">
            <w:pPr>
              <w:rPr>
                <w:rFonts w:asciiTheme="minorHAnsi" w:hAnsiTheme="minorHAnsi" w:cstheme="minorHAnsi"/>
                <w:color w:val="000000" w:themeColor="text1"/>
                <w:sz w:val="22"/>
                <w:szCs w:val="22"/>
              </w:rPr>
            </w:pPr>
          </w:p>
        </w:tc>
        <w:tc>
          <w:tcPr>
            <w:tcW w:w="702" w:type="dxa"/>
          </w:tcPr>
          <w:p w14:paraId="69C8EF69" w14:textId="77777777" w:rsidR="00796CEC" w:rsidRPr="00F0197B" w:rsidRDefault="00796CEC" w:rsidP="00F65E6E">
            <w:pPr>
              <w:rPr>
                <w:rFonts w:asciiTheme="minorHAnsi" w:hAnsiTheme="minorHAnsi" w:cstheme="minorHAnsi"/>
                <w:color w:val="000000" w:themeColor="text1"/>
                <w:sz w:val="22"/>
                <w:szCs w:val="22"/>
              </w:rPr>
            </w:pPr>
          </w:p>
        </w:tc>
      </w:tr>
      <w:tr w:rsidR="00796CEC" w:rsidRPr="00F0197B" w14:paraId="0369913D" w14:textId="77777777" w:rsidTr="00F65E6E">
        <w:trPr>
          <w:trHeight w:val="267"/>
        </w:trPr>
        <w:tc>
          <w:tcPr>
            <w:tcW w:w="1275" w:type="dxa"/>
          </w:tcPr>
          <w:p w14:paraId="6CEEC5F0" w14:textId="77777777" w:rsidR="00796CEC" w:rsidRPr="00F0197B" w:rsidRDefault="00796CEC" w:rsidP="00F65E6E">
            <w:pPr>
              <w:rPr>
                <w:rFonts w:asciiTheme="minorHAnsi" w:hAnsiTheme="minorHAnsi" w:cstheme="minorHAnsi"/>
                <w:color w:val="000000" w:themeColor="text1"/>
                <w:sz w:val="22"/>
                <w:szCs w:val="22"/>
              </w:rPr>
            </w:pPr>
          </w:p>
        </w:tc>
        <w:tc>
          <w:tcPr>
            <w:tcW w:w="1189" w:type="dxa"/>
          </w:tcPr>
          <w:p w14:paraId="1F2C7B0E" w14:textId="77777777" w:rsidR="00796CEC" w:rsidRPr="00F0197B" w:rsidRDefault="00796CEC" w:rsidP="00F65E6E">
            <w:pPr>
              <w:rPr>
                <w:rFonts w:asciiTheme="minorHAnsi" w:hAnsiTheme="minorHAnsi" w:cstheme="minorHAnsi"/>
                <w:color w:val="000000" w:themeColor="text1"/>
                <w:sz w:val="22"/>
                <w:szCs w:val="22"/>
              </w:rPr>
            </w:pPr>
          </w:p>
        </w:tc>
        <w:tc>
          <w:tcPr>
            <w:tcW w:w="1451" w:type="dxa"/>
          </w:tcPr>
          <w:p w14:paraId="08798D19" w14:textId="77777777" w:rsidR="00796CEC" w:rsidRPr="00F0197B" w:rsidRDefault="00796CEC" w:rsidP="00F65E6E">
            <w:pPr>
              <w:rPr>
                <w:rFonts w:asciiTheme="minorHAnsi" w:hAnsiTheme="minorHAnsi" w:cstheme="minorHAnsi"/>
                <w:color w:val="000000" w:themeColor="text1"/>
                <w:sz w:val="22"/>
                <w:szCs w:val="22"/>
              </w:rPr>
            </w:pPr>
          </w:p>
        </w:tc>
        <w:tc>
          <w:tcPr>
            <w:tcW w:w="2233" w:type="dxa"/>
          </w:tcPr>
          <w:p w14:paraId="3A26B6B9" w14:textId="77777777" w:rsidR="00796CEC" w:rsidRPr="00F0197B" w:rsidRDefault="00796CEC" w:rsidP="00F65E6E">
            <w:pPr>
              <w:rPr>
                <w:rFonts w:asciiTheme="minorHAnsi" w:hAnsiTheme="minorHAnsi" w:cstheme="minorHAnsi"/>
                <w:color w:val="000000" w:themeColor="text1"/>
                <w:sz w:val="22"/>
                <w:szCs w:val="22"/>
              </w:rPr>
            </w:pPr>
          </w:p>
        </w:tc>
        <w:tc>
          <w:tcPr>
            <w:tcW w:w="1196" w:type="dxa"/>
          </w:tcPr>
          <w:p w14:paraId="7A3CAB59" w14:textId="77777777" w:rsidR="00796CEC" w:rsidRPr="00F0197B" w:rsidRDefault="00796CEC" w:rsidP="00F65E6E">
            <w:pPr>
              <w:rPr>
                <w:rFonts w:asciiTheme="minorHAnsi" w:hAnsiTheme="minorHAnsi" w:cstheme="minorHAnsi"/>
                <w:color w:val="000000" w:themeColor="text1"/>
                <w:sz w:val="22"/>
                <w:szCs w:val="22"/>
              </w:rPr>
            </w:pPr>
          </w:p>
        </w:tc>
        <w:tc>
          <w:tcPr>
            <w:tcW w:w="1217" w:type="dxa"/>
          </w:tcPr>
          <w:p w14:paraId="048674DD" w14:textId="77777777" w:rsidR="00796CEC" w:rsidRPr="00F0197B" w:rsidRDefault="00796CEC" w:rsidP="00F65E6E">
            <w:pPr>
              <w:rPr>
                <w:rFonts w:asciiTheme="minorHAnsi" w:hAnsiTheme="minorHAnsi" w:cstheme="minorHAnsi"/>
                <w:color w:val="000000" w:themeColor="text1"/>
                <w:sz w:val="22"/>
                <w:szCs w:val="22"/>
              </w:rPr>
            </w:pPr>
          </w:p>
        </w:tc>
        <w:tc>
          <w:tcPr>
            <w:tcW w:w="943" w:type="dxa"/>
            <w:shd w:val="clear" w:color="auto" w:fill="auto"/>
          </w:tcPr>
          <w:p w14:paraId="353DFBC2" w14:textId="77777777" w:rsidR="00796CEC" w:rsidRPr="00F0197B" w:rsidRDefault="00796CEC" w:rsidP="00F65E6E">
            <w:pPr>
              <w:rPr>
                <w:rFonts w:asciiTheme="minorHAnsi" w:hAnsiTheme="minorHAnsi" w:cstheme="minorHAnsi"/>
                <w:color w:val="000000" w:themeColor="text1"/>
                <w:sz w:val="22"/>
                <w:szCs w:val="22"/>
              </w:rPr>
            </w:pPr>
          </w:p>
        </w:tc>
        <w:tc>
          <w:tcPr>
            <w:tcW w:w="702" w:type="dxa"/>
          </w:tcPr>
          <w:p w14:paraId="25F0012B" w14:textId="77777777" w:rsidR="00796CEC" w:rsidRPr="00F0197B" w:rsidRDefault="00796CEC" w:rsidP="00F65E6E">
            <w:pPr>
              <w:rPr>
                <w:rFonts w:asciiTheme="minorHAnsi" w:hAnsiTheme="minorHAnsi" w:cstheme="minorHAnsi"/>
                <w:color w:val="000000" w:themeColor="text1"/>
                <w:sz w:val="22"/>
                <w:szCs w:val="22"/>
              </w:rPr>
            </w:pPr>
          </w:p>
        </w:tc>
      </w:tr>
      <w:tr w:rsidR="00796CEC" w:rsidRPr="00F0197B" w14:paraId="14F090CE" w14:textId="77777777" w:rsidTr="00F65E6E">
        <w:trPr>
          <w:trHeight w:val="267"/>
        </w:trPr>
        <w:tc>
          <w:tcPr>
            <w:tcW w:w="1275" w:type="dxa"/>
          </w:tcPr>
          <w:p w14:paraId="03F570A2" w14:textId="77777777" w:rsidR="00796CEC" w:rsidRPr="00F0197B" w:rsidRDefault="00796CEC" w:rsidP="00F65E6E">
            <w:pPr>
              <w:rPr>
                <w:rFonts w:asciiTheme="minorHAnsi" w:hAnsiTheme="minorHAnsi" w:cstheme="minorHAnsi"/>
                <w:color w:val="000000" w:themeColor="text1"/>
                <w:sz w:val="22"/>
                <w:szCs w:val="22"/>
              </w:rPr>
            </w:pPr>
          </w:p>
        </w:tc>
        <w:tc>
          <w:tcPr>
            <w:tcW w:w="1189" w:type="dxa"/>
          </w:tcPr>
          <w:p w14:paraId="79EEB56A" w14:textId="77777777" w:rsidR="00796CEC" w:rsidRPr="00F0197B" w:rsidRDefault="00796CEC" w:rsidP="00F65E6E">
            <w:pPr>
              <w:rPr>
                <w:rFonts w:asciiTheme="minorHAnsi" w:hAnsiTheme="minorHAnsi" w:cstheme="minorHAnsi"/>
                <w:color w:val="000000" w:themeColor="text1"/>
                <w:sz w:val="22"/>
                <w:szCs w:val="22"/>
              </w:rPr>
            </w:pPr>
          </w:p>
        </w:tc>
        <w:tc>
          <w:tcPr>
            <w:tcW w:w="1451" w:type="dxa"/>
          </w:tcPr>
          <w:p w14:paraId="55B2970C" w14:textId="77777777" w:rsidR="00796CEC" w:rsidRPr="00F0197B" w:rsidRDefault="00796CEC" w:rsidP="00F65E6E">
            <w:pPr>
              <w:rPr>
                <w:rFonts w:asciiTheme="minorHAnsi" w:hAnsiTheme="minorHAnsi" w:cstheme="minorHAnsi"/>
                <w:color w:val="000000" w:themeColor="text1"/>
                <w:sz w:val="22"/>
                <w:szCs w:val="22"/>
              </w:rPr>
            </w:pPr>
          </w:p>
        </w:tc>
        <w:tc>
          <w:tcPr>
            <w:tcW w:w="2233" w:type="dxa"/>
          </w:tcPr>
          <w:p w14:paraId="3F5984CC" w14:textId="77777777" w:rsidR="00796CEC" w:rsidRPr="00F0197B" w:rsidRDefault="00796CEC" w:rsidP="00F65E6E">
            <w:pPr>
              <w:rPr>
                <w:rFonts w:asciiTheme="minorHAnsi" w:hAnsiTheme="minorHAnsi" w:cstheme="minorHAnsi"/>
                <w:color w:val="000000" w:themeColor="text1"/>
                <w:sz w:val="22"/>
                <w:szCs w:val="22"/>
              </w:rPr>
            </w:pPr>
          </w:p>
        </w:tc>
        <w:tc>
          <w:tcPr>
            <w:tcW w:w="1196" w:type="dxa"/>
          </w:tcPr>
          <w:p w14:paraId="68484CFD" w14:textId="77777777" w:rsidR="00796CEC" w:rsidRPr="00F0197B" w:rsidRDefault="00796CEC" w:rsidP="00F65E6E">
            <w:pPr>
              <w:rPr>
                <w:rFonts w:asciiTheme="minorHAnsi" w:hAnsiTheme="minorHAnsi" w:cstheme="minorHAnsi"/>
                <w:color w:val="000000" w:themeColor="text1"/>
                <w:sz w:val="22"/>
                <w:szCs w:val="22"/>
              </w:rPr>
            </w:pPr>
          </w:p>
        </w:tc>
        <w:tc>
          <w:tcPr>
            <w:tcW w:w="1217" w:type="dxa"/>
          </w:tcPr>
          <w:p w14:paraId="38BE7FAB" w14:textId="77777777" w:rsidR="00796CEC" w:rsidRPr="00F0197B" w:rsidRDefault="00796CEC" w:rsidP="00F65E6E">
            <w:pPr>
              <w:rPr>
                <w:rFonts w:asciiTheme="minorHAnsi" w:hAnsiTheme="minorHAnsi" w:cstheme="minorHAnsi"/>
                <w:color w:val="000000" w:themeColor="text1"/>
                <w:sz w:val="22"/>
                <w:szCs w:val="22"/>
              </w:rPr>
            </w:pPr>
          </w:p>
        </w:tc>
        <w:tc>
          <w:tcPr>
            <w:tcW w:w="943" w:type="dxa"/>
            <w:shd w:val="clear" w:color="auto" w:fill="auto"/>
          </w:tcPr>
          <w:p w14:paraId="7F34A353" w14:textId="77777777" w:rsidR="00796CEC" w:rsidRPr="00F0197B" w:rsidRDefault="00796CEC" w:rsidP="00F65E6E">
            <w:pPr>
              <w:rPr>
                <w:rFonts w:asciiTheme="minorHAnsi" w:hAnsiTheme="minorHAnsi" w:cstheme="minorHAnsi"/>
                <w:color w:val="000000" w:themeColor="text1"/>
                <w:sz w:val="22"/>
                <w:szCs w:val="22"/>
              </w:rPr>
            </w:pPr>
          </w:p>
        </w:tc>
        <w:tc>
          <w:tcPr>
            <w:tcW w:w="702" w:type="dxa"/>
          </w:tcPr>
          <w:p w14:paraId="216AB00C" w14:textId="77777777" w:rsidR="00796CEC" w:rsidRPr="00F0197B" w:rsidRDefault="00796CEC" w:rsidP="00F65E6E">
            <w:pPr>
              <w:rPr>
                <w:rFonts w:asciiTheme="minorHAnsi" w:hAnsiTheme="minorHAnsi" w:cstheme="minorHAnsi"/>
                <w:color w:val="000000" w:themeColor="text1"/>
                <w:sz w:val="22"/>
                <w:szCs w:val="22"/>
              </w:rPr>
            </w:pPr>
          </w:p>
        </w:tc>
      </w:tr>
      <w:tr w:rsidR="00796CEC" w:rsidRPr="00F0197B" w14:paraId="6A814BED" w14:textId="77777777" w:rsidTr="00F65E6E">
        <w:trPr>
          <w:trHeight w:val="267"/>
        </w:trPr>
        <w:tc>
          <w:tcPr>
            <w:tcW w:w="1275" w:type="dxa"/>
          </w:tcPr>
          <w:p w14:paraId="6BEFFD82" w14:textId="77777777" w:rsidR="00796CEC" w:rsidRPr="00F0197B" w:rsidRDefault="00796CEC" w:rsidP="00F65E6E">
            <w:pPr>
              <w:rPr>
                <w:rFonts w:asciiTheme="minorHAnsi" w:hAnsiTheme="minorHAnsi" w:cstheme="minorHAnsi"/>
                <w:color w:val="000000" w:themeColor="text1"/>
                <w:sz w:val="22"/>
                <w:szCs w:val="22"/>
              </w:rPr>
            </w:pPr>
          </w:p>
        </w:tc>
        <w:tc>
          <w:tcPr>
            <w:tcW w:w="1189" w:type="dxa"/>
          </w:tcPr>
          <w:p w14:paraId="70DD59C9" w14:textId="77777777" w:rsidR="00796CEC" w:rsidRPr="00F0197B" w:rsidRDefault="00796CEC" w:rsidP="00F65E6E">
            <w:pPr>
              <w:rPr>
                <w:rFonts w:asciiTheme="minorHAnsi" w:hAnsiTheme="minorHAnsi" w:cstheme="minorHAnsi"/>
                <w:color w:val="000000" w:themeColor="text1"/>
                <w:sz w:val="22"/>
                <w:szCs w:val="22"/>
              </w:rPr>
            </w:pPr>
          </w:p>
        </w:tc>
        <w:tc>
          <w:tcPr>
            <w:tcW w:w="1451" w:type="dxa"/>
          </w:tcPr>
          <w:p w14:paraId="76CA7412" w14:textId="77777777" w:rsidR="00796CEC" w:rsidRPr="00F0197B" w:rsidRDefault="00796CEC" w:rsidP="00F65E6E">
            <w:pPr>
              <w:rPr>
                <w:rFonts w:asciiTheme="minorHAnsi" w:hAnsiTheme="minorHAnsi" w:cstheme="minorHAnsi"/>
                <w:color w:val="000000" w:themeColor="text1"/>
                <w:sz w:val="22"/>
                <w:szCs w:val="22"/>
              </w:rPr>
            </w:pPr>
          </w:p>
        </w:tc>
        <w:tc>
          <w:tcPr>
            <w:tcW w:w="2233" w:type="dxa"/>
          </w:tcPr>
          <w:p w14:paraId="4FD3C0B6" w14:textId="77777777" w:rsidR="00796CEC" w:rsidRPr="00F0197B" w:rsidRDefault="00796CEC" w:rsidP="00F65E6E">
            <w:pPr>
              <w:rPr>
                <w:rFonts w:asciiTheme="minorHAnsi" w:hAnsiTheme="minorHAnsi" w:cstheme="minorHAnsi"/>
                <w:color w:val="000000" w:themeColor="text1"/>
                <w:sz w:val="22"/>
                <w:szCs w:val="22"/>
              </w:rPr>
            </w:pPr>
          </w:p>
        </w:tc>
        <w:tc>
          <w:tcPr>
            <w:tcW w:w="1196" w:type="dxa"/>
          </w:tcPr>
          <w:p w14:paraId="0994EECC" w14:textId="77777777" w:rsidR="00796CEC" w:rsidRPr="00F0197B" w:rsidRDefault="00796CEC" w:rsidP="00F65E6E">
            <w:pPr>
              <w:rPr>
                <w:rFonts w:asciiTheme="minorHAnsi" w:hAnsiTheme="minorHAnsi" w:cstheme="minorHAnsi"/>
                <w:color w:val="000000" w:themeColor="text1"/>
                <w:sz w:val="22"/>
                <w:szCs w:val="22"/>
              </w:rPr>
            </w:pPr>
          </w:p>
        </w:tc>
        <w:tc>
          <w:tcPr>
            <w:tcW w:w="1217" w:type="dxa"/>
          </w:tcPr>
          <w:p w14:paraId="3199B212" w14:textId="77777777" w:rsidR="00796CEC" w:rsidRPr="00F0197B" w:rsidRDefault="00796CEC" w:rsidP="00F65E6E">
            <w:pPr>
              <w:rPr>
                <w:rFonts w:asciiTheme="minorHAnsi" w:hAnsiTheme="minorHAnsi" w:cstheme="minorHAnsi"/>
                <w:color w:val="000000" w:themeColor="text1"/>
                <w:sz w:val="22"/>
                <w:szCs w:val="22"/>
              </w:rPr>
            </w:pPr>
          </w:p>
        </w:tc>
        <w:tc>
          <w:tcPr>
            <w:tcW w:w="943" w:type="dxa"/>
            <w:shd w:val="clear" w:color="auto" w:fill="auto"/>
          </w:tcPr>
          <w:p w14:paraId="70512B96" w14:textId="77777777" w:rsidR="00796CEC" w:rsidRPr="00F0197B" w:rsidRDefault="00796CEC" w:rsidP="00F65E6E">
            <w:pPr>
              <w:rPr>
                <w:rFonts w:asciiTheme="minorHAnsi" w:hAnsiTheme="minorHAnsi" w:cstheme="minorHAnsi"/>
                <w:color w:val="000000" w:themeColor="text1"/>
                <w:sz w:val="22"/>
                <w:szCs w:val="22"/>
              </w:rPr>
            </w:pPr>
          </w:p>
        </w:tc>
        <w:tc>
          <w:tcPr>
            <w:tcW w:w="702" w:type="dxa"/>
          </w:tcPr>
          <w:p w14:paraId="75020B88" w14:textId="77777777" w:rsidR="00796CEC" w:rsidRPr="00F0197B" w:rsidRDefault="00796CEC" w:rsidP="00F65E6E">
            <w:pPr>
              <w:rPr>
                <w:rFonts w:asciiTheme="minorHAnsi" w:hAnsiTheme="minorHAnsi" w:cstheme="minorHAnsi"/>
                <w:color w:val="000000" w:themeColor="text1"/>
                <w:sz w:val="22"/>
                <w:szCs w:val="22"/>
              </w:rPr>
            </w:pPr>
          </w:p>
        </w:tc>
      </w:tr>
      <w:tr w:rsidR="00796CEC" w:rsidRPr="00F0197B" w14:paraId="5D2301E4" w14:textId="77777777" w:rsidTr="00F65E6E">
        <w:trPr>
          <w:trHeight w:val="267"/>
        </w:trPr>
        <w:tc>
          <w:tcPr>
            <w:tcW w:w="1275" w:type="dxa"/>
          </w:tcPr>
          <w:p w14:paraId="7D4AB61C" w14:textId="77777777" w:rsidR="00796CEC" w:rsidRPr="00F0197B" w:rsidRDefault="00796CEC" w:rsidP="00F65E6E">
            <w:pPr>
              <w:rPr>
                <w:rFonts w:asciiTheme="minorHAnsi" w:hAnsiTheme="minorHAnsi" w:cstheme="minorHAnsi"/>
                <w:color w:val="000000" w:themeColor="text1"/>
                <w:sz w:val="22"/>
                <w:szCs w:val="22"/>
              </w:rPr>
            </w:pPr>
          </w:p>
        </w:tc>
        <w:tc>
          <w:tcPr>
            <w:tcW w:w="1189" w:type="dxa"/>
          </w:tcPr>
          <w:p w14:paraId="36394968" w14:textId="77777777" w:rsidR="00796CEC" w:rsidRPr="00F0197B" w:rsidRDefault="00796CEC" w:rsidP="00F65E6E">
            <w:pPr>
              <w:rPr>
                <w:rFonts w:asciiTheme="minorHAnsi" w:hAnsiTheme="minorHAnsi" w:cstheme="minorHAnsi"/>
                <w:color w:val="000000" w:themeColor="text1"/>
                <w:sz w:val="22"/>
                <w:szCs w:val="22"/>
              </w:rPr>
            </w:pPr>
          </w:p>
        </w:tc>
        <w:tc>
          <w:tcPr>
            <w:tcW w:w="1451" w:type="dxa"/>
          </w:tcPr>
          <w:p w14:paraId="4EC1F0B9" w14:textId="77777777" w:rsidR="00796CEC" w:rsidRPr="00F0197B" w:rsidRDefault="00796CEC" w:rsidP="00F65E6E">
            <w:pPr>
              <w:rPr>
                <w:rFonts w:asciiTheme="minorHAnsi" w:hAnsiTheme="minorHAnsi" w:cstheme="minorHAnsi"/>
                <w:color w:val="000000" w:themeColor="text1"/>
                <w:sz w:val="22"/>
                <w:szCs w:val="22"/>
              </w:rPr>
            </w:pPr>
          </w:p>
        </w:tc>
        <w:tc>
          <w:tcPr>
            <w:tcW w:w="2233" w:type="dxa"/>
          </w:tcPr>
          <w:p w14:paraId="013CD02A" w14:textId="77777777" w:rsidR="00796CEC" w:rsidRPr="00F0197B" w:rsidRDefault="00796CEC" w:rsidP="00F65E6E">
            <w:pPr>
              <w:rPr>
                <w:rFonts w:asciiTheme="minorHAnsi" w:hAnsiTheme="minorHAnsi" w:cstheme="minorHAnsi"/>
                <w:color w:val="000000" w:themeColor="text1"/>
                <w:sz w:val="22"/>
                <w:szCs w:val="22"/>
              </w:rPr>
            </w:pPr>
          </w:p>
        </w:tc>
        <w:tc>
          <w:tcPr>
            <w:tcW w:w="1196" w:type="dxa"/>
          </w:tcPr>
          <w:p w14:paraId="150A7E67" w14:textId="77777777" w:rsidR="00796CEC" w:rsidRPr="00F0197B" w:rsidRDefault="00796CEC" w:rsidP="00F65E6E">
            <w:pPr>
              <w:rPr>
                <w:rFonts w:asciiTheme="minorHAnsi" w:hAnsiTheme="minorHAnsi" w:cstheme="minorHAnsi"/>
                <w:color w:val="000000" w:themeColor="text1"/>
                <w:sz w:val="22"/>
                <w:szCs w:val="22"/>
              </w:rPr>
            </w:pPr>
          </w:p>
        </w:tc>
        <w:tc>
          <w:tcPr>
            <w:tcW w:w="1217" w:type="dxa"/>
          </w:tcPr>
          <w:p w14:paraId="4E9FF02A" w14:textId="77777777" w:rsidR="00796CEC" w:rsidRPr="00F0197B" w:rsidRDefault="00796CEC" w:rsidP="00F65E6E">
            <w:pPr>
              <w:rPr>
                <w:rFonts w:asciiTheme="minorHAnsi" w:hAnsiTheme="minorHAnsi" w:cstheme="minorHAnsi"/>
                <w:color w:val="000000" w:themeColor="text1"/>
                <w:sz w:val="22"/>
                <w:szCs w:val="22"/>
              </w:rPr>
            </w:pPr>
          </w:p>
        </w:tc>
        <w:tc>
          <w:tcPr>
            <w:tcW w:w="943" w:type="dxa"/>
            <w:shd w:val="clear" w:color="auto" w:fill="auto"/>
          </w:tcPr>
          <w:p w14:paraId="68CD49D1" w14:textId="77777777" w:rsidR="00796CEC" w:rsidRPr="00F0197B" w:rsidRDefault="00796CEC" w:rsidP="00F65E6E">
            <w:pPr>
              <w:rPr>
                <w:rFonts w:asciiTheme="minorHAnsi" w:hAnsiTheme="minorHAnsi" w:cstheme="minorHAnsi"/>
                <w:color w:val="000000" w:themeColor="text1"/>
                <w:sz w:val="22"/>
                <w:szCs w:val="22"/>
              </w:rPr>
            </w:pPr>
          </w:p>
        </w:tc>
        <w:tc>
          <w:tcPr>
            <w:tcW w:w="702" w:type="dxa"/>
          </w:tcPr>
          <w:p w14:paraId="2695D542" w14:textId="77777777" w:rsidR="00796CEC" w:rsidRPr="00F0197B" w:rsidRDefault="00796CEC" w:rsidP="00F65E6E">
            <w:pPr>
              <w:rPr>
                <w:rFonts w:asciiTheme="minorHAnsi" w:hAnsiTheme="minorHAnsi" w:cstheme="minorHAnsi"/>
                <w:color w:val="000000" w:themeColor="text1"/>
                <w:sz w:val="22"/>
                <w:szCs w:val="22"/>
              </w:rPr>
            </w:pPr>
          </w:p>
        </w:tc>
      </w:tr>
    </w:tbl>
    <w:p w14:paraId="230C7B85" w14:textId="77777777" w:rsidR="00796CEC" w:rsidRPr="00F0197B" w:rsidRDefault="00796CEC" w:rsidP="00796CEC">
      <w:pPr>
        <w:pBdr>
          <w:bottom w:val="single" w:sz="4" w:space="1" w:color="auto"/>
        </w:pBdr>
        <w:rPr>
          <w:rFonts w:asciiTheme="minorHAnsi" w:hAnsiTheme="minorHAnsi" w:cstheme="minorHAnsi"/>
          <w:b/>
          <w:bCs/>
          <w:color w:val="000000" w:themeColor="text1"/>
          <w:sz w:val="22"/>
          <w:szCs w:val="22"/>
        </w:rPr>
      </w:pPr>
    </w:p>
    <w:p w14:paraId="30EB622D" w14:textId="77777777" w:rsidR="00796CEC" w:rsidRPr="00F0197B" w:rsidRDefault="00796CEC" w:rsidP="00796CEC">
      <w:pPr>
        <w:pBdr>
          <w:bottom w:val="single" w:sz="4" w:space="1" w:color="auto"/>
        </w:pBdr>
        <w:rPr>
          <w:rFonts w:asciiTheme="minorHAnsi" w:hAnsiTheme="minorHAnsi" w:cstheme="minorHAnsi"/>
          <w:b/>
          <w:bCs/>
          <w:color w:val="000000" w:themeColor="text1"/>
          <w:sz w:val="22"/>
          <w:szCs w:val="22"/>
        </w:rPr>
      </w:pPr>
      <w:bookmarkStart w:id="168" w:name="_Hlk71887602"/>
      <w:r w:rsidRPr="00F0197B">
        <w:rPr>
          <w:rFonts w:asciiTheme="minorHAnsi" w:hAnsiTheme="minorHAnsi" w:cstheme="minorHAnsi"/>
          <w:b/>
          <w:bCs/>
          <w:color w:val="000000" w:themeColor="text1"/>
          <w:sz w:val="22"/>
          <w:szCs w:val="22"/>
        </w:rPr>
        <w:t xml:space="preserve">ELF Evaluation – Information for Directors </w:t>
      </w:r>
    </w:p>
    <w:bookmarkEnd w:id="168"/>
    <w:p w14:paraId="51222F6A" w14:textId="77777777" w:rsidR="00796CEC" w:rsidRPr="00F0197B" w:rsidRDefault="00796CEC" w:rsidP="00796CEC">
      <w:pPr>
        <w:rPr>
          <w:rFonts w:asciiTheme="minorHAnsi" w:hAnsiTheme="minorHAnsi" w:cstheme="minorHAnsi"/>
          <w:color w:val="000000" w:themeColor="text1"/>
          <w:sz w:val="22"/>
          <w:szCs w:val="22"/>
        </w:rPr>
      </w:pPr>
    </w:p>
    <w:p w14:paraId="2781D1E5" w14:textId="77777777" w:rsidR="00796CEC" w:rsidRPr="00F0197B" w:rsidRDefault="00796CEC" w:rsidP="00796CEC">
      <w:p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Dear Directors,</w:t>
      </w:r>
    </w:p>
    <w:p w14:paraId="3A5E169C" w14:textId="77777777" w:rsidR="00796CEC" w:rsidRPr="00F0197B" w:rsidRDefault="00796CEC" w:rsidP="00796CEC">
      <w:pPr>
        <w:rPr>
          <w:rFonts w:asciiTheme="minorHAnsi" w:hAnsiTheme="minorHAnsi" w:cstheme="minorHAnsi"/>
          <w:color w:val="000000" w:themeColor="text1"/>
          <w:sz w:val="22"/>
          <w:szCs w:val="22"/>
        </w:rPr>
      </w:pPr>
    </w:p>
    <w:p w14:paraId="46961F09" w14:textId="77777777" w:rsidR="00796CEC" w:rsidRPr="00F0197B" w:rsidRDefault="00796CEC" w:rsidP="00796CEC">
      <w:p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Thank you for participating in the ELF evaluation. Below are instructions for your role in seeking educators and families for possible participation in the evaluation. It is the researchers’ job to confirm the consent of participants. We ask you to help with this by:</w:t>
      </w:r>
    </w:p>
    <w:p w14:paraId="0831773C" w14:textId="77777777" w:rsidR="00796CEC" w:rsidRPr="00F0197B" w:rsidRDefault="00796CEC" w:rsidP="00796CEC">
      <w:pPr>
        <w:rPr>
          <w:rFonts w:asciiTheme="minorHAnsi" w:hAnsiTheme="minorHAnsi" w:cstheme="minorHAnsi"/>
          <w:b/>
          <w:bCs/>
          <w:color w:val="000000" w:themeColor="text1"/>
          <w:sz w:val="22"/>
          <w:szCs w:val="22"/>
        </w:rPr>
      </w:pPr>
    </w:p>
    <w:p w14:paraId="6CB7FFE7" w14:textId="77777777" w:rsidR="00796CEC" w:rsidRPr="00F0197B" w:rsidRDefault="00796CEC" w:rsidP="00DC3E8B">
      <w:pPr>
        <w:pStyle w:val="ListParagraph"/>
        <w:numPr>
          <w:ilvl w:val="0"/>
          <w:numId w:val="63"/>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Having an initial conversation with families and educators who may participate in the evaluation</w:t>
      </w:r>
    </w:p>
    <w:p w14:paraId="69E12937" w14:textId="572E755D" w:rsidR="00796CEC" w:rsidRPr="00F0197B" w:rsidRDefault="00796CEC" w:rsidP="00DC3E8B">
      <w:pPr>
        <w:pStyle w:val="ListParagraph"/>
        <w:numPr>
          <w:ilvl w:val="1"/>
          <w:numId w:val="63"/>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give a brief overview of the evaluation purpose </w:t>
      </w:r>
    </w:p>
    <w:p w14:paraId="7DF71D2F" w14:textId="7C36055C" w:rsidR="00796CEC" w:rsidRPr="00F0197B" w:rsidRDefault="00796CEC" w:rsidP="00DC3E8B">
      <w:pPr>
        <w:pStyle w:val="ListParagraph"/>
        <w:numPr>
          <w:ilvl w:val="1"/>
          <w:numId w:val="63"/>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give families/educators the information and consent letter </w:t>
      </w:r>
    </w:p>
    <w:p w14:paraId="0C279E18" w14:textId="3F78A663" w:rsidR="00796CEC" w:rsidRPr="00F0197B" w:rsidRDefault="00796CEC" w:rsidP="00DC3E8B">
      <w:pPr>
        <w:pStyle w:val="ListParagraph"/>
        <w:numPr>
          <w:ilvl w:val="1"/>
          <w:numId w:val="63"/>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tell them you will follow up in a couple of days</w:t>
      </w:r>
    </w:p>
    <w:p w14:paraId="66E8C8AC" w14:textId="77777777" w:rsidR="00796CEC" w:rsidRPr="00F0197B" w:rsidRDefault="00796CEC" w:rsidP="00DC3E8B">
      <w:pPr>
        <w:pStyle w:val="ListParagraph"/>
        <w:numPr>
          <w:ilvl w:val="0"/>
          <w:numId w:val="63"/>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Follow up</w:t>
      </w:r>
    </w:p>
    <w:p w14:paraId="0B67530B" w14:textId="1294097F" w:rsidR="00796CEC" w:rsidRPr="00F0197B" w:rsidRDefault="00796CEC" w:rsidP="00DC3E8B">
      <w:pPr>
        <w:pStyle w:val="ListParagraph"/>
        <w:numPr>
          <w:ilvl w:val="1"/>
          <w:numId w:val="63"/>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ask if they are happy to have their contact details passed onto the researchers so that the researchers can follow up re consent, or if they are happy to sign the consent form and have you return it to the researchers</w:t>
      </w:r>
    </w:p>
    <w:p w14:paraId="15E97755" w14:textId="77777777" w:rsidR="00796CEC" w:rsidRPr="00F0197B" w:rsidRDefault="00796CEC" w:rsidP="00DC3E8B">
      <w:pPr>
        <w:pStyle w:val="ListParagraph"/>
        <w:numPr>
          <w:ilvl w:val="0"/>
          <w:numId w:val="63"/>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Contact details to researchers </w:t>
      </w:r>
    </w:p>
    <w:p w14:paraId="3893C368" w14:textId="543D0555" w:rsidR="00796CEC" w:rsidRPr="00F0197B" w:rsidRDefault="00796CEC" w:rsidP="00DC3E8B">
      <w:pPr>
        <w:pStyle w:val="ListParagraph"/>
        <w:numPr>
          <w:ilvl w:val="1"/>
          <w:numId w:val="63"/>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once you have followed up with all potential participants, either complete the contact list below or scan completed consent forms and </w:t>
      </w:r>
      <w:r w:rsidR="00F61C3E" w:rsidRPr="00F0197B">
        <w:rPr>
          <w:rFonts w:asciiTheme="minorHAnsi" w:hAnsiTheme="minorHAnsi" w:cstheme="minorHAnsi"/>
          <w:color w:val="000000" w:themeColor="text1"/>
          <w:sz w:val="22"/>
          <w:szCs w:val="22"/>
        </w:rPr>
        <w:t>email to</w:t>
      </w:r>
      <w:r w:rsidRPr="00F0197B">
        <w:rPr>
          <w:rFonts w:asciiTheme="minorHAnsi" w:hAnsiTheme="minorHAnsi" w:cstheme="minorHAnsi"/>
          <w:color w:val="000000" w:themeColor="text1"/>
          <w:sz w:val="22"/>
          <w:szCs w:val="22"/>
        </w:rPr>
        <w:t xml:space="preserve"> </w:t>
      </w:r>
      <w:r w:rsidR="00F61C3E" w:rsidRPr="00F0197B">
        <w:rPr>
          <w:rFonts w:asciiTheme="minorHAnsi" w:hAnsiTheme="minorHAnsi" w:cstheme="minorHAnsi"/>
          <w:color w:val="000000" w:themeColor="text1"/>
          <w:sz w:val="22"/>
          <w:szCs w:val="22"/>
        </w:rPr>
        <w:t>RA</w:t>
      </w:r>
    </w:p>
    <w:p w14:paraId="17BC4A38" w14:textId="77777777" w:rsidR="00796CEC" w:rsidRPr="00F0197B" w:rsidRDefault="00796CEC" w:rsidP="00796CEC">
      <w:pPr>
        <w:rPr>
          <w:rFonts w:asciiTheme="minorHAnsi" w:hAnsiTheme="minorHAnsi" w:cstheme="minorHAnsi"/>
          <w:color w:val="000000" w:themeColor="text1"/>
          <w:sz w:val="22"/>
          <w:szCs w:val="22"/>
        </w:rPr>
      </w:pPr>
    </w:p>
    <w:p w14:paraId="2D780D3A" w14:textId="47CC6FD8" w:rsidR="00796CEC" w:rsidRPr="00F0197B" w:rsidRDefault="00796CEC" w:rsidP="00DC3E8B">
      <w:pPr>
        <w:pStyle w:val="ListParagraph"/>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Once </w:t>
      </w:r>
      <w:r w:rsidR="00F61C3E" w:rsidRPr="00F0197B">
        <w:rPr>
          <w:rFonts w:asciiTheme="minorHAnsi" w:hAnsiTheme="minorHAnsi" w:cstheme="minorHAnsi"/>
          <w:color w:val="000000" w:themeColor="text1"/>
          <w:sz w:val="22"/>
          <w:szCs w:val="22"/>
        </w:rPr>
        <w:t>RA</w:t>
      </w:r>
      <w:r w:rsidRPr="00F0197B">
        <w:rPr>
          <w:rFonts w:asciiTheme="minorHAnsi" w:hAnsiTheme="minorHAnsi" w:cstheme="minorHAnsi"/>
          <w:color w:val="000000" w:themeColor="text1"/>
          <w:sz w:val="22"/>
          <w:szCs w:val="22"/>
        </w:rPr>
        <w:t xml:space="preserve"> receives this list </w:t>
      </w:r>
      <w:r w:rsidR="00F61C3E" w:rsidRPr="00F0197B">
        <w:rPr>
          <w:rFonts w:asciiTheme="minorHAnsi" w:hAnsiTheme="minorHAnsi" w:cstheme="minorHAnsi"/>
          <w:color w:val="000000" w:themeColor="text1"/>
          <w:sz w:val="22"/>
          <w:szCs w:val="22"/>
        </w:rPr>
        <w:t>they</w:t>
      </w:r>
      <w:r w:rsidRPr="00F0197B">
        <w:rPr>
          <w:rFonts w:asciiTheme="minorHAnsi" w:hAnsiTheme="minorHAnsi" w:cstheme="minorHAnsi"/>
          <w:color w:val="000000" w:themeColor="text1"/>
          <w:sz w:val="22"/>
          <w:szCs w:val="22"/>
        </w:rPr>
        <w:t xml:space="preserve"> will:</w:t>
      </w:r>
    </w:p>
    <w:p w14:paraId="71A03D76" w14:textId="77777777" w:rsidR="00796CEC" w:rsidRPr="00F0197B" w:rsidRDefault="00796CEC" w:rsidP="00796CEC">
      <w:pPr>
        <w:rPr>
          <w:rFonts w:asciiTheme="minorHAnsi" w:hAnsiTheme="minorHAnsi" w:cstheme="minorHAnsi"/>
          <w:color w:val="000000" w:themeColor="text1"/>
          <w:sz w:val="22"/>
          <w:szCs w:val="22"/>
        </w:rPr>
      </w:pPr>
    </w:p>
    <w:p w14:paraId="2B62DE71" w14:textId="77777777" w:rsidR="00796CEC" w:rsidRPr="00F0197B" w:rsidRDefault="00796CEC" w:rsidP="00DC3E8B">
      <w:pPr>
        <w:pStyle w:val="ListParagraph"/>
        <w:numPr>
          <w:ilvl w:val="0"/>
          <w:numId w:val="63"/>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Contact each of the families, explain process, answer questions, confirm consent and arrange a time for interviews </w:t>
      </w:r>
    </w:p>
    <w:p w14:paraId="0AFC5139" w14:textId="77777777" w:rsidR="00796CEC" w:rsidRPr="00F0197B" w:rsidRDefault="00796CEC" w:rsidP="00DC3E8B">
      <w:pPr>
        <w:pStyle w:val="ListParagraph"/>
        <w:numPr>
          <w:ilvl w:val="0"/>
          <w:numId w:val="63"/>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Arrange a time for interviews with educators (if not before)</w:t>
      </w:r>
    </w:p>
    <w:p w14:paraId="0CC4A5B7" w14:textId="77777777" w:rsidR="00796CEC" w:rsidRPr="00F0197B" w:rsidRDefault="00796CEC" w:rsidP="00796CEC">
      <w:pPr>
        <w:pBdr>
          <w:bottom w:val="single" w:sz="4" w:space="1" w:color="auto"/>
        </w:pBdr>
        <w:rPr>
          <w:rFonts w:asciiTheme="minorHAnsi" w:hAnsiTheme="minorHAnsi" w:cstheme="minorHAnsi"/>
          <w:color w:val="000000" w:themeColor="text1"/>
          <w:sz w:val="22"/>
          <w:szCs w:val="22"/>
        </w:rPr>
      </w:pPr>
    </w:p>
    <w:p w14:paraId="73CD091C" w14:textId="77777777" w:rsidR="00C956E8" w:rsidRPr="00F0197B" w:rsidRDefault="00C956E8" w:rsidP="00796CEC">
      <w:pPr>
        <w:pBdr>
          <w:bottom w:val="single" w:sz="4" w:space="1" w:color="auto"/>
        </w:pBdr>
        <w:rPr>
          <w:rFonts w:asciiTheme="minorHAnsi" w:hAnsiTheme="minorHAnsi" w:cstheme="minorHAnsi"/>
          <w:b/>
          <w:bCs/>
          <w:color w:val="000000" w:themeColor="text1"/>
          <w:sz w:val="22"/>
          <w:szCs w:val="22"/>
        </w:rPr>
      </w:pPr>
    </w:p>
    <w:p w14:paraId="37CF959E" w14:textId="77777777" w:rsidR="00F61C3E" w:rsidRPr="00F0197B" w:rsidRDefault="00F61C3E">
      <w:pPr>
        <w:spacing w:after="160" w:line="259" w:lineRule="auto"/>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br w:type="page"/>
      </w:r>
    </w:p>
    <w:p w14:paraId="6F16252F" w14:textId="389B45BF" w:rsidR="00796CEC" w:rsidRPr="00F0197B" w:rsidRDefault="00796CEC" w:rsidP="00796CEC">
      <w:pPr>
        <w:pBdr>
          <w:bottom w:val="single" w:sz="4" w:space="1" w:color="auto"/>
        </w:pBd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lastRenderedPageBreak/>
        <w:t>ELF Evaluation – Potential Participants Contact List</w:t>
      </w:r>
    </w:p>
    <w:p w14:paraId="3F9D75C2" w14:textId="77777777" w:rsidR="00796CEC" w:rsidRPr="00F0197B" w:rsidRDefault="00796CEC" w:rsidP="00796CEC">
      <w:pPr>
        <w:rPr>
          <w:rFonts w:asciiTheme="minorHAnsi" w:hAnsiTheme="minorHAnsi" w:cstheme="minorHAnsi"/>
          <w:color w:val="000000" w:themeColor="text1"/>
          <w:sz w:val="22"/>
          <w:szCs w:val="22"/>
        </w:rPr>
      </w:pPr>
    </w:p>
    <w:p w14:paraId="16BB6CB8" w14:textId="77777777" w:rsidR="00796CEC" w:rsidRPr="00F0197B" w:rsidRDefault="00796CEC" w:rsidP="00796CEC">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Service name:</w:t>
      </w:r>
    </w:p>
    <w:p w14:paraId="2F468F22" w14:textId="77777777" w:rsidR="00796CEC" w:rsidRPr="00F0197B" w:rsidRDefault="00796CEC" w:rsidP="00796CEC">
      <w:pPr>
        <w:rPr>
          <w:rFonts w:asciiTheme="minorHAnsi" w:hAnsiTheme="minorHAnsi" w:cstheme="minorHAnsi"/>
          <w:color w:val="000000" w:themeColor="text1"/>
          <w:sz w:val="22"/>
          <w:szCs w:val="22"/>
        </w:rPr>
      </w:pPr>
    </w:p>
    <w:p w14:paraId="40EDDF59" w14:textId="77777777" w:rsidR="00796CEC" w:rsidRPr="00F0197B" w:rsidRDefault="00796CEC" w:rsidP="00796CEC">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EDUCATORS</w:t>
      </w:r>
    </w:p>
    <w:tbl>
      <w:tblPr>
        <w:tblStyle w:val="TableGrid"/>
        <w:tblW w:w="9520" w:type="dxa"/>
        <w:tblLook w:val="04A0" w:firstRow="1" w:lastRow="0" w:firstColumn="1" w:lastColumn="0" w:noHBand="0" w:noVBand="1"/>
      </w:tblPr>
      <w:tblGrid>
        <w:gridCol w:w="2380"/>
        <w:gridCol w:w="2380"/>
        <w:gridCol w:w="2380"/>
        <w:gridCol w:w="2380"/>
      </w:tblGrid>
      <w:tr w:rsidR="00796CEC" w:rsidRPr="00F0197B" w14:paraId="58C688E1" w14:textId="77777777" w:rsidTr="00F65E6E">
        <w:trPr>
          <w:trHeight w:val="560"/>
        </w:trPr>
        <w:tc>
          <w:tcPr>
            <w:tcW w:w="2380" w:type="dxa"/>
            <w:vAlign w:val="center"/>
          </w:tcPr>
          <w:p w14:paraId="009E2490" w14:textId="77777777" w:rsidR="00796CEC" w:rsidRPr="00F0197B" w:rsidRDefault="00796CEC" w:rsidP="00F65E6E">
            <w:p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Name of potential participant</w:t>
            </w:r>
          </w:p>
        </w:tc>
        <w:tc>
          <w:tcPr>
            <w:tcW w:w="2380" w:type="dxa"/>
            <w:vAlign w:val="center"/>
          </w:tcPr>
          <w:p w14:paraId="4DED69E0" w14:textId="77777777" w:rsidR="00796CEC" w:rsidRPr="00F0197B" w:rsidRDefault="00796CEC" w:rsidP="00F65E6E">
            <w:p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Email</w:t>
            </w:r>
          </w:p>
        </w:tc>
        <w:tc>
          <w:tcPr>
            <w:tcW w:w="2380" w:type="dxa"/>
            <w:vAlign w:val="center"/>
          </w:tcPr>
          <w:p w14:paraId="28038DBF" w14:textId="77777777" w:rsidR="00796CEC" w:rsidRPr="00F0197B" w:rsidRDefault="00796CEC" w:rsidP="00F65E6E">
            <w:p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Phone</w:t>
            </w:r>
          </w:p>
        </w:tc>
        <w:tc>
          <w:tcPr>
            <w:tcW w:w="2380" w:type="dxa"/>
            <w:vAlign w:val="center"/>
          </w:tcPr>
          <w:p w14:paraId="2B618F63" w14:textId="77777777" w:rsidR="00796CEC" w:rsidRPr="00F0197B" w:rsidRDefault="00796CEC" w:rsidP="00F65E6E">
            <w:p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Preferred contact method</w:t>
            </w:r>
          </w:p>
        </w:tc>
      </w:tr>
      <w:tr w:rsidR="00796CEC" w:rsidRPr="00F0197B" w14:paraId="089D8817" w14:textId="77777777" w:rsidTr="00F65E6E">
        <w:trPr>
          <w:trHeight w:val="275"/>
        </w:trPr>
        <w:tc>
          <w:tcPr>
            <w:tcW w:w="2380" w:type="dxa"/>
          </w:tcPr>
          <w:p w14:paraId="537DF741" w14:textId="77777777" w:rsidR="00796CEC" w:rsidRPr="00F0197B" w:rsidRDefault="00796CEC" w:rsidP="00F65E6E">
            <w:pPr>
              <w:rPr>
                <w:rFonts w:asciiTheme="minorHAnsi" w:hAnsiTheme="minorHAnsi" w:cstheme="minorHAnsi"/>
                <w:color w:val="000000" w:themeColor="text1"/>
                <w:sz w:val="22"/>
                <w:szCs w:val="22"/>
              </w:rPr>
            </w:pPr>
          </w:p>
        </w:tc>
        <w:tc>
          <w:tcPr>
            <w:tcW w:w="2380" w:type="dxa"/>
          </w:tcPr>
          <w:p w14:paraId="22835873" w14:textId="77777777" w:rsidR="00796CEC" w:rsidRPr="00F0197B" w:rsidRDefault="00796CEC" w:rsidP="00F65E6E">
            <w:pPr>
              <w:rPr>
                <w:rFonts w:asciiTheme="minorHAnsi" w:hAnsiTheme="minorHAnsi" w:cstheme="minorHAnsi"/>
                <w:color w:val="000000" w:themeColor="text1"/>
                <w:sz w:val="22"/>
                <w:szCs w:val="22"/>
              </w:rPr>
            </w:pPr>
          </w:p>
        </w:tc>
        <w:tc>
          <w:tcPr>
            <w:tcW w:w="2380" w:type="dxa"/>
          </w:tcPr>
          <w:p w14:paraId="23E4F378" w14:textId="77777777" w:rsidR="00796CEC" w:rsidRPr="00F0197B" w:rsidRDefault="00796CEC" w:rsidP="00F65E6E">
            <w:pPr>
              <w:rPr>
                <w:rFonts w:asciiTheme="minorHAnsi" w:hAnsiTheme="minorHAnsi" w:cstheme="minorHAnsi"/>
                <w:color w:val="000000" w:themeColor="text1"/>
                <w:sz w:val="22"/>
                <w:szCs w:val="22"/>
              </w:rPr>
            </w:pPr>
          </w:p>
        </w:tc>
        <w:tc>
          <w:tcPr>
            <w:tcW w:w="2380" w:type="dxa"/>
          </w:tcPr>
          <w:p w14:paraId="215D0535" w14:textId="77777777" w:rsidR="00796CEC" w:rsidRPr="00F0197B" w:rsidRDefault="00796CEC" w:rsidP="00F65E6E">
            <w:pPr>
              <w:rPr>
                <w:rFonts w:asciiTheme="minorHAnsi" w:hAnsiTheme="minorHAnsi" w:cstheme="minorHAnsi"/>
                <w:color w:val="000000" w:themeColor="text1"/>
                <w:sz w:val="22"/>
                <w:szCs w:val="22"/>
              </w:rPr>
            </w:pPr>
          </w:p>
        </w:tc>
      </w:tr>
      <w:tr w:rsidR="00796CEC" w:rsidRPr="00F0197B" w14:paraId="438F4F34" w14:textId="77777777" w:rsidTr="00F65E6E">
        <w:trPr>
          <w:trHeight w:val="285"/>
        </w:trPr>
        <w:tc>
          <w:tcPr>
            <w:tcW w:w="2380" w:type="dxa"/>
          </w:tcPr>
          <w:p w14:paraId="1E7A98EC" w14:textId="77777777" w:rsidR="00796CEC" w:rsidRPr="00F0197B" w:rsidRDefault="00796CEC" w:rsidP="00F65E6E">
            <w:pPr>
              <w:rPr>
                <w:rFonts w:asciiTheme="minorHAnsi" w:hAnsiTheme="minorHAnsi" w:cstheme="minorHAnsi"/>
                <w:color w:val="000000" w:themeColor="text1"/>
                <w:sz w:val="22"/>
                <w:szCs w:val="22"/>
              </w:rPr>
            </w:pPr>
          </w:p>
        </w:tc>
        <w:tc>
          <w:tcPr>
            <w:tcW w:w="2380" w:type="dxa"/>
          </w:tcPr>
          <w:p w14:paraId="604962E9" w14:textId="77777777" w:rsidR="00796CEC" w:rsidRPr="00F0197B" w:rsidRDefault="00796CEC" w:rsidP="00F65E6E">
            <w:pPr>
              <w:rPr>
                <w:rFonts w:asciiTheme="minorHAnsi" w:hAnsiTheme="minorHAnsi" w:cstheme="minorHAnsi"/>
                <w:color w:val="000000" w:themeColor="text1"/>
                <w:sz w:val="22"/>
                <w:szCs w:val="22"/>
              </w:rPr>
            </w:pPr>
          </w:p>
        </w:tc>
        <w:tc>
          <w:tcPr>
            <w:tcW w:w="2380" w:type="dxa"/>
          </w:tcPr>
          <w:p w14:paraId="7A6461ED" w14:textId="77777777" w:rsidR="00796CEC" w:rsidRPr="00F0197B" w:rsidRDefault="00796CEC" w:rsidP="00F65E6E">
            <w:pPr>
              <w:rPr>
                <w:rFonts w:asciiTheme="minorHAnsi" w:hAnsiTheme="minorHAnsi" w:cstheme="minorHAnsi"/>
                <w:color w:val="000000" w:themeColor="text1"/>
                <w:sz w:val="22"/>
                <w:szCs w:val="22"/>
              </w:rPr>
            </w:pPr>
          </w:p>
        </w:tc>
        <w:tc>
          <w:tcPr>
            <w:tcW w:w="2380" w:type="dxa"/>
          </w:tcPr>
          <w:p w14:paraId="780DC6C4" w14:textId="77777777" w:rsidR="00796CEC" w:rsidRPr="00F0197B" w:rsidRDefault="00796CEC" w:rsidP="00F65E6E">
            <w:pPr>
              <w:rPr>
                <w:rFonts w:asciiTheme="minorHAnsi" w:hAnsiTheme="minorHAnsi" w:cstheme="minorHAnsi"/>
                <w:color w:val="000000" w:themeColor="text1"/>
                <w:sz w:val="22"/>
                <w:szCs w:val="22"/>
              </w:rPr>
            </w:pPr>
          </w:p>
        </w:tc>
      </w:tr>
      <w:tr w:rsidR="00796CEC" w:rsidRPr="00F0197B" w14:paraId="5752EF31" w14:textId="77777777" w:rsidTr="00F65E6E">
        <w:trPr>
          <w:trHeight w:val="275"/>
        </w:trPr>
        <w:tc>
          <w:tcPr>
            <w:tcW w:w="2380" w:type="dxa"/>
          </w:tcPr>
          <w:p w14:paraId="6BDE5D6C" w14:textId="77777777" w:rsidR="00796CEC" w:rsidRPr="00F0197B" w:rsidRDefault="00796CEC" w:rsidP="00F65E6E">
            <w:pPr>
              <w:rPr>
                <w:rFonts w:asciiTheme="minorHAnsi" w:hAnsiTheme="minorHAnsi" w:cstheme="minorHAnsi"/>
                <w:color w:val="000000" w:themeColor="text1"/>
                <w:sz w:val="22"/>
                <w:szCs w:val="22"/>
              </w:rPr>
            </w:pPr>
          </w:p>
        </w:tc>
        <w:tc>
          <w:tcPr>
            <w:tcW w:w="2380" w:type="dxa"/>
          </w:tcPr>
          <w:p w14:paraId="4CB2E8C7" w14:textId="77777777" w:rsidR="00796CEC" w:rsidRPr="00F0197B" w:rsidRDefault="00796CEC" w:rsidP="00F65E6E">
            <w:pPr>
              <w:rPr>
                <w:rFonts w:asciiTheme="minorHAnsi" w:hAnsiTheme="minorHAnsi" w:cstheme="minorHAnsi"/>
                <w:color w:val="000000" w:themeColor="text1"/>
                <w:sz w:val="22"/>
                <w:szCs w:val="22"/>
              </w:rPr>
            </w:pPr>
          </w:p>
        </w:tc>
        <w:tc>
          <w:tcPr>
            <w:tcW w:w="2380" w:type="dxa"/>
          </w:tcPr>
          <w:p w14:paraId="0698ED8B" w14:textId="77777777" w:rsidR="00796CEC" w:rsidRPr="00F0197B" w:rsidRDefault="00796CEC" w:rsidP="00F65E6E">
            <w:pPr>
              <w:rPr>
                <w:rFonts w:asciiTheme="minorHAnsi" w:hAnsiTheme="minorHAnsi" w:cstheme="minorHAnsi"/>
                <w:color w:val="000000" w:themeColor="text1"/>
                <w:sz w:val="22"/>
                <w:szCs w:val="22"/>
              </w:rPr>
            </w:pPr>
          </w:p>
        </w:tc>
        <w:tc>
          <w:tcPr>
            <w:tcW w:w="2380" w:type="dxa"/>
          </w:tcPr>
          <w:p w14:paraId="33DD9968" w14:textId="77777777" w:rsidR="00796CEC" w:rsidRPr="00F0197B" w:rsidRDefault="00796CEC" w:rsidP="00F65E6E">
            <w:pPr>
              <w:rPr>
                <w:rFonts w:asciiTheme="minorHAnsi" w:hAnsiTheme="minorHAnsi" w:cstheme="minorHAnsi"/>
                <w:color w:val="000000" w:themeColor="text1"/>
                <w:sz w:val="22"/>
                <w:szCs w:val="22"/>
              </w:rPr>
            </w:pPr>
          </w:p>
        </w:tc>
      </w:tr>
    </w:tbl>
    <w:p w14:paraId="23AEFE6C" w14:textId="77777777" w:rsidR="00796CEC" w:rsidRPr="00F0197B" w:rsidRDefault="00796CEC" w:rsidP="00796CEC">
      <w:pPr>
        <w:rPr>
          <w:rFonts w:asciiTheme="minorHAnsi" w:hAnsiTheme="minorHAnsi" w:cstheme="minorHAnsi"/>
          <w:b/>
          <w:bCs/>
          <w:color w:val="000000" w:themeColor="text1"/>
          <w:sz w:val="22"/>
          <w:szCs w:val="22"/>
        </w:rPr>
      </w:pPr>
    </w:p>
    <w:p w14:paraId="0B6343FD" w14:textId="77777777" w:rsidR="00796CEC" w:rsidRPr="00F0197B" w:rsidRDefault="00796CEC" w:rsidP="00796CEC">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FAMILIES</w:t>
      </w:r>
    </w:p>
    <w:tbl>
      <w:tblPr>
        <w:tblStyle w:val="TableGrid"/>
        <w:tblW w:w="9520" w:type="dxa"/>
        <w:tblLook w:val="04A0" w:firstRow="1" w:lastRow="0" w:firstColumn="1" w:lastColumn="0" w:noHBand="0" w:noVBand="1"/>
      </w:tblPr>
      <w:tblGrid>
        <w:gridCol w:w="2380"/>
        <w:gridCol w:w="2380"/>
        <w:gridCol w:w="2380"/>
        <w:gridCol w:w="2380"/>
      </w:tblGrid>
      <w:tr w:rsidR="00796CEC" w:rsidRPr="00F0197B" w14:paraId="7B6FD954" w14:textId="77777777" w:rsidTr="00F65E6E">
        <w:trPr>
          <w:trHeight w:val="560"/>
        </w:trPr>
        <w:tc>
          <w:tcPr>
            <w:tcW w:w="2380" w:type="dxa"/>
            <w:vAlign w:val="center"/>
          </w:tcPr>
          <w:p w14:paraId="7A33F0B6" w14:textId="77777777" w:rsidR="00796CEC" w:rsidRPr="00F0197B" w:rsidRDefault="00796CEC" w:rsidP="00F65E6E">
            <w:p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Name of potential participant </w:t>
            </w:r>
          </w:p>
        </w:tc>
        <w:tc>
          <w:tcPr>
            <w:tcW w:w="2380" w:type="dxa"/>
            <w:vAlign w:val="center"/>
          </w:tcPr>
          <w:p w14:paraId="35A671FA" w14:textId="77777777" w:rsidR="00796CEC" w:rsidRPr="00F0197B" w:rsidRDefault="00796CEC" w:rsidP="00F65E6E">
            <w:p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Email</w:t>
            </w:r>
          </w:p>
        </w:tc>
        <w:tc>
          <w:tcPr>
            <w:tcW w:w="2380" w:type="dxa"/>
            <w:vAlign w:val="center"/>
          </w:tcPr>
          <w:p w14:paraId="4D6F4109" w14:textId="77777777" w:rsidR="00796CEC" w:rsidRPr="00F0197B" w:rsidRDefault="00796CEC" w:rsidP="00F65E6E">
            <w:p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Phone</w:t>
            </w:r>
          </w:p>
        </w:tc>
        <w:tc>
          <w:tcPr>
            <w:tcW w:w="2380" w:type="dxa"/>
            <w:vAlign w:val="center"/>
          </w:tcPr>
          <w:p w14:paraId="401EDF78" w14:textId="77777777" w:rsidR="00796CEC" w:rsidRPr="00F0197B" w:rsidRDefault="00796CEC" w:rsidP="00F65E6E">
            <w:p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Preferred contact method</w:t>
            </w:r>
          </w:p>
        </w:tc>
      </w:tr>
      <w:tr w:rsidR="00796CEC" w:rsidRPr="00F0197B" w14:paraId="7CAE9B0C" w14:textId="77777777" w:rsidTr="00F65E6E">
        <w:trPr>
          <w:trHeight w:val="275"/>
        </w:trPr>
        <w:tc>
          <w:tcPr>
            <w:tcW w:w="2380" w:type="dxa"/>
          </w:tcPr>
          <w:p w14:paraId="0CF16A73" w14:textId="77777777" w:rsidR="00796CEC" w:rsidRPr="00F0197B" w:rsidRDefault="00796CEC" w:rsidP="00F65E6E">
            <w:pPr>
              <w:rPr>
                <w:rFonts w:asciiTheme="minorHAnsi" w:hAnsiTheme="minorHAnsi" w:cstheme="minorHAnsi"/>
                <w:color w:val="000000" w:themeColor="text1"/>
                <w:sz w:val="22"/>
                <w:szCs w:val="22"/>
              </w:rPr>
            </w:pPr>
          </w:p>
        </w:tc>
        <w:tc>
          <w:tcPr>
            <w:tcW w:w="2380" w:type="dxa"/>
          </w:tcPr>
          <w:p w14:paraId="248D65DE" w14:textId="77777777" w:rsidR="00796CEC" w:rsidRPr="00F0197B" w:rsidRDefault="00796CEC" w:rsidP="00F65E6E">
            <w:pPr>
              <w:rPr>
                <w:rFonts w:asciiTheme="minorHAnsi" w:hAnsiTheme="minorHAnsi" w:cstheme="minorHAnsi"/>
                <w:color w:val="000000" w:themeColor="text1"/>
                <w:sz w:val="22"/>
                <w:szCs w:val="22"/>
              </w:rPr>
            </w:pPr>
          </w:p>
        </w:tc>
        <w:tc>
          <w:tcPr>
            <w:tcW w:w="2380" w:type="dxa"/>
          </w:tcPr>
          <w:p w14:paraId="5F89AFF1" w14:textId="77777777" w:rsidR="00796CEC" w:rsidRPr="00F0197B" w:rsidRDefault="00796CEC" w:rsidP="00F65E6E">
            <w:pPr>
              <w:rPr>
                <w:rFonts w:asciiTheme="minorHAnsi" w:hAnsiTheme="minorHAnsi" w:cstheme="minorHAnsi"/>
                <w:color w:val="000000" w:themeColor="text1"/>
                <w:sz w:val="22"/>
                <w:szCs w:val="22"/>
              </w:rPr>
            </w:pPr>
          </w:p>
        </w:tc>
        <w:tc>
          <w:tcPr>
            <w:tcW w:w="2380" w:type="dxa"/>
          </w:tcPr>
          <w:p w14:paraId="402F9687" w14:textId="77777777" w:rsidR="00796CEC" w:rsidRPr="00F0197B" w:rsidRDefault="00796CEC" w:rsidP="00F65E6E">
            <w:pPr>
              <w:rPr>
                <w:rFonts w:asciiTheme="minorHAnsi" w:hAnsiTheme="minorHAnsi" w:cstheme="minorHAnsi"/>
                <w:color w:val="000000" w:themeColor="text1"/>
                <w:sz w:val="22"/>
                <w:szCs w:val="22"/>
              </w:rPr>
            </w:pPr>
          </w:p>
        </w:tc>
      </w:tr>
      <w:tr w:rsidR="00796CEC" w:rsidRPr="00F0197B" w14:paraId="0D4AB53D" w14:textId="77777777" w:rsidTr="00F65E6E">
        <w:trPr>
          <w:trHeight w:val="275"/>
        </w:trPr>
        <w:tc>
          <w:tcPr>
            <w:tcW w:w="2380" w:type="dxa"/>
          </w:tcPr>
          <w:p w14:paraId="517F0BAD" w14:textId="77777777" w:rsidR="00796CEC" w:rsidRPr="00F0197B" w:rsidRDefault="00796CEC" w:rsidP="00F65E6E">
            <w:pPr>
              <w:rPr>
                <w:rFonts w:asciiTheme="minorHAnsi" w:hAnsiTheme="minorHAnsi" w:cstheme="minorHAnsi"/>
                <w:color w:val="000000" w:themeColor="text1"/>
                <w:sz w:val="22"/>
                <w:szCs w:val="22"/>
              </w:rPr>
            </w:pPr>
          </w:p>
        </w:tc>
        <w:tc>
          <w:tcPr>
            <w:tcW w:w="2380" w:type="dxa"/>
          </w:tcPr>
          <w:p w14:paraId="11EFD07B" w14:textId="77777777" w:rsidR="00796CEC" w:rsidRPr="00F0197B" w:rsidRDefault="00796CEC" w:rsidP="00F65E6E">
            <w:pPr>
              <w:rPr>
                <w:rFonts w:asciiTheme="minorHAnsi" w:hAnsiTheme="minorHAnsi" w:cstheme="minorHAnsi"/>
                <w:color w:val="000000" w:themeColor="text1"/>
                <w:sz w:val="22"/>
                <w:szCs w:val="22"/>
              </w:rPr>
            </w:pPr>
          </w:p>
        </w:tc>
        <w:tc>
          <w:tcPr>
            <w:tcW w:w="2380" w:type="dxa"/>
          </w:tcPr>
          <w:p w14:paraId="381DAFFD" w14:textId="77777777" w:rsidR="00796CEC" w:rsidRPr="00F0197B" w:rsidRDefault="00796CEC" w:rsidP="00F65E6E">
            <w:pPr>
              <w:rPr>
                <w:rFonts w:asciiTheme="minorHAnsi" w:hAnsiTheme="minorHAnsi" w:cstheme="minorHAnsi"/>
                <w:color w:val="000000" w:themeColor="text1"/>
                <w:sz w:val="22"/>
                <w:szCs w:val="22"/>
              </w:rPr>
            </w:pPr>
          </w:p>
        </w:tc>
        <w:tc>
          <w:tcPr>
            <w:tcW w:w="2380" w:type="dxa"/>
          </w:tcPr>
          <w:p w14:paraId="65F54451" w14:textId="77777777" w:rsidR="00796CEC" w:rsidRPr="00F0197B" w:rsidRDefault="00796CEC" w:rsidP="00F65E6E">
            <w:pPr>
              <w:rPr>
                <w:rFonts w:asciiTheme="minorHAnsi" w:hAnsiTheme="minorHAnsi" w:cstheme="minorHAnsi"/>
                <w:color w:val="000000" w:themeColor="text1"/>
                <w:sz w:val="22"/>
                <w:szCs w:val="22"/>
              </w:rPr>
            </w:pPr>
          </w:p>
        </w:tc>
      </w:tr>
    </w:tbl>
    <w:p w14:paraId="0617A886" w14:textId="6E770203" w:rsidR="00796CEC" w:rsidRPr="00F0197B" w:rsidRDefault="00796CEC" w:rsidP="00796CEC">
      <w:pPr>
        <w:pStyle w:val="Normal0"/>
        <w:rPr>
          <w:sz w:val="22"/>
          <w:szCs w:val="22"/>
        </w:rPr>
      </w:pPr>
    </w:p>
    <w:p w14:paraId="15223CCA" w14:textId="2D1EEFA4" w:rsidR="003F19B3" w:rsidRPr="00F0197B" w:rsidRDefault="003F19B3" w:rsidP="00F61C3E">
      <w:pPr>
        <w:spacing w:line="276" w:lineRule="auto"/>
        <w:rPr>
          <w:rFonts w:asciiTheme="minorHAnsi" w:hAnsiTheme="minorHAnsi" w:cstheme="minorHAnsi"/>
          <w:b/>
          <w:bCs/>
          <w:sz w:val="22"/>
          <w:szCs w:val="22"/>
        </w:rPr>
      </w:pPr>
      <w:r w:rsidRPr="00F0197B">
        <w:rPr>
          <w:rFonts w:asciiTheme="minorHAnsi" w:hAnsiTheme="minorHAnsi" w:cstheme="minorHAnsi"/>
          <w:b/>
          <w:bCs/>
          <w:sz w:val="22"/>
          <w:szCs w:val="22"/>
        </w:rPr>
        <w:t>Process for conducting transition to school interviews</w:t>
      </w:r>
    </w:p>
    <w:p w14:paraId="5D82CA40" w14:textId="7D95F18A" w:rsidR="003F19B3" w:rsidRPr="00F0197B" w:rsidRDefault="003F19B3" w:rsidP="00F61C3E">
      <w:pPr>
        <w:spacing w:line="276" w:lineRule="auto"/>
        <w:rPr>
          <w:rFonts w:asciiTheme="minorHAnsi" w:hAnsiTheme="minorHAnsi" w:cstheme="minorHAnsi"/>
          <w:sz w:val="22"/>
          <w:szCs w:val="22"/>
        </w:rPr>
      </w:pPr>
      <w:r w:rsidRPr="00F0197B">
        <w:rPr>
          <w:rFonts w:asciiTheme="minorHAnsi" w:hAnsiTheme="minorHAnsi" w:cstheme="minorHAnsi"/>
          <w:sz w:val="22"/>
          <w:szCs w:val="22"/>
        </w:rPr>
        <w:t>During the initial interviews conducted in 2021, families were asked whether their children would be attending school in 2022, and if they were, whether they would agree to being contacted again to follow up their child’s transition to school. At the initial interview, five families provided consent and contact details to the Research Assistant to be contacted in early 2022 for the transition to school interviews. All five families were based in the same state, with their children previously attending three different Centres, run by the same organisation.</w:t>
      </w:r>
    </w:p>
    <w:p w14:paraId="7C60461F" w14:textId="77777777" w:rsidR="004B7526" w:rsidRPr="00F0197B" w:rsidRDefault="004B7526" w:rsidP="00F61C3E">
      <w:pPr>
        <w:spacing w:line="276" w:lineRule="auto"/>
        <w:rPr>
          <w:rFonts w:asciiTheme="minorHAnsi" w:hAnsiTheme="minorHAnsi" w:cstheme="minorHAnsi"/>
          <w:sz w:val="22"/>
          <w:szCs w:val="22"/>
        </w:rPr>
      </w:pPr>
    </w:p>
    <w:p w14:paraId="7D95F447" w14:textId="77777777" w:rsidR="003F19B3" w:rsidRPr="00F0197B" w:rsidRDefault="003F19B3" w:rsidP="00F61C3E">
      <w:pPr>
        <w:spacing w:line="276" w:lineRule="auto"/>
        <w:rPr>
          <w:rFonts w:asciiTheme="minorHAnsi" w:hAnsiTheme="minorHAnsi" w:cstheme="minorHAnsi"/>
          <w:sz w:val="22"/>
          <w:szCs w:val="22"/>
        </w:rPr>
      </w:pPr>
      <w:r w:rsidRPr="00F0197B">
        <w:rPr>
          <w:rFonts w:asciiTheme="minorHAnsi" w:hAnsiTheme="minorHAnsi" w:cstheme="minorHAnsi"/>
          <w:sz w:val="22"/>
          <w:szCs w:val="22"/>
        </w:rPr>
        <w:t xml:space="preserve">In February 2022, the Research Assistant contacted the five families, via phone and/or text message to schedule an interview.  Two families agreed to participate in the interview during the initial contact and convenient times were arranged for the phone interview. Reminder text messages were sent with date and time of interview. Three families did not respond to or contact the Research Assistant after the initial contact attempt.  These three families were followed up again a few days later either via phone and/or text.  One family had also initially provided an email address and a follow up email was sent. One family contacted the Research Assistant after the second attempt and the interview questions were sent out, as they preferred to respond in writing. There was no response from two families after the two separate days that contact was attempted. No further contact was attempted as we did not want families to feel harassed. We were not able to know what was happening for them, as their child was no longer attending the Early Learning Centre, so we were unable to check in with the Centre Directors and ask for assistance with contacting the family. </w:t>
      </w:r>
    </w:p>
    <w:p w14:paraId="7CC951BC" w14:textId="77777777" w:rsidR="003F19B3" w:rsidRPr="00F0197B" w:rsidRDefault="003F19B3" w:rsidP="00F61C3E">
      <w:pPr>
        <w:spacing w:line="276" w:lineRule="auto"/>
        <w:rPr>
          <w:rFonts w:asciiTheme="minorHAnsi" w:hAnsiTheme="minorHAnsi" w:cstheme="minorHAnsi"/>
          <w:sz w:val="22"/>
          <w:szCs w:val="22"/>
        </w:rPr>
      </w:pPr>
      <w:r w:rsidRPr="00F0197B">
        <w:rPr>
          <w:rFonts w:asciiTheme="minorHAnsi" w:hAnsiTheme="minorHAnsi" w:cstheme="minorHAnsi"/>
          <w:sz w:val="22"/>
          <w:szCs w:val="22"/>
        </w:rPr>
        <w:t>Three families agreed to be interviewed but only one in-depth interview occurred via phone. The other family provided a brief written response to the questions via text, even though an email address for responses was provided. On the day scheduled for the interview, the third family did not answer their phone or respond to the voice mail messages to contact the Research Assistant.</w:t>
      </w:r>
    </w:p>
    <w:p w14:paraId="58530B59" w14:textId="77777777" w:rsidR="003F19B3" w:rsidRPr="00F0197B" w:rsidRDefault="003F19B3" w:rsidP="00F61C3E">
      <w:pPr>
        <w:spacing w:line="276" w:lineRule="auto"/>
        <w:rPr>
          <w:rFonts w:asciiTheme="minorHAnsi" w:hAnsiTheme="minorHAnsi" w:cstheme="minorHAnsi"/>
          <w:sz w:val="22"/>
          <w:szCs w:val="22"/>
        </w:rPr>
      </w:pPr>
    </w:p>
    <w:p w14:paraId="04E745F4" w14:textId="146F115E" w:rsidR="003F19B3" w:rsidRPr="00F0197B" w:rsidRDefault="003F19B3" w:rsidP="00F61C3E">
      <w:pPr>
        <w:spacing w:line="276" w:lineRule="auto"/>
        <w:rPr>
          <w:rFonts w:asciiTheme="minorHAnsi" w:hAnsiTheme="minorHAnsi" w:cstheme="minorHAnsi"/>
          <w:sz w:val="22"/>
          <w:szCs w:val="22"/>
        </w:rPr>
      </w:pPr>
      <w:r w:rsidRPr="00F0197B">
        <w:rPr>
          <w:rFonts w:asciiTheme="minorHAnsi" w:hAnsiTheme="minorHAnsi" w:cstheme="minorHAnsi"/>
          <w:sz w:val="22"/>
          <w:szCs w:val="22"/>
        </w:rPr>
        <w:t xml:space="preserve">The interviews were scheduled so that the children would have had two full weeks at school in their Reception/kinder class (1st year of school).  The interview conducted via phone lasted about 20 </w:t>
      </w:r>
      <w:r w:rsidRPr="00F0197B">
        <w:rPr>
          <w:rFonts w:asciiTheme="minorHAnsi" w:hAnsiTheme="minorHAnsi" w:cstheme="minorHAnsi"/>
          <w:sz w:val="22"/>
          <w:szCs w:val="22"/>
        </w:rPr>
        <w:lastRenderedPageBreak/>
        <w:t>minutes. Prior to starting the interview, the Research Assistant confirmed with the family that they still consented to being interviewed, that is their previous written consent was not withdrawn. Continued consent was implied by the family sending through written responses to the interview questions.</w:t>
      </w:r>
    </w:p>
    <w:p w14:paraId="03FA119A" w14:textId="77777777" w:rsidR="004B7526" w:rsidRPr="00F0197B" w:rsidRDefault="004B7526" w:rsidP="00F61C3E">
      <w:pPr>
        <w:spacing w:line="276" w:lineRule="auto"/>
        <w:rPr>
          <w:rFonts w:asciiTheme="minorHAnsi" w:hAnsiTheme="minorHAnsi" w:cstheme="minorHAnsi"/>
          <w:sz w:val="22"/>
          <w:szCs w:val="22"/>
        </w:rPr>
      </w:pPr>
    </w:p>
    <w:p w14:paraId="37735558" w14:textId="4D6B340C" w:rsidR="003F19B3" w:rsidRPr="00F0197B" w:rsidRDefault="003F19B3" w:rsidP="003F19B3">
      <w:pPr>
        <w:rPr>
          <w:rFonts w:asciiTheme="minorHAnsi" w:hAnsiTheme="minorHAnsi" w:cstheme="minorHAnsi"/>
          <w:sz w:val="22"/>
          <w:szCs w:val="22"/>
        </w:rPr>
      </w:pPr>
      <w:r w:rsidRPr="00F0197B">
        <w:rPr>
          <w:rFonts w:asciiTheme="minorHAnsi" w:hAnsiTheme="minorHAnsi" w:cstheme="minorHAnsi"/>
          <w:sz w:val="22"/>
          <w:szCs w:val="22"/>
        </w:rPr>
        <w:t>The aim of the interview was to determine whether attendance at an early education childcare centre, supported through the Early Learning fund (ELF), prepared the children for a smooth transition to school.</w:t>
      </w:r>
    </w:p>
    <w:p w14:paraId="6B45E293" w14:textId="77777777" w:rsidR="003F19B3" w:rsidRPr="00F0197B" w:rsidRDefault="003F19B3" w:rsidP="00796CEC">
      <w:pPr>
        <w:pStyle w:val="Normal0"/>
        <w:rPr>
          <w:sz w:val="22"/>
          <w:szCs w:val="22"/>
        </w:rPr>
      </w:pPr>
    </w:p>
    <w:p w14:paraId="54A8DB78" w14:textId="77777777" w:rsidR="00796CEC" w:rsidRPr="00F0197B" w:rsidRDefault="00796CEC" w:rsidP="00796CEC">
      <w:pPr>
        <w:spacing w:after="160" w:line="259" w:lineRule="auto"/>
        <w:rPr>
          <w:rFonts w:asciiTheme="minorHAnsi" w:eastAsia="Arial" w:hAnsiTheme="minorHAnsi" w:cstheme="minorHAnsi"/>
          <w:color w:val="000000" w:themeColor="text1"/>
          <w:sz w:val="22"/>
          <w:szCs w:val="22"/>
          <w:lang w:eastAsia="en-AU"/>
        </w:rPr>
      </w:pPr>
      <w:r w:rsidRPr="00F0197B">
        <w:rPr>
          <w:rFonts w:asciiTheme="minorHAnsi" w:hAnsiTheme="minorHAnsi" w:cstheme="minorHAnsi"/>
          <w:color w:val="000000" w:themeColor="text1"/>
          <w:sz w:val="22"/>
          <w:szCs w:val="22"/>
        </w:rPr>
        <w:br w:type="page"/>
      </w:r>
    </w:p>
    <w:p w14:paraId="4BB3C9E9" w14:textId="0152D73D" w:rsidR="00510C88" w:rsidRPr="00F0197B" w:rsidRDefault="00510C88" w:rsidP="00097F18">
      <w:pPr>
        <w:pStyle w:val="Heading2"/>
        <w:rPr>
          <w:sz w:val="22"/>
          <w:szCs w:val="22"/>
        </w:rPr>
      </w:pPr>
      <w:bookmarkStart w:id="169" w:name="_Toc76130366"/>
      <w:bookmarkStart w:id="170" w:name="_Toc106885588"/>
      <w:bookmarkStart w:id="171" w:name="_Toc107326116"/>
      <w:bookmarkStart w:id="172" w:name="_Toc107326448"/>
      <w:bookmarkStart w:id="173" w:name="_Toc107845498"/>
      <w:r w:rsidRPr="00F0197B">
        <w:rPr>
          <w:sz w:val="22"/>
          <w:szCs w:val="22"/>
        </w:rPr>
        <w:lastRenderedPageBreak/>
        <w:t>Appendix 2: Case Study Interview Questions 2020/2021</w:t>
      </w:r>
      <w:bookmarkEnd w:id="169"/>
      <w:bookmarkEnd w:id="170"/>
      <w:bookmarkEnd w:id="171"/>
      <w:bookmarkEnd w:id="172"/>
      <w:bookmarkEnd w:id="173"/>
    </w:p>
    <w:p w14:paraId="376F9114" w14:textId="6FF60F98" w:rsidR="00510C88" w:rsidRPr="00F0197B" w:rsidRDefault="00510C88" w:rsidP="00D6469A">
      <w:pPr>
        <w:pBdr>
          <w:bottom w:val="single" w:sz="4" w:space="1" w:color="auto"/>
        </w:pBd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ELF Evaluation Interview Questions - Educators</w:t>
      </w:r>
    </w:p>
    <w:p w14:paraId="085BFEF3" w14:textId="27A1D6AA" w:rsidR="00510C88" w:rsidRPr="00F0197B" w:rsidRDefault="00510C88" w:rsidP="00D6469A">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Prior to beginning interview:</w:t>
      </w:r>
    </w:p>
    <w:p w14:paraId="4C506387" w14:textId="77777777" w:rsidR="00510C88" w:rsidRPr="00F0197B" w:rsidRDefault="00510C88" w:rsidP="00834153">
      <w:pPr>
        <w:pStyle w:val="ListParagraph"/>
        <w:numPr>
          <w:ilvl w:val="0"/>
          <w:numId w:val="14"/>
        </w:numPr>
        <w:spacing w:after="160"/>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Name</w:t>
      </w:r>
    </w:p>
    <w:p w14:paraId="01C41EBE" w14:textId="7AF59C13" w:rsidR="00510C88" w:rsidRPr="00F0197B" w:rsidRDefault="00510C88" w:rsidP="00B21A08">
      <w:pPr>
        <w:pStyle w:val="ListParagraph"/>
        <w:numPr>
          <w:ilvl w:val="0"/>
          <w:numId w:val="14"/>
        </w:numPr>
        <w:spacing w:after="160"/>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Check consent form</w:t>
      </w:r>
    </w:p>
    <w:p w14:paraId="5BDC05C3" w14:textId="77777777" w:rsidR="00510C88" w:rsidRPr="00F0197B" w:rsidRDefault="00510C88" w:rsidP="00834153">
      <w:pPr>
        <w:pStyle w:val="ListParagraph"/>
        <w:numPr>
          <w:ilvl w:val="0"/>
          <w:numId w:val="14"/>
        </w:numPr>
        <w:spacing w:after="160"/>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Is this still a convenient time?</w:t>
      </w:r>
    </w:p>
    <w:p w14:paraId="22D5E029" w14:textId="77777777" w:rsidR="00510C88" w:rsidRPr="00F0197B" w:rsidRDefault="00510C88" w:rsidP="00834153">
      <w:pPr>
        <w:pStyle w:val="ListParagraph"/>
        <w:numPr>
          <w:ilvl w:val="0"/>
          <w:numId w:val="14"/>
        </w:numPr>
        <w:spacing w:after="160"/>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Are you in a place where you can hear, speak freely and will not have interruptions?</w:t>
      </w:r>
    </w:p>
    <w:p w14:paraId="020558F8" w14:textId="77777777" w:rsidR="00510C88" w:rsidRPr="00F0197B" w:rsidRDefault="00510C88" w:rsidP="00834153">
      <w:pPr>
        <w:pStyle w:val="ListParagraph"/>
        <w:numPr>
          <w:ilvl w:val="0"/>
          <w:numId w:val="14"/>
        </w:numPr>
        <w:spacing w:after="160"/>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Are you comfortable i.e. room temperature, seated position?</w:t>
      </w:r>
    </w:p>
    <w:p w14:paraId="1212E0E8" w14:textId="38032AFB" w:rsidR="00510C88" w:rsidRPr="00F0197B" w:rsidRDefault="00510C88" w:rsidP="00B21A08">
      <w:pPr>
        <w:pStyle w:val="ListParagraph"/>
        <w:numPr>
          <w:ilvl w:val="0"/>
          <w:numId w:val="14"/>
        </w:numPr>
        <w:spacing w:after="160"/>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Offer refreshments</w:t>
      </w:r>
    </w:p>
    <w:p w14:paraId="794AECA9" w14:textId="77777777" w:rsidR="00510C88" w:rsidRPr="00F0197B" w:rsidRDefault="00510C88" w:rsidP="00834153">
      <w:pPr>
        <w:pStyle w:val="ListParagraph"/>
        <w:numPr>
          <w:ilvl w:val="0"/>
          <w:numId w:val="14"/>
        </w:numPr>
        <w:spacing w:after="160"/>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Right not to participate and to withdraw at any time without any adverse consequences</w:t>
      </w:r>
    </w:p>
    <w:p w14:paraId="4A65FB11" w14:textId="77777777" w:rsidR="00510C88" w:rsidRPr="00F0197B" w:rsidRDefault="00510C88" w:rsidP="00834153">
      <w:pPr>
        <w:pStyle w:val="ListParagraph"/>
        <w:numPr>
          <w:ilvl w:val="0"/>
          <w:numId w:val="14"/>
        </w:numPr>
        <w:spacing w:after="160"/>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You may decline to answer any question</w:t>
      </w:r>
    </w:p>
    <w:p w14:paraId="455D95C4" w14:textId="77777777" w:rsidR="00510C88" w:rsidRPr="00F0197B" w:rsidRDefault="00510C88" w:rsidP="00834153">
      <w:pPr>
        <w:pStyle w:val="ListParagraph"/>
        <w:numPr>
          <w:ilvl w:val="0"/>
          <w:numId w:val="14"/>
        </w:numPr>
        <w:spacing w:after="160"/>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Purpose of study is for evaluating effectiveness and ongoing improvement of the Early Learning Fund and therefore full disclosure and honesty is encouraged - both positive and negative reflections are important</w:t>
      </w:r>
    </w:p>
    <w:p w14:paraId="740EA3EB" w14:textId="1EF34E80" w:rsidR="00510C88" w:rsidRPr="00F0197B" w:rsidRDefault="00510C88" w:rsidP="00B21A08">
      <w:pPr>
        <w:pStyle w:val="ListParagraph"/>
        <w:numPr>
          <w:ilvl w:val="0"/>
          <w:numId w:val="14"/>
        </w:numPr>
        <w:spacing w:after="160"/>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All information shared will remain confidential and at no point will they be identified or linked to comments in the reporting of the data. </w:t>
      </w:r>
    </w:p>
    <w:p w14:paraId="70B366B4" w14:textId="77777777" w:rsidR="00510C88" w:rsidRPr="00F0197B" w:rsidRDefault="00510C88" w:rsidP="00834153">
      <w:pPr>
        <w:pStyle w:val="ListParagraph"/>
        <w:numPr>
          <w:ilvl w:val="0"/>
          <w:numId w:val="14"/>
        </w:numPr>
        <w:spacing w:after="160"/>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Do you have any questions?</w:t>
      </w:r>
    </w:p>
    <w:p w14:paraId="2D77FCCE" w14:textId="77777777" w:rsidR="00510C88" w:rsidRPr="00F0197B" w:rsidRDefault="00510C88" w:rsidP="00834153">
      <w:pPr>
        <w:pStyle w:val="ListParagraph"/>
        <w:numPr>
          <w:ilvl w:val="0"/>
          <w:numId w:val="14"/>
        </w:numPr>
        <w:spacing w:after="160"/>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Are you ready to begin?</w:t>
      </w:r>
    </w:p>
    <w:p w14:paraId="6F2A3696" w14:textId="77777777" w:rsidR="00510C88" w:rsidRPr="00F0197B" w:rsidRDefault="00510C88" w:rsidP="00834153">
      <w:pPr>
        <w:pStyle w:val="ListParagraph"/>
        <w:numPr>
          <w:ilvl w:val="0"/>
          <w:numId w:val="14"/>
        </w:numPr>
        <w:spacing w:after="160"/>
        <w:rPr>
          <w:rFonts w:asciiTheme="minorHAnsi" w:hAnsiTheme="minorHAnsi" w:cstheme="minorHAnsi"/>
          <w:color w:val="000000" w:themeColor="text1"/>
          <w:sz w:val="22"/>
          <w:szCs w:val="22"/>
        </w:rPr>
      </w:pPr>
      <w:r w:rsidRPr="00F0197B">
        <w:rPr>
          <w:rFonts w:asciiTheme="minorHAnsi" w:hAnsiTheme="minorHAnsi" w:cstheme="minorHAnsi"/>
          <w:b/>
          <w:bCs/>
          <w:color w:val="000000" w:themeColor="text1"/>
          <w:sz w:val="22"/>
          <w:szCs w:val="22"/>
        </w:rPr>
        <w:t>START RECORDING</w:t>
      </w:r>
    </w:p>
    <w:p w14:paraId="417D0AD5" w14:textId="77777777" w:rsidR="00510C88" w:rsidRPr="00F0197B" w:rsidRDefault="00510C88" w:rsidP="00D6469A">
      <w:pPr>
        <w:pStyle w:val="ListParagraph"/>
        <w:rPr>
          <w:rFonts w:asciiTheme="minorHAnsi" w:hAnsiTheme="minorHAnsi" w:cstheme="minorHAnsi"/>
          <w:color w:val="000000" w:themeColor="text1"/>
          <w:sz w:val="22"/>
          <w:szCs w:val="22"/>
        </w:rPr>
      </w:pPr>
    </w:p>
    <w:p w14:paraId="52399499" w14:textId="30BBC449" w:rsidR="00510C88" w:rsidRPr="00F0197B" w:rsidRDefault="00510C88" w:rsidP="00D6469A">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Questions</w:t>
      </w:r>
    </w:p>
    <w:p w14:paraId="4807D2E7" w14:textId="38F9EEB4" w:rsidR="00510C88" w:rsidRPr="00F0197B" w:rsidRDefault="00510C88" w:rsidP="00B21A08">
      <w:pPr>
        <w:pStyle w:val="ListParagraph"/>
        <w:numPr>
          <w:ilvl w:val="0"/>
          <w:numId w:val="13"/>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Please tell me about your experience with ELF funding.</w:t>
      </w:r>
    </w:p>
    <w:p w14:paraId="06FB5B47" w14:textId="6C6F2CDB" w:rsidR="00510C88" w:rsidRPr="00F0197B" w:rsidRDefault="00510C88" w:rsidP="00D6469A">
      <w:pPr>
        <w:pStyle w:val="ListParagraph"/>
        <w:numPr>
          <w:ilvl w:val="0"/>
          <w:numId w:val="13"/>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Do you feel it has helped vulnerable and disadvantaged children to attend and participate in programs at your service? If so, how?</w:t>
      </w:r>
    </w:p>
    <w:p w14:paraId="5A394B6E" w14:textId="2B99D2B4" w:rsidR="00510C88" w:rsidRPr="00F0197B" w:rsidRDefault="00510C88" w:rsidP="00D6469A">
      <w:pPr>
        <w:pStyle w:val="ListParagraph"/>
        <w:numPr>
          <w:ilvl w:val="0"/>
          <w:numId w:val="13"/>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Do you feel the children receiving the ELF have benefitted from participation in your program? If so, how?</w:t>
      </w:r>
    </w:p>
    <w:p w14:paraId="68D4C23F" w14:textId="763749DF" w:rsidR="00510C88" w:rsidRPr="00F0197B" w:rsidRDefault="00510C88" w:rsidP="00D6469A">
      <w:pPr>
        <w:pStyle w:val="ListParagraph"/>
        <w:numPr>
          <w:ilvl w:val="0"/>
          <w:numId w:val="13"/>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Do you feel there are additional barriers that stop vulnerable and disadvantaged children from attending ECE and/or benefitting from the program that are not addressed by ELF?</w:t>
      </w:r>
    </w:p>
    <w:p w14:paraId="621F1E42" w14:textId="01B9E46F" w:rsidR="00510C88" w:rsidRPr="00F0197B" w:rsidRDefault="00510C88" w:rsidP="00D6469A">
      <w:pPr>
        <w:pStyle w:val="ListParagraph"/>
        <w:numPr>
          <w:ilvl w:val="0"/>
          <w:numId w:val="13"/>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Have there been any barriers in the success of your work with vulnerable and disadvantaged children? </w:t>
      </w:r>
    </w:p>
    <w:p w14:paraId="39254E2F" w14:textId="78F64A12" w:rsidR="00510C88" w:rsidRPr="00F0197B" w:rsidRDefault="00510C88" w:rsidP="00D6469A">
      <w:pPr>
        <w:pStyle w:val="ListParagraph"/>
        <w:numPr>
          <w:ilvl w:val="0"/>
          <w:numId w:val="13"/>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Are there additional supports that would help you include them in your program and cater for their needs?</w:t>
      </w:r>
    </w:p>
    <w:p w14:paraId="7E44CA25" w14:textId="1E2D8DAA" w:rsidR="00510C88" w:rsidRPr="00F0197B" w:rsidRDefault="00510C88" w:rsidP="00D6469A">
      <w:pPr>
        <w:pStyle w:val="ListParagraph"/>
        <w:numPr>
          <w:ilvl w:val="0"/>
          <w:numId w:val="13"/>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Are there other additional services you currently access to help support children on the ELF? i.e. bus service, OT, Speech, additional staffing/resources etc. </w:t>
      </w:r>
    </w:p>
    <w:p w14:paraId="53A03096" w14:textId="088DB6F5" w:rsidR="00510C88" w:rsidRPr="00F0197B" w:rsidRDefault="00510C88" w:rsidP="00B21A08">
      <w:pPr>
        <w:pStyle w:val="ListParagraph"/>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-what makes this possible i.e. </w:t>
      </w:r>
      <w:r w:rsidR="007034A0" w:rsidRPr="00F0197B">
        <w:rPr>
          <w:rFonts w:asciiTheme="minorHAnsi" w:hAnsiTheme="minorHAnsi" w:cstheme="minorHAnsi"/>
          <w:color w:val="000000" w:themeColor="text1"/>
          <w:sz w:val="22"/>
          <w:szCs w:val="22"/>
        </w:rPr>
        <w:t>EChO</w:t>
      </w:r>
      <w:r w:rsidRPr="00F0197B">
        <w:rPr>
          <w:rFonts w:asciiTheme="minorHAnsi" w:hAnsiTheme="minorHAnsi" w:cstheme="minorHAnsi"/>
          <w:color w:val="000000" w:themeColor="text1"/>
          <w:sz w:val="22"/>
          <w:szCs w:val="22"/>
        </w:rPr>
        <w:t xml:space="preserve"> funding?</w:t>
      </w:r>
    </w:p>
    <w:p w14:paraId="71EA5F0E" w14:textId="52371480" w:rsidR="00510C88" w:rsidRPr="00F0197B" w:rsidRDefault="00510C88" w:rsidP="00B21A08">
      <w:pPr>
        <w:pStyle w:val="ListParagraph"/>
        <w:numPr>
          <w:ilvl w:val="0"/>
          <w:numId w:val="13"/>
        </w:numPr>
        <w:spacing w:after="160"/>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Do you have any concerns about delivery of ELF funding or suggestions for improvement?</w:t>
      </w:r>
    </w:p>
    <w:p w14:paraId="07F2EEBD" w14:textId="1F863506" w:rsidR="00510C88" w:rsidRPr="00F0197B" w:rsidRDefault="00510C88" w:rsidP="00B21A08">
      <w:pPr>
        <w:pStyle w:val="ListParagraph"/>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-are there any parts of the process for ELF funding you find difficult, time consuming i.e. forms, wellbeing plans?</w:t>
      </w:r>
    </w:p>
    <w:p w14:paraId="0DBD820F" w14:textId="77777777" w:rsidR="00510C88" w:rsidRPr="00F0197B" w:rsidRDefault="00510C88" w:rsidP="00834153">
      <w:pPr>
        <w:pStyle w:val="ListParagraph"/>
        <w:numPr>
          <w:ilvl w:val="0"/>
          <w:numId w:val="13"/>
        </w:numPr>
        <w:spacing w:after="160"/>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Anything else you want to share?</w:t>
      </w:r>
    </w:p>
    <w:p w14:paraId="3A33322C" w14:textId="77777777" w:rsidR="00510C88" w:rsidRPr="00F0197B" w:rsidRDefault="00510C88" w:rsidP="00D6469A">
      <w:pPr>
        <w:pStyle w:val="BodyText"/>
        <w:rPr>
          <w:rFonts w:asciiTheme="minorHAnsi" w:hAnsiTheme="minorHAnsi" w:cstheme="minorHAnsi"/>
          <w:color w:val="000000" w:themeColor="text1"/>
          <w:szCs w:val="22"/>
        </w:rPr>
      </w:pPr>
    </w:p>
    <w:p w14:paraId="40307439" w14:textId="4BCDFF57" w:rsidR="00783E08" w:rsidRPr="00F0197B" w:rsidRDefault="00510C88" w:rsidP="00DE6795">
      <w:pPr>
        <w:spacing w:after="160" w:line="259" w:lineRule="auto"/>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br w:type="page"/>
      </w:r>
    </w:p>
    <w:p w14:paraId="1D41C04E" w14:textId="1DE77ECF" w:rsidR="00510C88" w:rsidRPr="00F0197B" w:rsidRDefault="00510C88" w:rsidP="00D6469A">
      <w:pPr>
        <w:pBdr>
          <w:bottom w:val="single" w:sz="4" w:space="1" w:color="auto"/>
        </w:pBd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lastRenderedPageBreak/>
        <w:t>ELF Evaluation Interview Questions Dec 2020 - Families</w:t>
      </w:r>
    </w:p>
    <w:p w14:paraId="38717AFC" w14:textId="422E6F17" w:rsidR="00670F52" w:rsidRPr="00F0197B" w:rsidRDefault="00510C88" w:rsidP="00670F52">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Prior to beginning interview:</w:t>
      </w:r>
    </w:p>
    <w:p w14:paraId="7487D648" w14:textId="77777777" w:rsidR="00670F52" w:rsidRPr="00F0197B" w:rsidRDefault="00670F52" w:rsidP="00670F52">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Is this still a convenient time?</w:t>
      </w:r>
    </w:p>
    <w:p w14:paraId="1A3485F7" w14:textId="77777777" w:rsidR="00670F52" w:rsidRPr="00F0197B" w:rsidRDefault="00670F52" w:rsidP="00670F52">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Are you in a place where you can hear, speak freely and will not have interruptions?</w:t>
      </w:r>
    </w:p>
    <w:p w14:paraId="6C04074E" w14:textId="77777777" w:rsidR="00670F52" w:rsidRPr="00F0197B" w:rsidRDefault="00670F52" w:rsidP="00670F52">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Are you comfortable i.e. room temperature, seated position.</w:t>
      </w:r>
    </w:p>
    <w:p w14:paraId="1C4C28F4" w14:textId="4A214770" w:rsidR="00670F52" w:rsidRPr="00F0197B" w:rsidRDefault="00670F52" w:rsidP="00670F52">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Offer refreshments</w:t>
      </w:r>
    </w:p>
    <w:p w14:paraId="30CBCA05" w14:textId="77777777" w:rsidR="00670F52" w:rsidRPr="00F0197B" w:rsidRDefault="00670F52" w:rsidP="00670F52">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Right not to participate and to withdraw at any time without any adverse consequences.</w:t>
      </w:r>
    </w:p>
    <w:p w14:paraId="1511F032" w14:textId="77777777" w:rsidR="00670F52" w:rsidRPr="00F0197B" w:rsidRDefault="00670F52" w:rsidP="00670F52">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You may decline to answer any question.</w:t>
      </w:r>
    </w:p>
    <w:p w14:paraId="6C38617D" w14:textId="77777777" w:rsidR="00670F52" w:rsidRPr="00F0197B" w:rsidRDefault="00670F52" w:rsidP="00670F52">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Purpose of study is for evaluating effectiveness and ongoing improvement of the Early Learning Fund and therefore full disclosure and honesty is encouraged - both positive and negative reflections are important.</w:t>
      </w:r>
    </w:p>
    <w:p w14:paraId="1EFE76DC" w14:textId="598DB4BF" w:rsidR="00670F52" w:rsidRPr="00F0197B" w:rsidRDefault="00670F52" w:rsidP="00670F52">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All information shared will remain confidential and at no point will they be identified or linked to comments in the reporting of the data. </w:t>
      </w:r>
    </w:p>
    <w:p w14:paraId="2322A366" w14:textId="77777777" w:rsidR="00670F52" w:rsidRPr="00F0197B" w:rsidRDefault="00670F52" w:rsidP="00670F52">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Do you have any questions?</w:t>
      </w:r>
    </w:p>
    <w:p w14:paraId="02E352DB" w14:textId="77777777" w:rsidR="00670F52" w:rsidRPr="00F0197B" w:rsidRDefault="00670F52" w:rsidP="00670F52">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Are you ready to begin?</w:t>
      </w:r>
    </w:p>
    <w:p w14:paraId="65EE4405" w14:textId="77777777" w:rsidR="00670F52" w:rsidRPr="00F0197B" w:rsidRDefault="00670F52" w:rsidP="00670F52">
      <w:pPr>
        <w:pStyle w:val="ListParagraph"/>
        <w:numPr>
          <w:ilvl w:val="0"/>
          <w:numId w:val="14"/>
        </w:numPr>
        <w:spacing w:line="259" w:lineRule="auto"/>
        <w:rPr>
          <w:rFonts w:asciiTheme="minorHAnsi" w:hAnsiTheme="minorHAnsi" w:cstheme="minorHAnsi"/>
          <w:color w:val="000000" w:themeColor="text1"/>
          <w:sz w:val="22"/>
          <w:szCs w:val="22"/>
        </w:rPr>
      </w:pPr>
      <w:r w:rsidRPr="00F0197B">
        <w:rPr>
          <w:rFonts w:asciiTheme="minorHAnsi" w:hAnsiTheme="minorHAnsi" w:cstheme="minorHAnsi"/>
          <w:b/>
          <w:bCs/>
          <w:color w:val="000000" w:themeColor="text1"/>
          <w:sz w:val="22"/>
          <w:szCs w:val="22"/>
        </w:rPr>
        <w:t>START RECORDING</w:t>
      </w:r>
    </w:p>
    <w:p w14:paraId="00B450F5" w14:textId="77777777" w:rsidR="00670F52" w:rsidRPr="00F0197B" w:rsidRDefault="00670F52" w:rsidP="00670F52">
      <w:pPr>
        <w:rPr>
          <w:rFonts w:asciiTheme="minorHAnsi" w:hAnsiTheme="minorHAnsi" w:cstheme="minorHAnsi"/>
          <w:color w:val="000000" w:themeColor="text1"/>
          <w:sz w:val="22"/>
          <w:szCs w:val="22"/>
        </w:rPr>
      </w:pPr>
    </w:p>
    <w:p w14:paraId="20928905" w14:textId="77777777" w:rsidR="00670F52" w:rsidRPr="00F0197B" w:rsidRDefault="00670F52" w:rsidP="00670F52">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Questions</w:t>
      </w:r>
    </w:p>
    <w:p w14:paraId="309F3945" w14:textId="77777777" w:rsidR="00670F52" w:rsidRPr="00F0197B" w:rsidRDefault="00670F52" w:rsidP="00670F52">
      <w:pPr>
        <w:rPr>
          <w:rFonts w:asciiTheme="minorHAnsi" w:hAnsiTheme="minorHAnsi" w:cstheme="minorHAnsi"/>
          <w:b/>
          <w:bCs/>
          <w:color w:val="000000" w:themeColor="text1"/>
          <w:sz w:val="22"/>
          <w:szCs w:val="22"/>
        </w:rPr>
      </w:pPr>
    </w:p>
    <w:p w14:paraId="21A8BB7D" w14:textId="175A548A" w:rsidR="00670F52" w:rsidRPr="00F0197B" w:rsidRDefault="00670F52" w:rsidP="00670F52">
      <w:pPr>
        <w:pStyle w:val="ListParagraph"/>
        <w:numPr>
          <w:ilvl w:val="0"/>
          <w:numId w:val="15"/>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Please tell me about your experience with ELF funding.</w:t>
      </w:r>
    </w:p>
    <w:p w14:paraId="294307EB" w14:textId="6B149EBA" w:rsidR="00670F52" w:rsidRPr="00F0197B" w:rsidRDefault="00670F52" w:rsidP="00670F52">
      <w:pPr>
        <w:pStyle w:val="ListParagraph"/>
        <w:numPr>
          <w:ilvl w:val="0"/>
          <w:numId w:val="15"/>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Has it helped you to send your child to ECE? If so, how?</w:t>
      </w:r>
    </w:p>
    <w:p w14:paraId="33CC2F9E" w14:textId="2507A207" w:rsidR="00670F52" w:rsidRPr="00F0197B" w:rsidRDefault="00670F52" w:rsidP="00670F52">
      <w:pPr>
        <w:pStyle w:val="ListParagraph"/>
        <w:numPr>
          <w:ilvl w:val="0"/>
          <w:numId w:val="15"/>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Has your child benefitted from participation at ECE? If so, how?</w:t>
      </w:r>
    </w:p>
    <w:p w14:paraId="5B2A2D35" w14:textId="55790936" w:rsidR="00670F52" w:rsidRPr="00F0197B" w:rsidRDefault="00670F52" w:rsidP="00670F52">
      <w:pPr>
        <w:pStyle w:val="ListParagraph"/>
        <w:numPr>
          <w:ilvl w:val="0"/>
          <w:numId w:val="15"/>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Please tell me about the quality of education and care your child has received.</w:t>
      </w:r>
    </w:p>
    <w:p w14:paraId="52475C31" w14:textId="34FE4EC5" w:rsidR="00670F52" w:rsidRPr="00F0197B" w:rsidRDefault="00670F52" w:rsidP="00670F52">
      <w:pPr>
        <w:pStyle w:val="ListParagraph"/>
        <w:numPr>
          <w:ilvl w:val="0"/>
          <w:numId w:val="15"/>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Have you and your child felt included and connected to the ECE service? Can you tell me about this?</w:t>
      </w:r>
    </w:p>
    <w:p w14:paraId="5EA5E363" w14:textId="5F2F3C09" w:rsidR="00670F52" w:rsidRPr="00F0197B" w:rsidRDefault="00670F52" w:rsidP="00670F52">
      <w:pPr>
        <w:pStyle w:val="ListParagraph"/>
        <w:numPr>
          <w:ilvl w:val="0"/>
          <w:numId w:val="15"/>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Are there additional barriers that stop your child from attending ECE that have not been addressed by ELF?</w:t>
      </w:r>
    </w:p>
    <w:p w14:paraId="35D6C0D6" w14:textId="2190CE12" w:rsidR="00670F52" w:rsidRPr="00F0197B" w:rsidRDefault="00670F52" w:rsidP="00670F52">
      <w:pPr>
        <w:pStyle w:val="ListParagraph"/>
        <w:numPr>
          <w:ilvl w:val="0"/>
          <w:numId w:val="15"/>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Is there anything else that would be helpful to you and your child regarding attendance at ECE?</w:t>
      </w:r>
    </w:p>
    <w:p w14:paraId="364049FA" w14:textId="44D18C7F" w:rsidR="00670F52" w:rsidRPr="00F0197B" w:rsidRDefault="00670F52" w:rsidP="00670F52">
      <w:pPr>
        <w:pStyle w:val="ListParagraph"/>
        <w:numPr>
          <w:ilvl w:val="0"/>
          <w:numId w:val="15"/>
        </w:numPr>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Do you have any concerns about delivery of ELF funding or suggestions for improvement?</w:t>
      </w:r>
    </w:p>
    <w:p w14:paraId="758F7566" w14:textId="76BBC5BB" w:rsidR="00670F52" w:rsidRPr="00F0197B" w:rsidRDefault="00670F52" w:rsidP="00670F52">
      <w:pPr>
        <w:pStyle w:val="ListParagraph"/>
        <w:numPr>
          <w:ilvl w:val="0"/>
          <w:numId w:val="15"/>
        </w:numPr>
        <w:spacing w:after="160"/>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We would really like to follow up with you next year to see how your child has transitioned to school, would it be ok if I call you again sometime in February?</w:t>
      </w:r>
    </w:p>
    <w:p w14:paraId="1B97AF96" w14:textId="77777777" w:rsidR="00670F52" w:rsidRPr="00F0197B" w:rsidRDefault="00670F52" w:rsidP="00670F52">
      <w:pPr>
        <w:pStyle w:val="ListParagraph"/>
        <w:numPr>
          <w:ilvl w:val="0"/>
          <w:numId w:val="15"/>
        </w:numPr>
        <w:spacing w:after="160"/>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Additional ideas: build the case stories, what other things are going on for families? full story of family situation to show how ELF has helped, maybe include director or educator if they want? (maybe some together some without director)</w:t>
      </w:r>
    </w:p>
    <w:p w14:paraId="52C15EF1" w14:textId="77777777" w:rsidR="00510C88" w:rsidRPr="00F0197B" w:rsidRDefault="00510C88" w:rsidP="00D6469A">
      <w:pPr>
        <w:rPr>
          <w:rFonts w:asciiTheme="minorHAnsi" w:hAnsiTheme="minorHAnsi" w:cstheme="minorHAnsi"/>
          <w:b/>
          <w:bCs/>
          <w:color w:val="000000" w:themeColor="text1"/>
          <w:sz w:val="22"/>
          <w:szCs w:val="22"/>
        </w:rPr>
      </w:pPr>
    </w:p>
    <w:p w14:paraId="5F64282E" w14:textId="77777777" w:rsidR="00510C88" w:rsidRPr="00F0197B" w:rsidRDefault="00510C88" w:rsidP="00D6469A">
      <w:pPr>
        <w:spacing w:after="160" w:line="259" w:lineRule="auto"/>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br w:type="page"/>
      </w:r>
    </w:p>
    <w:p w14:paraId="06E5AFBA" w14:textId="007CC8E2" w:rsidR="00C57D89" w:rsidRPr="00F0197B" w:rsidRDefault="00C57D89" w:rsidP="00C57D89">
      <w:pPr>
        <w:pStyle w:val="Heading2"/>
        <w:rPr>
          <w:sz w:val="22"/>
          <w:szCs w:val="22"/>
        </w:rPr>
      </w:pPr>
      <w:bookmarkStart w:id="174" w:name="_Toc107326117"/>
      <w:bookmarkStart w:id="175" w:name="_Toc107326449"/>
      <w:bookmarkStart w:id="176" w:name="_Toc107845499"/>
      <w:r w:rsidRPr="00F0197B">
        <w:rPr>
          <w:sz w:val="22"/>
          <w:szCs w:val="22"/>
        </w:rPr>
        <w:lastRenderedPageBreak/>
        <w:t>Appendix 3: Case Study Transition to School Interviews 2021</w:t>
      </w:r>
      <w:bookmarkEnd w:id="174"/>
      <w:bookmarkEnd w:id="175"/>
      <w:bookmarkEnd w:id="176"/>
    </w:p>
    <w:p w14:paraId="20664461" w14:textId="25D1E6FA" w:rsidR="00510C88" w:rsidRPr="00F0197B" w:rsidRDefault="00510C88" w:rsidP="00D6469A">
      <w:pPr>
        <w:pBdr>
          <w:bottom w:val="single" w:sz="4" w:space="1" w:color="auto"/>
        </w:pBd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ELF Evaluation Interview Questions March 2021 – Families TRANSITION TO SCHOOL</w:t>
      </w:r>
    </w:p>
    <w:p w14:paraId="0E5A04A6" w14:textId="77777777" w:rsidR="00510C88" w:rsidRPr="00F0197B" w:rsidRDefault="00510C88" w:rsidP="00D6469A">
      <w:pPr>
        <w:rPr>
          <w:rFonts w:asciiTheme="minorHAnsi" w:hAnsiTheme="minorHAnsi" w:cstheme="minorHAnsi"/>
          <w:color w:val="000000" w:themeColor="text1"/>
          <w:sz w:val="22"/>
          <w:szCs w:val="22"/>
        </w:rPr>
      </w:pPr>
    </w:p>
    <w:p w14:paraId="41DCAE79" w14:textId="69CE84DB" w:rsidR="00510C88" w:rsidRPr="00F0197B" w:rsidRDefault="00510C88" w:rsidP="00D6469A">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Prior to beginning interview:</w:t>
      </w:r>
    </w:p>
    <w:p w14:paraId="4A1E3D1C" w14:textId="77777777" w:rsidR="00510C88" w:rsidRPr="00F0197B" w:rsidRDefault="00510C88" w:rsidP="00834153">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Is this still a convenient time?</w:t>
      </w:r>
    </w:p>
    <w:p w14:paraId="051B3D42" w14:textId="77777777" w:rsidR="00510C88" w:rsidRPr="00F0197B" w:rsidRDefault="00510C88" w:rsidP="00834153">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Are you in a place where you can hear, speak freely and will not have interruptions?</w:t>
      </w:r>
    </w:p>
    <w:p w14:paraId="0109B78A" w14:textId="77777777" w:rsidR="00510C88" w:rsidRPr="00F0197B" w:rsidRDefault="00510C88" w:rsidP="00834153">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Are you comfortable i.e. room temperature, seated position?</w:t>
      </w:r>
    </w:p>
    <w:p w14:paraId="716312F6" w14:textId="052C2C8D" w:rsidR="00510C88" w:rsidRPr="00F0197B" w:rsidRDefault="00510C88" w:rsidP="00C57D89">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Offer refreshments</w:t>
      </w:r>
    </w:p>
    <w:p w14:paraId="00DB6148" w14:textId="77777777" w:rsidR="00510C88" w:rsidRPr="00F0197B" w:rsidRDefault="00510C88" w:rsidP="00834153">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Right not to participate and to withdraw at any time without any adverse consequences.</w:t>
      </w:r>
    </w:p>
    <w:p w14:paraId="7B2FA8A5" w14:textId="77777777" w:rsidR="00510C88" w:rsidRPr="00F0197B" w:rsidRDefault="00510C88" w:rsidP="00834153">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You may decline to answer any question.</w:t>
      </w:r>
    </w:p>
    <w:p w14:paraId="6E65C98F" w14:textId="77777777" w:rsidR="00510C88" w:rsidRPr="00F0197B" w:rsidRDefault="00510C88" w:rsidP="00834153">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Purpose of study is for evaluating effectiveness and ongoing improvement of the Early Learning Fund and therefore full disclosure and honesty is encouraged - both positive and negative reflections are important.</w:t>
      </w:r>
    </w:p>
    <w:p w14:paraId="5D9FEC42" w14:textId="02FA4FDF" w:rsidR="00510C88" w:rsidRPr="00F0197B" w:rsidRDefault="00510C88" w:rsidP="00C57D89">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 xml:space="preserve">All information shared will remain confidential and at no point will they be identified or linked to comments in the reporting of the data. </w:t>
      </w:r>
    </w:p>
    <w:p w14:paraId="5B37856E" w14:textId="77777777" w:rsidR="00510C88" w:rsidRPr="00F0197B" w:rsidRDefault="00510C88" w:rsidP="00834153">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Do you have any questions?</w:t>
      </w:r>
    </w:p>
    <w:p w14:paraId="7C06A48C" w14:textId="77777777" w:rsidR="00510C88" w:rsidRPr="00F0197B" w:rsidRDefault="00510C88" w:rsidP="00834153">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color w:val="000000" w:themeColor="text1"/>
          <w:sz w:val="22"/>
          <w:szCs w:val="22"/>
        </w:rPr>
        <w:t>Are you ready to begin?</w:t>
      </w:r>
    </w:p>
    <w:p w14:paraId="25E39C07" w14:textId="77777777" w:rsidR="00510C88" w:rsidRPr="00F0197B" w:rsidRDefault="00510C88" w:rsidP="00834153">
      <w:pPr>
        <w:pStyle w:val="ListParagraph"/>
        <w:numPr>
          <w:ilvl w:val="0"/>
          <w:numId w:val="14"/>
        </w:numPr>
        <w:spacing w:after="160" w:line="259" w:lineRule="auto"/>
        <w:rPr>
          <w:rFonts w:asciiTheme="minorHAnsi" w:hAnsiTheme="minorHAnsi" w:cstheme="minorHAnsi"/>
          <w:color w:val="000000" w:themeColor="text1"/>
          <w:sz w:val="22"/>
          <w:szCs w:val="22"/>
        </w:rPr>
      </w:pPr>
      <w:r w:rsidRPr="00F0197B">
        <w:rPr>
          <w:rFonts w:asciiTheme="minorHAnsi" w:hAnsiTheme="minorHAnsi" w:cstheme="minorHAnsi"/>
          <w:b/>
          <w:bCs/>
          <w:color w:val="000000" w:themeColor="text1"/>
          <w:sz w:val="22"/>
          <w:szCs w:val="22"/>
        </w:rPr>
        <w:t>START RECORDING</w:t>
      </w:r>
    </w:p>
    <w:p w14:paraId="27E5741D" w14:textId="77777777" w:rsidR="00510C88" w:rsidRPr="00F0197B" w:rsidRDefault="00510C88" w:rsidP="00D6469A">
      <w:pPr>
        <w:rPr>
          <w:rFonts w:asciiTheme="minorHAnsi" w:hAnsiTheme="minorHAnsi" w:cstheme="minorHAnsi"/>
          <w:color w:val="000000" w:themeColor="text1"/>
          <w:sz w:val="22"/>
          <w:szCs w:val="22"/>
        </w:rPr>
      </w:pPr>
    </w:p>
    <w:p w14:paraId="4025B9FE" w14:textId="192E4510" w:rsidR="00510C88" w:rsidRPr="00F0197B" w:rsidRDefault="00510C88" w:rsidP="00D6469A">
      <w:pPr>
        <w:rPr>
          <w:rFonts w:asciiTheme="minorHAnsi" w:hAnsiTheme="minorHAnsi" w:cstheme="minorHAnsi"/>
          <w:b/>
          <w:bCs/>
          <w:color w:val="000000" w:themeColor="text1"/>
          <w:sz w:val="22"/>
          <w:szCs w:val="22"/>
        </w:rPr>
      </w:pPr>
      <w:r w:rsidRPr="00F0197B">
        <w:rPr>
          <w:rFonts w:asciiTheme="minorHAnsi" w:hAnsiTheme="minorHAnsi" w:cstheme="minorHAnsi"/>
          <w:b/>
          <w:bCs/>
          <w:color w:val="000000" w:themeColor="text1"/>
          <w:sz w:val="22"/>
          <w:szCs w:val="22"/>
        </w:rPr>
        <w:t xml:space="preserve">Questions </w:t>
      </w:r>
    </w:p>
    <w:p w14:paraId="48125DA2" w14:textId="098B810A" w:rsidR="00510C88" w:rsidRPr="00F0197B" w:rsidRDefault="00510C88" w:rsidP="00C57D89">
      <w:pPr>
        <w:pStyle w:val="ListParagraph"/>
        <w:numPr>
          <w:ilvl w:val="0"/>
          <w:numId w:val="21"/>
        </w:numPr>
        <w:rPr>
          <w:rFonts w:asciiTheme="minorHAnsi" w:hAnsiTheme="minorHAnsi" w:cstheme="minorHAnsi"/>
          <w:b/>
          <w:bCs/>
          <w:color w:val="000000" w:themeColor="text1"/>
          <w:sz w:val="22"/>
          <w:szCs w:val="22"/>
        </w:rPr>
      </w:pPr>
      <w:r w:rsidRPr="00F0197B">
        <w:rPr>
          <w:rFonts w:asciiTheme="minorHAnsi" w:hAnsiTheme="minorHAnsi" w:cstheme="minorHAnsi"/>
          <w:color w:val="000000" w:themeColor="text1"/>
          <w:sz w:val="22"/>
          <w:szCs w:val="22"/>
        </w:rPr>
        <w:t>How have things been going at school?</w:t>
      </w:r>
    </w:p>
    <w:p w14:paraId="0058CC6C" w14:textId="44232316" w:rsidR="00510C88" w:rsidRPr="00F0197B" w:rsidRDefault="00510C88" w:rsidP="00D6469A">
      <w:pPr>
        <w:pStyle w:val="ListParagraph"/>
        <w:numPr>
          <w:ilvl w:val="0"/>
          <w:numId w:val="21"/>
        </w:numPr>
        <w:rPr>
          <w:rFonts w:asciiTheme="minorHAnsi" w:hAnsiTheme="minorHAnsi" w:cstheme="minorHAnsi"/>
          <w:b/>
          <w:bCs/>
          <w:color w:val="000000" w:themeColor="text1"/>
          <w:sz w:val="22"/>
          <w:szCs w:val="22"/>
        </w:rPr>
      </w:pPr>
      <w:r w:rsidRPr="00F0197B">
        <w:rPr>
          <w:rFonts w:asciiTheme="minorHAnsi" w:hAnsiTheme="minorHAnsi" w:cstheme="minorHAnsi"/>
          <w:color w:val="000000" w:themeColor="text1"/>
          <w:sz w:val="22"/>
          <w:szCs w:val="22"/>
        </w:rPr>
        <w:t>How did they find the transition from early learning to school</w:t>
      </w:r>
      <w:r w:rsidR="00C57D89" w:rsidRPr="00F0197B">
        <w:rPr>
          <w:rFonts w:asciiTheme="minorHAnsi" w:hAnsiTheme="minorHAnsi" w:cstheme="minorHAnsi"/>
          <w:color w:val="000000" w:themeColor="text1"/>
          <w:sz w:val="22"/>
          <w:szCs w:val="22"/>
        </w:rPr>
        <w:t>?</w:t>
      </w:r>
    </w:p>
    <w:p w14:paraId="46D6DA2B" w14:textId="001B4F1D" w:rsidR="00510C88" w:rsidRPr="00F0197B" w:rsidRDefault="00510C88" w:rsidP="00D6469A">
      <w:pPr>
        <w:pStyle w:val="ListParagraph"/>
        <w:numPr>
          <w:ilvl w:val="0"/>
          <w:numId w:val="21"/>
        </w:numPr>
        <w:rPr>
          <w:rFonts w:asciiTheme="minorHAnsi" w:hAnsiTheme="minorHAnsi" w:cstheme="minorHAnsi"/>
          <w:b/>
          <w:bCs/>
          <w:color w:val="000000" w:themeColor="text1"/>
          <w:sz w:val="22"/>
          <w:szCs w:val="22"/>
        </w:rPr>
      </w:pPr>
      <w:r w:rsidRPr="00F0197B">
        <w:rPr>
          <w:rFonts w:asciiTheme="minorHAnsi" w:hAnsiTheme="minorHAnsi" w:cstheme="minorHAnsi"/>
          <w:color w:val="000000" w:themeColor="text1"/>
          <w:sz w:val="22"/>
          <w:szCs w:val="22"/>
        </w:rPr>
        <w:t>If you think back to the support that was provided at early learning, do you think this helped with the transition?</w:t>
      </w:r>
    </w:p>
    <w:p w14:paraId="3B7C8B19" w14:textId="77777777" w:rsidR="00510C88" w:rsidRPr="00F0197B" w:rsidRDefault="00510C88" w:rsidP="00834153">
      <w:pPr>
        <w:pStyle w:val="ListParagraph"/>
        <w:numPr>
          <w:ilvl w:val="0"/>
          <w:numId w:val="21"/>
        </w:numPr>
        <w:rPr>
          <w:rFonts w:asciiTheme="minorHAnsi" w:hAnsiTheme="minorHAnsi" w:cstheme="minorHAnsi"/>
          <w:b/>
          <w:bCs/>
          <w:color w:val="000000" w:themeColor="text1"/>
          <w:sz w:val="22"/>
          <w:szCs w:val="22"/>
        </w:rPr>
      </w:pPr>
      <w:r w:rsidRPr="00F0197B">
        <w:rPr>
          <w:rFonts w:asciiTheme="minorHAnsi" w:hAnsiTheme="minorHAnsi" w:cstheme="minorHAnsi"/>
          <w:color w:val="000000" w:themeColor="text1"/>
          <w:sz w:val="22"/>
          <w:szCs w:val="22"/>
        </w:rPr>
        <w:t>If not, why not? Is there anything else that would have helped?</w:t>
      </w:r>
    </w:p>
    <w:p w14:paraId="33F11201" w14:textId="77777777" w:rsidR="00510C88" w:rsidRPr="00FE25BB" w:rsidRDefault="00510C88" w:rsidP="00D6469A">
      <w:pPr>
        <w:pStyle w:val="BodyText"/>
        <w:rPr>
          <w:rFonts w:cs="Arial"/>
          <w:color w:val="000000" w:themeColor="text1"/>
        </w:rPr>
      </w:pPr>
    </w:p>
    <w:p w14:paraId="2B91C340" w14:textId="77777777" w:rsidR="004B7526" w:rsidRDefault="004B7526">
      <w:pPr>
        <w:spacing w:after="160" w:line="259" w:lineRule="auto"/>
        <w:rPr>
          <w:rFonts w:asciiTheme="minorHAnsi" w:eastAsiaTheme="majorEastAsia" w:hAnsiTheme="minorHAnsi" w:cstheme="minorHAnsi"/>
          <w:b/>
          <w:bCs/>
          <w:color w:val="2E74B5" w:themeColor="accent1" w:themeShade="BF"/>
        </w:rPr>
      </w:pPr>
      <w:bookmarkStart w:id="177" w:name="_Toc76130365"/>
      <w:bookmarkStart w:id="178" w:name="_Toc106885587"/>
      <w:r>
        <w:br w:type="page"/>
      </w:r>
    </w:p>
    <w:p w14:paraId="3367AD5D" w14:textId="19E9709C" w:rsidR="00F61C3E" w:rsidRPr="002D03E3" w:rsidRDefault="00F61C3E" w:rsidP="00F61C3E">
      <w:pPr>
        <w:pStyle w:val="Heading2"/>
      </w:pPr>
      <w:bookmarkStart w:id="179" w:name="_Toc107326118"/>
      <w:bookmarkStart w:id="180" w:name="_Toc107326450"/>
      <w:bookmarkStart w:id="181" w:name="_Toc107845500"/>
      <w:r w:rsidRPr="002D03E3">
        <w:rPr>
          <w:noProof/>
        </w:rPr>
        <w:lastRenderedPageBreak/>
        <w:drawing>
          <wp:anchor distT="0" distB="0" distL="114300" distR="114300" simplePos="0" relativeHeight="251660301" behindDoc="0" locked="0" layoutInCell="1" allowOverlap="1" wp14:anchorId="36CB2088" wp14:editId="29ABCECF">
            <wp:simplePos x="0" y="0"/>
            <wp:positionH relativeFrom="column">
              <wp:posOffset>-311150</wp:posOffset>
            </wp:positionH>
            <wp:positionV relativeFrom="paragraph">
              <wp:posOffset>214694</wp:posOffset>
            </wp:positionV>
            <wp:extent cx="6845300" cy="608965"/>
            <wp:effectExtent l="0" t="0" r="0" b="635"/>
            <wp:wrapNone/>
            <wp:docPr id="12" name="Picture 1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pattern&#10;&#10;Description automatically generated with low confidence"/>
                    <pic:cNvPicPr/>
                  </pic:nvPicPr>
                  <pic:blipFill rotWithShape="1">
                    <a:blip r:embed="rId63">
                      <a:extLst>
                        <a:ext uri="{28A0092B-C50C-407E-A947-70E740481C1C}">
                          <a14:useLocalDpi xmlns:a14="http://schemas.microsoft.com/office/drawing/2010/main" val="0"/>
                        </a:ext>
                      </a:extLst>
                    </a:blip>
                    <a:srcRect t="28890" r="910"/>
                    <a:stretch/>
                  </pic:blipFill>
                  <pic:spPr bwMode="auto">
                    <a:xfrm>
                      <a:off x="0" y="0"/>
                      <a:ext cx="6845300" cy="608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D03E3">
        <w:t xml:space="preserve">Appendix </w:t>
      </w:r>
      <w:r>
        <w:t>4</w:t>
      </w:r>
      <w:r w:rsidRPr="002D03E3">
        <w:t>: Case Study Consent Forms</w:t>
      </w:r>
      <w:bookmarkEnd w:id="177"/>
      <w:bookmarkEnd w:id="178"/>
      <w:bookmarkEnd w:id="179"/>
      <w:bookmarkEnd w:id="180"/>
      <w:bookmarkEnd w:id="181"/>
    </w:p>
    <w:p w14:paraId="2B72931E" w14:textId="77777777" w:rsidR="00F61C3E" w:rsidRPr="00FE25BB" w:rsidRDefault="00F61C3E" w:rsidP="00F61C3E">
      <w:pPr>
        <w:pStyle w:val="Subtitle"/>
        <w:rPr>
          <w:rFonts w:ascii="Arial" w:hAnsi="Arial" w:cs="Arial"/>
          <w:color w:val="000000" w:themeColor="text1"/>
        </w:rPr>
      </w:pPr>
    </w:p>
    <w:p w14:paraId="6582A091" w14:textId="77777777" w:rsidR="00F61C3E" w:rsidRPr="00FE25BB" w:rsidRDefault="00F61C3E" w:rsidP="00F61C3E">
      <w:pPr>
        <w:pStyle w:val="BodyText"/>
        <w:rPr>
          <w:rFonts w:cs="Arial"/>
          <w:color w:val="000000" w:themeColor="text1"/>
        </w:rPr>
      </w:pPr>
    </w:p>
    <w:p w14:paraId="5F56BD21" w14:textId="77777777" w:rsidR="00F61C3E" w:rsidRPr="00773B95" w:rsidRDefault="00F61C3E" w:rsidP="00F61C3E">
      <w:pPr>
        <w:pStyle w:val="BodyText1"/>
        <w:spacing w:line="240" w:lineRule="auto"/>
        <w:rPr>
          <w:rFonts w:ascii="Calibri" w:hAnsi="Calibri" w:cs="Calibri"/>
          <w:b/>
          <w:color w:val="000000" w:themeColor="text1"/>
          <w:sz w:val="22"/>
          <w:szCs w:val="22"/>
          <w:lang w:val="en-US"/>
        </w:rPr>
      </w:pPr>
      <w:r w:rsidRPr="00773B95">
        <w:rPr>
          <w:rFonts w:ascii="Calibri" w:hAnsi="Calibri" w:cs="Calibri"/>
          <w:b/>
          <w:color w:val="000000" w:themeColor="text1"/>
          <w:sz w:val="22"/>
          <w:szCs w:val="22"/>
          <w:lang w:val="en-US"/>
        </w:rPr>
        <w:t xml:space="preserve">Project on Early Learning Fund </w:t>
      </w:r>
      <w:r w:rsidRPr="00773B95">
        <w:rPr>
          <w:rStyle w:val="normaltextrun"/>
          <w:rFonts w:ascii="Calibri" w:hAnsi="Calibri" w:cs="Calibri"/>
          <w:b/>
          <w:bCs/>
          <w:color w:val="000000" w:themeColor="text1"/>
          <w:sz w:val="22"/>
          <w:szCs w:val="22"/>
          <w:lang w:val="en-US"/>
        </w:rPr>
        <w:t>Evaluation</w:t>
      </w:r>
    </w:p>
    <w:p w14:paraId="1DA28EC1" w14:textId="77777777" w:rsidR="00F61C3E" w:rsidRPr="00773B95" w:rsidRDefault="00F61C3E" w:rsidP="00F61C3E">
      <w:pPr>
        <w:pStyle w:val="BodyText1"/>
        <w:spacing w:line="240" w:lineRule="auto"/>
        <w:rPr>
          <w:rFonts w:ascii="Calibri" w:hAnsi="Calibri" w:cs="Calibri"/>
          <w:color w:val="000000" w:themeColor="text1"/>
          <w:sz w:val="22"/>
          <w:szCs w:val="22"/>
          <w:lang w:val="en-US"/>
        </w:rPr>
      </w:pPr>
      <w:r w:rsidRPr="00773B95">
        <w:rPr>
          <w:rFonts w:ascii="Calibri" w:hAnsi="Calibri" w:cs="Calibri"/>
          <w:color w:val="000000" w:themeColor="text1"/>
          <w:sz w:val="22"/>
          <w:szCs w:val="22"/>
          <w:lang w:val="en-US"/>
        </w:rPr>
        <w:t xml:space="preserve">(Ethics Reference No: </w:t>
      </w:r>
      <w:bookmarkStart w:id="182" w:name="_Hlk58413507"/>
      <w:r w:rsidRPr="00773B95">
        <w:rPr>
          <w:rFonts w:ascii="Calibri" w:hAnsi="Calibri" w:cs="Calibri"/>
          <w:color w:val="000000" w:themeColor="text1"/>
          <w:sz w:val="22"/>
          <w:szCs w:val="22"/>
          <w:lang w:val="en-US"/>
        </w:rPr>
        <w:t>52020902222318</w:t>
      </w:r>
      <w:bookmarkEnd w:id="182"/>
      <w:r w:rsidRPr="00773B95">
        <w:rPr>
          <w:rFonts w:ascii="Calibri" w:hAnsi="Calibri" w:cs="Calibri"/>
          <w:color w:val="000000" w:themeColor="text1"/>
          <w:sz w:val="22"/>
          <w:szCs w:val="22"/>
          <w:lang w:val="en-US"/>
        </w:rPr>
        <w:t>)</w:t>
      </w:r>
    </w:p>
    <w:p w14:paraId="004B4DF2" w14:textId="77777777" w:rsidR="00F61C3E" w:rsidRPr="00773B95" w:rsidRDefault="00F61C3E" w:rsidP="00F61C3E">
      <w:pPr>
        <w:pStyle w:val="BodyText1"/>
        <w:spacing w:line="240" w:lineRule="auto"/>
        <w:rPr>
          <w:rFonts w:ascii="Calibri" w:hAnsi="Calibri" w:cs="Calibri"/>
          <w:b/>
          <w:color w:val="000000" w:themeColor="text1"/>
          <w:sz w:val="22"/>
          <w:szCs w:val="22"/>
          <w:lang w:val="en-US"/>
        </w:rPr>
      </w:pPr>
    </w:p>
    <w:p w14:paraId="63F9E97F" w14:textId="77777777" w:rsidR="00F61C3E" w:rsidRPr="00773B95" w:rsidRDefault="00F61C3E" w:rsidP="00F61C3E">
      <w:pPr>
        <w:pStyle w:val="BodyText1"/>
        <w:spacing w:line="240" w:lineRule="auto"/>
        <w:rPr>
          <w:rFonts w:ascii="Calibri" w:hAnsi="Calibri" w:cs="Calibri"/>
          <w:b/>
          <w:color w:val="000000" w:themeColor="text1"/>
          <w:sz w:val="22"/>
          <w:szCs w:val="22"/>
          <w:lang w:val="en-US"/>
        </w:rPr>
      </w:pPr>
      <w:r w:rsidRPr="00773B95">
        <w:rPr>
          <w:rFonts w:ascii="Calibri" w:hAnsi="Calibri" w:cs="Calibri"/>
          <w:b/>
          <w:color w:val="000000" w:themeColor="text1"/>
          <w:sz w:val="22"/>
          <w:szCs w:val="22"/>
          <w:lang w:val="en-US"/>
        </w:rPr>
        <w:t xml:space="preserve">Invitation to participate in an interview </w:t>
      </w:r>
    </w:p>
    <w:p w14:paraId="057F89E7" w14:textId="77777777" w:rsidR="00F61C3E" w:rsidRPr="00773B95" w:rsidRDefault="00F61C3E" w:rsidP="00F61C3E">
      <w:pPr>
        <w:pStyle w:val="BodyText1"/>
        <w:spacing w:after="120" w:line="240" w:lineRule="auto"/>
        <w:rPr>
          <w:rFonts w:ascii="Calibri" w:hAnsi="Calibri" w:cs="Calibri"/>
          <w:b/>
          <w:color w:val="000000" w:themeColor="text1"/>
          <w:sz w:val="22"/>
          <w:szCs w:val="22"/>
          <w:lang w:val="en-US"/>
        </w:rPr>
      </w:pPr>
    </w:p>
    <w:p w14:paraId="08DA1FD7" w14:textId="77777777" w:rsidR="00F61C3E" w:rsidRPr="00773B95" w:rsidRDefault="00F61C3E" w:rsidP="00F61C3E">
      <w:pPr>
        <w:pStyle w:val="BodyText1"/>
        <w:spacing w:after="120" w:line="240" w:lineRule="auto"/>
        <w:rPr>
          <w:rFonts w:ascii="Calibri" w:hAnsi="Calibri" w:cs="Calibri"/>
          <w:b/>
          <w:color w:val="000000" w:themeColor="text1"/>
          <w:sz w:val="22"/>
          <w:szCs w:val="22"/>
        </w:rPr>
      </w:pPr>
      <w:r w:rsidRPr="00773B95">
        <w:rPr>
          <w:rFonts w:ascii="Calibri" w:hAnsi="Calibri" w:cs="Calibri"/>
          <w:b/>
          <w:color w:val="000000" w:themeColor="text1"/>
          <w:sz w:val="22"/>
          <w:szCs w:val="22"/>
        </w:rPr>
        <w:t>Dear Educator,</w:t>
      </w:r>
    </w:p>
    <w:p w14:paraId="33042212" w14:textId="77777777" w:rsidR="00F61C3E" w:rsidRPr="00773B95" w:rsidRDefault="00F61C3E" w:rsidP="00F61C3E">
      <w:pPr>
        <w:pStyle w:val="paragraph"/>
        <w:spacing w:after="0"/>
        <w:textAlignment w:val="baseline"/>
        <w:rPr>
          <w:rStyle w:val="normaltextrun"/>
          <w:rFonts w:ascii="Calibri" w:hAnsi="Calibri" w:cs="Calibri"/>
          <w:color w:val="000000" w:themeColor="text1"/>
          <w:sz w:val="22"/>
          <w:szCs w:val="22"/>
        </w:rPr>
      </w:pPr>
      <w:r w:rsidRPr="00773B95">
        <w:rPr>
          <w:rFonts w:ascii="Calibri" w:hAnsi="Calibri" w:cs="Calibri"/>
          <w:color w:val="000000" w:themeColor="text1"/>
          <w:sz w:val="22"/>
          <w:szCs w:val="22"/>
        </w:rPr>
        <w:t xml:space="preserve">You are being invited to take part in a research project. You have been chosen to participate because you work with a family who are recipients of Early Learning Fund (ELF) funding. The aim of the ELF is to increase children’s participation in high quality early childhood education (ECE) in the two years before school, and support their successful transition to school. The ELF project is funded by The Paul Ramsay Foundation and delivered jointly by Goodstart Early Learning and Uniting NSW. Goodstart and Uniting NSW are currently undertaking an evaluation of the ELF project. We would like your participation in this evaluation. The part of the evaluation we would like your involvement in is led by </w:t>
      </w:r>
      <w:r w:rsidRPr="00773B95">
        <w:rPr>
          <w:rStyle w:val="normaltextrun"/>
          <w:rFonts w:ascii="Calibri" w:hAnsi="Calibri" w:cs="Calibri"/>
          <w:color w:val="000000" w:themeColor="text1"/>
          <w:sz w:val="22"/>
          <w:szCs w:val="22"/>
        </w:rPr>
        <w:t>Associate Professor Sandie Wong [Goodstart]. Her contact details are provided below.</w:t>
      </w:r>
    </w:p>
    <w:p w14:paraId="409BD166" w14:textId="77777777" w:rsidR="00F61C3E" w:rsidRPr="009227FA" w:rsidRDefault="00F61C3E" w:rsidP="00F61C3E">
      <w:pPr>
        <w:pStyle w:val="paragraph"/>
        <w:spacing w:after="0"/>
        <w:textAlignment w:val="baseline"/>
        <w:rPr>
          <w:rFonts w:asciiTheme="minorHAnsi" w:hAnsiTheme="minorHAnsi" w:cstheme="minorHAnsi"/>
          <w:color w:val="000000" w:themeColor="text1"/>
          <w:sz w:val="22"/>
          <w:szCs w:val="22"/>
        </w:rPr>
      </w:pPr>
      <w:r w:rsidRPr="009227FA">
        <w:rPr>
          <w:rStyle w:val="normaltextrun"/>
          <w:rFonts w:asciiTheme="minorHAnsi" w:hAnsiTheme="minorHAnsi" w:cstheme="minorHAnsi"/>
          <w:color w:val="000000" w:themeColor="text1"/>
          <w:sz w:val="22"/>
          <w:szCs w:val="22"/>
        </w:rPr>
        <w:t>We are interested to find out your experiences with the ELF and if this has helped a child or children you work with to attend and participate in your program. We therefore invite you to participate in an interview with one of our researchers so you can share your experiences and ideas.</w:t>
      </w:r>
    </w:p>
    <w:p w14:paraId="34BD0D1F" w14:textId="77777777" w:rsidR="00F61C3E" w:rsidRPr="009227FA" w:rsidRDefault="00F61C3E" w:rsidP="00F61C3E">
      <w:pPr>
        <w:pStyle w:val="BodyText1"/>
        <w:spacing w:line="240" w:lineRule="auto"/>
        <w:rPr>
          <w:rFonts w:asciiTheme="minorHAnsi" w:hAnsiTheme="minorHAnsi" w:cstheme="minorHAnsi"/>
          <w:b/>
          <w:color w:val="000000" w:themeColor="text1"/>
          <w:sz w:val="22"/>
          <w:szCs w:val="22"/>
        </w:rPr>
      </w:pPr>
      <w:r w:rsidRPr="009227FA">
        <w:rPr>
          <w:rFonts w:asciiTheme="minorHAnsi" w:hAnsiTheme="minorHAnsi" w:cstheme="minorHAnsi"/>
          <w:b/>
          <w:color w:val="000000" w:themeColor="text1"/>
          <w:sz w:val="22"/>
          <w:szCs w:val="22"/>
        </w:rPr>
        <w:t>How will the interview take place?</w:t>
      </w:r>
    </w:p>
    <w:p w14:paraId="53AD3AA6" w14:textId="77777777" w:rsidR="00F61C3E" w:rsidRPr="009227FA" w:rsidRDefault="00F61C3E" w:rsidP="00F61C3E">
      <w:pPr>
        <w:pStyle w:val="BodyText1"/>
        <w:spacing w:line="240" w:lineRule="auto"/>
        <w:rPr>
          <w:rFonts w:asciiTheme="minorHAnsi" w:hAnsiTheme="minorHAnsi" w:cstheme="minorHAnsi"/>
          <w:bCs/>
          <w:color w:val="000000" w:themeColor="text1"/>
          <w:sz w:val="22"/>
          <w:szCs w:val="22"/>
        </w:rPr>
      </w:pPr>
      <w:r w:rsidRPr="009227FA">
        <w:rPr>
          <w:rFonts w:asciiTheme="minorHAnsi" w:hAnsiTheme="minorHAnsi" w:cstheme="minorHAnsi"/>
          <w:bCs/>
          <w:color w:val="000000" w:themeColor="text1"/>
          <w:sz w:val="22"/>
          <w:szCs w:val="22"/>
        </w:rPr>
        <w:t>The interview will be conducted by Mandy Cooke, a research assistant working with Sandie Wong. The interview will take place over the phone or internet, whichever is convenient for you. Mandy will work with you to arrange a suitable time for the interview.</w:t>
      </w:r>
    </w:p>
    <w:p w14:paraId="37AFCAB9" w14:textId="77777777" w:rsidR="00F61C3E" w:rsidRPr="009227FA" w:rsidRDefault="00F61C3E" w:rsidP="00F61C3E">
      <w:pPr>
        <w:pStyle w:val="BodyText1"/>
        <w:spacing w:line="240" w:lineRule="auto"/>
        <w:rPr>
          <w:rFonts w:asciiTheme="minorHAnsi" w:hAnsiTheme="minorHAnsi" w:cstheme="minorHAnsi"/>
          <w:bCs/>
          <w:color w:val="000000" w:themeColor="text1"/>
          <w:sz w:val="22"/>
          <w:szCs w:val="22"/>
        </w:rPr>
      </w:pPr>
    </w:p>
    <w:p w14:paraId="6E00DB91" w14:textId="77777777" w:rsidR="00F61C3E" w:rsidRPr="009227FA" w:rsidRDefault="00F61C3E" w:rsidP="00F61C3E">
      <w:pPr>
        <w:pStyle w:val="BodyText1"/>
        <w:spacing w:line="240" w:lineRule="auto"/>
        <w:rPr>
          <w:rFonts w:asciiTheme="minorHAnsi" w:hAnsiTheme="minorHAnsi" w:cstheme="minorHAnsi"/>
          <w:bCs/>
          <w:color w:val="000000" w:themeColor="text1"/>
          <w:sz w:val="22"/>
          <w:szCs w:val="22"/>
        </w:rPr>
      </w:pPr>
      <w:r w:rsidRPr="009227FA">
        <w:rPr>
          <w:rFonts w:asciiTheme="minorHAnsi" w:hAnsiTheme="minorHAnsi" w:cstheme="minorHAnsi"/>
          <w:bCs/>
          <w:color w:val="000000" w:themeColor="text1"/>
          <w:sz w:val="22"/>
          <w:szCs w:val="22"/>
        </w:rPr>
        <w:t>During the interview, Mandy will ask you to share your experiences and opinions about the ELF. We are specifically interested in if, and how, the ELF has supported children’s attendance at your service and any issues or ideas for improving delivery of the ELF.</w:t>
      </w:r>
    </w:p>
    <w:p w14:paraId="31F44B01" w14:textId="77777777" w:rsidR="00F61C3E" w:rsidRPr="009227FA" w:rsidRDefault="00F61C3E" w:rsidP="00F61C3E">
      <w:pPr>
        <w:pStyle w:val="BodyText1"/>
        <w:spacing w:line="240" w:lineRule="auto"/>
        <w:rPr>
          <w:rFonts w:asciiTheme="minorHAnsi" w:hAnsiTheme="minorHAnsi" w:cstheme="minorHAnsi"/>
          <w:bCs/>
          <w:color w:val="000000" w:themeColor="text1"/>
          <w:sz w:val="22"/>
          <w:szCs w:val="22"/>
        </w:rPr>
      </w:pPr>
    </w:p>
    <w:p w14:paraId="03EE2CA0" w14:textId="77777777" w:rsidR="00F61C3E" w:rsidRPr="009227FA" w:rsidRDefault="00F61C3E" w:rsidP="00F61C3E">
      <w:pPr>
        <w:pStyle w:val="BodyText1"/>
        <w:spacing w:line="240" w:lineRule="auto"/>
        <w:rPr>
          <w:rFonts w:asciiTheme="minorHAnsi" w:hAnsiTheme="minorHAnsi" w:cstheme="minorHAnsi"/>
          <w:bCs/>
          <w:color w:val="000000" w:themeColor="text1"/>
          <w:sz w:val="22"/>
          <w:szCs w:val="22"/>
        </w:rPr>
      </w:pPr>
      <w:r w:rsidRPr="009227FA">
        <w:rPr>
          <w:rFonts w:asciiTheme="minorHAnsi" w:hAnsiTheme="minorHAnsi" w:cstheme="minorHAnsi"/>
          <w:bCs/>
          <w:color w:val="000000" w:themeColor="text1"/>
          <w:sz w:val="22"/>
          <w:szCs w:val="22"/>
        </w:rPr>
        <w:t>The interview will be informal. Mandy will ask you some questions and you will be invited to share any additional thoughts and experiences you feel are relevant.</w:t>
      </w:r>
    </w:p>
    <w:p w14:paraId="63329FA2" w14:textId="77777777" w:rsidR="00F61C3E" w:rsidRPr="009227FA" w:rsidRDefault="00F61C3E" w:rsidP="00F61C3E">
      <w:pPr>
        <w:pStyle w:val="BodyText1"/>
        <w:spacing w:line="240" w:lineRule="auto"/>
        <w:rPr>
          <w:rFonts w:asciiTheme="minorHAnsi" w:hAnsiTheme="minorHAnsi" w:cstheme="minorHAnsi"/>
          <w:bCs/>
          <w:color w:val="000000" w:themeColor="text1"/>
          <w:sz w:val="22"/>
          <w:szCs w:val="22"/>
        </w:rPr>
      </w:pPr>
    </w:p>
    <w:p w14:paraId="2822FBD2"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rPr>
      </w:pPr>
      <w:r w:rsidRPr="009227FA">
        <w:rPr>
          <w:rFonts w:asciiTheme="minorHAnsi" w:hAnsiTheme="minorHAnsi" w:cstheme="minorHAnsi"/>
          <w:bCs/>
          <w:color w:val="000000" w:themeColor="text1"/>
          <w:sz w:val="22"/>
          <w:szCs w:val="22"/>
        </w:rPr>
        <w:t xml:space="preserve">The interview will be audio recorded for the purpose of ensuring our notes are correct. We will not share the audio recording outside of the research team and the audio file will </w:t>
      </w:r>
      <w:r w:rsidRPr="009227FA">
        <w:rPr>
          <w:rFonts w:asciiTheme="minorHAnsi" w:hAnsiTheme="minorHAnsi" w:cstheme="minorHAnsi"/>
          <w:color w:val="000000" w:themeColor="text1"/>
          <w:sz w:val="22"/>
          <w:szCs w:val="22"/>
        </w:rPr>
        <w:t>be deleted once the note-taking is complete.</w:t>
      </w:r>
    </w:p>
    <w:p w14:paraId="61236554"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rPr>
      </w:pPr>
    </w:p>
    <w:p w14:paraId="25F330A4" w14:textId="77777777" w:rsidR="00F61C3E" w:rsidRPr="009227FA" w:rsidRDefault="00F61C3E" w:rsidP="00F61C3E">
      <w:pPr>
        <w:rPr>
          <w:rFonts w:asciiTheme="minorHAnsi" w:hAnsiTheme="minorHAnsi" w:cstheme="minorHAnsi"/>
          <w:bCs/>
          <w:color w:val="000000" w:themeColor="text1"/>
          <w:sz w:val="22"/>
          <w:szCs w:val="22"/>
        </w:rPr>
      </w:pPr>
      <w:bookmarkStart w:id="183" w:name="_Hlk514336069"/>
      <w:bookmarkStart w:id="184" w:name="_Hlk53495092"/>
      <w:r w:rsidRPr="009227FA">
        <w:rPr>
          <w:rFonts w:asciiTheme="minorHAnsi" w:hAnsiTheme="minorHAnsi" w:cstheme="minorHAnsi"/>
          <w:bCs/>
          <w:color w:val="000000" w:themeColor="text1"/>
          <w:sz w:val="22"/>
          <w:szCs w:val="22"/>
        </w:rPr>
        <w:t>We do not anticipate that you will experience any discomfort through participation in the research. However, should this occur you may choose to cease participation immediately. Additionally, you might also like to contact your Employee Assistance Program and/or Beyond Blue on 1300 224 636</w:t>
      </w:r>
      <w:bookmarkEnd w:id="183"/>
      <w:r w:rsidRPr="009227FA">
        <w:rPr>
          <w:rFonts w:asciiTheme="minorHAnsi" w:hAnsiTheme="minorHAnsi" w:cstheme="minorHAnsi"/>
          <w:bCs/>
          <w:color w:val="000000" w:themeColor="text1"/>
          <w:sz w:val="22"/>
          <w:szCs w:val="22"/>
        </w:rPr>
        <w:t>.</w:t>
      </w:r>
    </w:p>
    <w:p w14:paraId="7D9DD758" w14:textId="77777777" w:rsidR="00F61C3E" w:rsidRPr="009227FA" w:rsidRDefault="00F61C3E" w:rsidP="00F61C3E">
      <w:pPr>
        <w:rPr>
          <w:rFonts w:asciiTheme="minorHAnsi" w:hAnsiTheme="minorHAnsi" w:cstheme="minorHAnsi"/>
          <w:color w:val="000000" w:themeColor="text1"/>
          <w:sz w:val="22"/>
          <w:szCs w:val="22"/>
        </w:rPr>
      </w:pPr>
    </w:p>
    <w:bookmarkEnd w:id="184"/>
    <w:p w14:paraId="2B5B4E05" w14:textId="77777777" w:rsidR="00F61C3E" w:rsidRPr="009227FA" w:rsidRDefault="00F61C3E" w:rsidP="00F61C3E">
      <w:pPr>
        <w:pStyle w:val="BodyText1"/>
        <w:keepNext/>
        <w:spacing w:line="240" w:lineRule="auto"/>
        <w:rPr>
          <w:rFonts w:asciiTheme="minorHAnsi" w:hAnsiTheme="minorHAnsi" w:cstheme="minorHAnsi"/>
          <w:color w:val="000000" w:themeColor="text1"/>
          <w:sz w:val="22"/>
          <w:szCs w:val="22"/>
        </w:rPr>
      </w:pPr>
      <w:r w:rsidRPr="009227FA">
        <w:rPr>
          <w:rFonts w:asciiTheme="minorHAnsi" w:hAnsiTheme="minorHAnsi" w:cstheme="minorHAnsi"/>
          <w:b/>
          <w:color w:val="000000" w:themeColor="text1"/>
          <w:sz w:val="22"/>
          <w:szCs w:val="22"/>
          <w:lang w:val="en-US"/>
        </w:rPr>
        <w:t>Use of data and protection of privacy</w:t>
      </w:r>
    </w:p>
    <w:p w14:paraId="68CCE3D1" w14:textId="77777777" w:rsidR="00F61C3E" w:rsidRPr="009227FA" w:rsidRDefault="00F61C3E" w:rsidP="00F61C3E">
      <w:pPr>
        <w:pStyle w:val="BodyText1"/>
        <w:keepNext/>
        <w:spacing w:line="240" w:lineRule="auto"/>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The data we collect will be used to create a report for the organisations funding and delivering the ELF. As researchers, we have an interest in broad examination of children’s access and barriers to ECE and therefore we may also draw on the data for future research projects. When we report the findings from your</w:t>
      </w:r>
      <w:bookmarkStart w:id="185" w:name="_Hlk520272501"/>
      <w:r w:rsidRPr="009227FA">
        <w:rPr>
          <w:rFonts w:asciiTheme="minorHAnsi" w:hAnsiTheme="minorHAnsi" w:cstheme="minorHAnsi"/>
          <w:color w:val="000000" w:themeColor="text1"/>
          <w:sz w:val="22"/>
          <w:szCs w:val="22"/>
        </w:rPr>
        <w:t xml:space="preserve"> interview, we will not use your name, the name of the service in which you work </w:t>
      </w:r>
      <w:r w:rsidRPr="009227FA">
        <w:rPr>
          <w:rFonts w:asciiTheme="minorHAnsi" w:hAnsiTheme="minorHAnsi" w:cstheme="minorHAnsi"/>
          <w:color w:val="000000" w:themeColor="text1"/>
          <w:sz w:val="22"/>
          <w:szCs w:val="22"/>
        </w:rPr>
        <w:lastRenderedPageBreak/>
        <w:t xml:space="preserve">or the name of any child attending your service. We will not include any details that can identify you. All information gathered during the interview is confidential and will be kept securely in a password protected computer system. It will only be accessible by the research team.    </w:t>
      </w:r>
      <w:bookmarkEnd w:id="185"/>
    </w:p>
    <w:p w14:paraId="174CA624"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rPr>
      </w:pPr>
    </w:p>
    <w:p w14:paraId="728E650D"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rPr>
      </w:pPr>
      <w:r w:rsidRPr="009227FA">
        <w:rPr>
          <w:rFonts w:asciiTheme="minorHAnsi" w:hAnsiTheme="minorHAnsi" w:cstheme="minorHAnsi"/>
          <w:b/>
          <w:color w:val="000000" w:themeColor="text1"/>
          <w:sz w:val="22"/>
          <w:szCs w:val="22"/>
        </w:rPr>
        <w:t>Consent process</w:t>
      </w:r>
    </w:p>
    <w:p w14:paraId="5BC7A9D8" w14:textId="77777777" w:rsidR="00F61C3E" w:rsidRPr="009227FA" w:rsidRDefault="00F61C3E" w:rsidP="00F61C3E">
      <w:pPr>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 xml:space="preserve">Participation in the interview is voluntary. There is no pressure to participate and your employer does not need to be informed of your decision. Choosing not to participate will not affect your employment at the service. If you chose to participate and later change your mind, you can just tell Mandy or Sandie (you don’t have to give a reason) and any information we have about you will be destroyed. </w:t>
      </w:r>
      <w:bookmarkStart w:id="186" w:name="_Hlk54020344"/>
      <w:r w:rsidRPr="009227FA">
        <w:rPr>
          <w:rFonts w:asciiTheme="minorHAnsi" w:hAnsiTheme="minorHAnsi" w:cstheme="minorHAnsi"/>
          <w:color w:val="000000" w:themeColor="text1"/>
          <w:sz w:val="22"/>
          <w:szCs w:val="22"/>
        </w:rPr>
        <w:t xml:space="preserve">No one other than Mandy and Sandie will know that you withdrew your participation. </w:t>
      </w:r>
      <w:bookmarkEnd w:id="186"/>
      <w:r w:rsidRPr="009227FA">
        <w:rPr>
          <w:rFonts w:asciiTheme="minorHAnsi" w:hAnsiTheme="minorHAnsi" w:cstheme="minorHAnsi"/>
          <w:color w:val="000000" w:themeColor="text1"/>
          <w:sz w:val="22"/>
          <w:szCs w:val="22"/>
        </w:rPr>
        <w:t>If you would like to participate, please complete the consent form below. One copy of this form is to be signed and retained by you. The other copy is to be signed and retained by the researchers.</w:t>
      </w:r>
    </w:p>
    <w:p w14:paraId="15CBA2B5"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rPr>
      </w:pPr>
    </w:p>
    <w:p w14:paraId="402DA80F"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Thank you for your work with the recipients of ELF funding. We value your thoughts and ideas about the ELF project and your input will be greatly appreciated.</w:t>
      </w:r>
    </w:p>
    <w:p w14:paraId="32952B08"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rPr>
      </w:pPr>
    </w:p>
    <w:p w14:paraId="1FA094BF" w14:textId="77777777" w:rsidR="00F61C3E" w:rsidRPr="009227FA" w:rsidRDefault="00F61C3E" w:rsidP="00F61C3E">
      <w:pPr>
        <w:pStyle w:val="paragraph"/>
        <w:spacing w:before="0" w:beforeAutospacing="0" w:after="0" w:afterAutospacing="0"/>
        <w:textAlignment w:val="baseline"/>
        <w:rPr>
          <w:rFonts w:asciiTheme="minorHAnsi" w:hAnsiTheme="minorHAnsi" w:cstheme="minorHAnsi"/>
          <w:color w:val="000000" w:themeColor="text1"/>
          <w:sz w:val="22"/>
          <w:szCs w:val="22"/>
        </w:rPr>
      </w:pPr>
      <w:r w:rsidRPr="009227FA">
        <w:rPr>
          <w:rStyle w:val="normaltextrun"/>
          <w:rFonts w:asciiTheme="minorHAnsi" w:hAnsiTheme="minorHAnsi" w:cstheme="minorHAnsi"/>
          <w:color w:val="000000" w:themeColor="text1"/>
          <w:sz w:val="22"/>
          <w:szCs w:val="22"/>
        </w:rPr>
        <w:t>Yours Sincerely,</w:t>
      </w:r>
      <w:r w:rsidRPr="009227FA">
        <w:rPr>
          <w:rStyle w:val="eop"/>
          <w:rFonts w:asciiTheme="minorHAnsi" w:hAnsiTheme="minorHAnsi" w:cstheme="minorHAnsi"/>
          <w:color w:val="000000" w:themeColor="text1"/>
          <w:sz w:val="22"/>
          <w:szCs w:val="22"/>
        </w:rPr>
        <w:t> </w:t>
      </w:r>
    </w:p>
    <w:p w14:paraId="6E7717C2" w14:textId="77777777" w:rsidR="00F61C3E" w:rsidRPr="009227FA" w:rsidRDefault="00F61C3E" w:rsidP="00F61C3E">
      <w:pPr>
        <w:pStyle w:val="paragraph"/>
        <w:spacing w:before="0" w:beforeAutospacing="0" w:after="0" w:afterAutospacing="0"/>
        <w:textAlignment w:val="baseline"/>
        <w:rPr>
          <w:rStyle w:val="normaltextrun"/>
          <w:rFonts w:asciiTheme="minorHAnsi" w:hAnsiTheme="minorHAnsi" w:cstheme="minorHAnsi"/>
          <w:b/>
          <w:bCs/>
          <w:i/>
          <w:iCs/>
          <w:color w:val="000000" w:themeColor="text1"/>
          <w:sz w:val="22"/>
          <w:szCs w:val="22"/>
        </w:rPr>
      </w:pPr>
      <w:r w:rsidRPr="009227FA">
        <w:rPr>
          <w:rFonts w:asciiTheme="minorHAnsi" w:hAnsiTheme="minorHAnsi" w:cstheme="minorHAnsi"/>
          <w:noProof/>
          <w:color w:val="000000" w:themeColor="text1"/>
          <w:sz w:val="22"/>
          <w:szCs w:val="22"/>
        </w:rPr>
        <w:drawing>
          <wp:inline distT="0" distB="0" distL="0" distR="0" wp14:anchorId="3F29B56A" wp14:editId="3E2171A9">
            <wp:extent cx="1174750" cy="514350"/>
            <wp:effectExtent l="0" t="0" r="635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74750" cy="514350"/>
                    </a:xfrm>
                    <a:prstGeom prst="rect">
                      <a:avLst/>
                    </a:prstGeom>
                    <a:noFill/>
                    <a:ln>
                      <a:noFill/>
                    </a:ln>
                  </pic:spPr>
                </pic:pic>
              </a:graphicData>
            </a:graphic>
          </wp:inline>
        </w:drawing>
      </w:r>
    </w:p>
    <w:p w14:paraId="69D76C67" w14:textId="77777777" w:rsidR="00F61C3E" w:rsidRPr="009227FA" w:rsidRDefault="00F61C3E" w:rsidP="00F61C3E">
      <w:pPr>
        <w:pStyle w:val="paragraph"/>
        <w:spacing w:before="0" w:beforeAutospacing="0" w:after="0" w:afterAutospacing="0"/>
        <w:textAlignment w:val="baseline"/>
        <w:rPr>
          <w:rStyle w:val="normaltextrun"/>
          <w:rFonts w:asciiTheme="minorHAnsi" w:hAnsiTheme="minorHAnsi" w:cstheme="minorHAnsi"/>
          <w:b/>
          <w:bCs/>
          <w:i/>
          <w:iCs/>
          <w:color w:val="000000" w:themeColor="text1"/>
          <w:sz w:val="22"/>
          <w:szCs w:val="22"/>
        </w:rPr>
      </w:pPr>
    </w:p>
    <w:p w14:paraId="0866A03C" w14:textId="77777777" w:rsidR="00F61C3E" w:rsidRPr="009227FA" w:rsidRDefault="00F61C3E" w:rsidP="00F61C3E">
      <w:pPr>
        <w:pStyle w:val="paragraph"/>
        <w:spacing w:before="0" w:beforeAutospacing="0" w:after="0" w:afterAutospacing="0"/>
        <w:textAlignment w:val="baseline"/>
        <w:rPr>
          <w:rFonts w:asciiTheme="minorHAnsi" w:hAnsiTheme="minorHAnsi" w:cstheme="minorHAnsi"/>
          <w:color w:val="000000" w:themeColor="text1"/>
          <w:sz w:val="22"/>
          <w:szCs w:val="22"/>
        </w:rPr>
      </w:pPr>
      <w:bookmarkStart w:id="187" w:name="_Hlk50546140"/>
      <w:r w:rsidRPr="009227FA">
        <w:rPr>
          <w:rStyle w:val="normaltextrun"/>
          <w:rFonts w:asciiTheme="minorHAnsi" w:hAnsiTheme="minorHAnsi" w:cstheme="minorHAnsi"/>
          <w:b/>
          <w:bCs/>
          <w:i/>
          <w:iCs/>
          <w:color w:val="000000" w:themeColor="text1"/>
          <w:sz w:val="22"/>
          <w:szCs w:val="22"/>
        </w:rPr>
        <w:t>Project Leader: </w:t>
      </w:r>
      <w:r w:rsidRPr="009227FA">
        <w:rPr>
          <w:rStyle w:val="normaltextrun"/>
          <w:rFonts w:asciiTheme="minorHAnsi" w:hAnsiTheme="minorHAnsi" w:cstheme="minorHAnsi"/>
          <w:color w:val="000000" w:themeColor="text1"/>
          <w:sz w:val="22"/>
          <w:szCs w:val="22"/>
        </w:rPr>
        <w:t>Associate Professor Sandie Wong</w:t>
      </w:r>
      <w:r w:rsidRPr="009227FA">
        <w:rPr>
          <w:rStyle w:val="eop"/>
          <w:rFonts w:asciiTheme="minorHAnsi" w:hAnsiTheme="minorHAnsi" w:cstheme="minorHAnsi"/>
          <w:color w:val="000000" w:themeColor="text1"/>
          <w:sz w:val="22"/>
          <w:szCs w:val="22"/>
        </w:rPr>
        <w:t> </w:t>
      </w:r>
    </w:p>
    <w:p w14:paraId="641DD817" w14:textId="77777777" w:rsidR="00F61C3E" w:rsidRPr="009227FA" w:rsidRDefault="00F61C3E" w:rsidP="00F61C3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9227FA">
        <w:rPr>
          <w:rStyle w:val="normaltextrun"/>
          <w:rFonts w:asciiTheme="minorHAnsi" w:hAnsiTheme="minorHAnsi" w:cstheme="minorHAnsi"/>
          <w:color w:val="000000" w:themeColor="text1"/>
          <w:sz w:val="22"/>
          <w:szCs w:val="22"/>
        </w:rPr>
        <w:t>email: </w:t>
      </w:r>
      <w:hyperlink r:id="rId65" w:history="1">
        <w:r w:rsidRPr="009227FA">
          <w:rPr>
            <w:rStyle w:val="Hyperlink"/>
            <w:rFonts w:asciiTheme="minorHAnsi" w:hAnsiTheme="minorHAnsi" w:cstheme="minorHAnsi"/>
            <w:color w:val="000000" w:themeColor="text1"/>
            <w:sz w:val="22"/>
            <w:szCs w:val="22"/>
          </w:rPr>
          <w:t>Sandie.wong@mq.edu.au</w:t>
        </w:r>
      </w:hyperlink>
    </w:p>
    <w:p w14:paraId="67F7D055" w14:textId="77777777" w:rsidR="00F61C3E" w:rsidRPr="009227FA" w:rsidRDefault="00F61C3E" w:rsidP="00F61C3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9227FA">
        <w:rPr>
          <w:rStyle w:val="normaltextrun"/>
          <w:rFonts w:asciiTheme="minorHAnsi" w:hAnsiTheme="minorHAnsi" w:cstheme="minorHAnsi"/>
          <w:b/>
          <w:bCs/>
          <w:i/>
          <w:color w:val="000000" w:themeColor="text1"/>
          <w:sz w:val="22"/>
          <w:szCs w:val="22"/>
          <w:lang w:val="en-US"/>
        </w:rPr>
        <w:t>Researcher:</w:t>
      </w:r>
      <w:r w:rsidRPr="009227FA">
        <w:rPr>
          <w:rStyle w:val="normaltextrun"/>
          <w:rFonts w:asciiTheme="minorHAnsi" w:hAnsiTheme="minorHAnsi" w:cstheme="minorHAnsi"/>
          <w:color w:val="000000" w:themeColor="text1"/>
          <w:sz w:val="22"/>
          <w:szCs w:val="22"/>
        </w:rPr>
        <w:t xml:space="preserve"> Mandy Cooke </w:t>
      </w:r>
    </w:p>
    <w:p w14:paraId="29002EE3" w14:textId="77777777" w:rsidR="00F61C3E" w:rsidRPr="009227FA" w:rsidRDefault="00F61C3E" w:rsidP="00F61C3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9227FA">
        <w:rPr>
          <w:rStyle w:val="normaltextrun"/>
          <w:rFonts w:asciiTheme="minorHAnsi" w:hAnsiTheme="minorHAnsi" w:cstheme="minorHAnsi"/>
          <w:color w:val="000000" w:themeColor="text1"/>
          <w:sz w:val="22"/>
          <w:szCs w:val="22"/>
        </w:rPr>
        <w:t xml:space="preserve">email: </w:t>
      </w:r>
      <w:hyperlink r:id="rId66" w:history="1">
        <w:r w:rsidRPr="009227FA">
          <w:rPr>
            <w:rStyle w:val="Hyperlink"/>
            <w:rFonts w:asciiTheme="minorHAnsi" w:hAnsiTheme="minorHAnsi" w:cstheme="minorHAnsi"/>
            <w:color w:val="000000" w:themeColor="text1"/>
            <w:sz w:val="22"/>
            <w:szCs w:val="22"/>
          </w:rPr>
          <w:t>mandy.cooke@mq.edu.au</w:t>
        </w:r>
      </w:hyperlink>
    </w:p>
    <w:bookmarkEnd w:id="187"/>
    <w:p w14:paraId="0713846C" w14:textId="77777777" w:rsidR="00F61C3E" w:rsidRPr="00FE25BB" w:rsidRDefault="00F61C3E" w:rsidP="00F61C3E">
      <w:pPr>
        <w:pStyle w:val="paragraph"/>
        <w:spacing w:before="0" w:beforeAutospacing="0" w:after="0" w:afterAutospacing="0"/>
        <w:textAlignment w:val="baseline"/>
        <w:rPr>
          <w:rFonts w:ascii="Arial" w:hAnsi="Arial" w:cs="Arial"/>
          <w:color w:val="000000" w:themeColor="text1"/>
          <w:sz w:val="18"/>
          <w:szCs w:val="18"/>
        </w:rPr>
      </w:pPr>
    </w:p>
    <w:p w14:paraId="12CBE16E" w14:textId="77777777" w:rsidR="00F61C3E" w:rsidRPr="00FE25BB" w:rsidRDefault="00F61C3E" w:rsidP="00F61C3E">
      <w:pPr>
        <w:pStyle w:val="paragraph"/>
        <w:spacing w:before="0" w:beforeAutospacing="0" w:after="0" w:afterAutospacing="0"/>
        <w:textAlignment w:val="baseline"/>
        <w:rPr>
          <w:rFonts w:ascii="Arial" w:hAnsi="Arial" w:cs="Arial"/>
          <w:color w:val="000000" w:themeColor="text1"/>
          <w:sz w:val="22"/>
          <w:szCs w:val="22"/>
        </w:rPr>
      </w:pPr>
      <w:r w:rsidRPr="00FE25BB">
        <w:rPr>
          <w:rStyle w:val="normaltextrun"/>
          <w:rFonts w:ascii="Arial" w:hAnsi="Arial" w:cs="Arial"/>
          <w:color w:val="000000" w:themeColor="text1"/>
          <w:sz w:val="22"/>
          <w:szCs w:val="22"/>
        </w:rPr>
        <w:t> </w:t>
      </w:r>
      <w:r w:rsidRPr="00FE25BB">
        <w:rPr>
          <w:rStyle w:val="eop"/>
          <w:rFonts w:ascii="Arial" w:hAnsi="Arial" w:cs="Arial"/>
          <w:color w:val="000000" w:themeColor="text1"/>
          <w:sz w:val="22"/>
          <w:szCs w:val="22"/>
        </w:rPr>
        <w:t> </w:t>
      </w:r>
    </w:p>
    <w:p w14:paraId="3293E34C" w14:textId="77777777" w:rsidR="00F61C3E" w:rsidRPr="00FE25BB" w:rsidRDefault="00F61C3E" w:rsidP="00F61C3E">
      <w:pPr>
        <w:spacing w:after="160" w:line="259" w:lineRule="auto"/>
        <w:rPr>
          <w:rFonts w:cs="Arial"/>
          <w:b/>
          <w:color w:val="000000" w:themeColor="text1"/>
          <w:sz w:val="22"/>
          <w:lang w:val="en-US"/>
        </w:rPr>
      </w:pPr>
      <w:bookmarkStart w:id="188" w:name="_Hlk50546276"/>
      <w:r w:rsidRPr="00FE25BB">
        <w:rPr>
          <w:rFonts w:cs="Arial"/>
          <w:b/>
          <w:color w:val="000000" w:themeColor="text1"/>
          <w:sz w:val="22"/>
          <w:lang w:val="en-US"/>
        </w:rPr>
        <w:br w:type="page"/>
      </w:r>
    </w:p>
    <w:p w14:paraId="6E83A622" w14:textId="77777777" w:rsidR="00F61C3E" w:rsidRPr="009227FA" w:rsidRDefault="00F61C3E" w:rsidP="00F61C3E">
      <w:pPr>
        <w:pStyle w:val="BodyText1"/>
        <w:spacing w:after="120" w:line="240" w:lineRule="auto"/>
        <w:rPr>
          <w:rFonts w:asciiTheme="minorHAnsi" w:hAnsiTheme="minorHAnsi" w:cstheme="minorHAnsi"/>
          <w:b/>
          <w:color w:val="000000" w:themeColor="text1"/>
          <w:sz w:val="22"/>
          <w:szCs w:val="22"/>
          <w:lang w:val="en-US"/>
        </w:rPr>
      </w:pPr>
      <w:r w:rsidRPr="009227FA">
        <w:rPr>
          <w:rFonts w:asciiTheme="minorHAnsi" w:hAnsiTheme="minorHAnsi" w:cstheme="minorHAnsi"/>
          <w:b/>
          <w:color w:val="000000" w:themeColor="text1"/>
          <w:sz w:val="22"/>
          <w:szCs w:val="22"/>
          <w:lang w:val="en-US"/>
        </w:rPr>
        <w:lastRenderedPageBreak/>
        <w:t xml:space="preserve">Educator </w:t>
      </w:r>
      <w:bookmarkEnd w:id="188"/>
      <w:r w:rsidRPr="009227FA">
        <w:rPr>
          <w:rFonts w:asciiTheme="minorHAnsi" w:hAnsiTheme="minorHAnsi" w:cstheme="minorHAnsi"/>
          <w:b/>
          <w:color w:val="000000" w:themeColor="text1"/>
          <w:sz w:val="22"/>
          <w:szCs w:val="22"/>
          <w:lang w:val="en-US"/>
        </w:rPr>
        <w:t>Interview Consent Form – PARTICIPANT / RESEARCHER COPY</w:t>
      </w:r>
    </w:p>
    <w:p w14:paraId="4B896A26" w14:textId="77777777" w:rsidR="00F61C3E" w:rsidRPr="009227FA" w:rsidRDefault="00F61C3E" w:rsidP="00F61C3E">
      <w:pPr>
        <w:pStyle w:val="BodyText1"/>
        <w:spacing w:after="120" w:line="240" w:lineRule="auto"/>
        <w:rPr>
          <w:rFonts w:asciiTheme="minorHAnsi" w:hAnsiTheme="minorHAnsi" w:cstheme="minorHAnsi"/>
          <w:color w:val="000000" w:themeColor="text1"/>
          <w:sz w:val="22"/>
          <w:szCs w:val="22"/>
        </w:rPr>
      </w:pPr>
    </w:p>
    <w:p w14:paraId="71BA211F" w14:textId="77777777" w:rsidR="00F61C3E" w:rsidRPr="009227FA" w:rsidRDefault="00F61C3E" w:rsidP="00F61C3E">
      <w:pPr>
        <w:pStyle w:val="BodyText1"/>
        <w:spacing w:after="120" w:line="240" w:lineRule="auto"/>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I, ______________________________________ have read and understand the information above and any questions I have asked have been answered to my satisfaction. I agree to attend an interview, knowing that I can withdraw from participation at any time without consequence.</w:t>
      </w:r>
      <w:r w:rsidRPr="009227FA" w:rsidDel="00B612E3">
        <w:rPr>
          <w:rFonts w:asciiTheme="minorHAnsi" w:hAnsiTheme="minorHAnsi" w:cstheme="minorHAnsi"/>
          <w:color w:val="000000" w:themeColor="text1"/>
          <w:sz w:val="22"/>
          <w:szCs w:val="22"/>
        </w:rPr>
        <w:t xml:space="preserve"> </w:t>
      </w:r>
      <w:r w:rsidRPr="009227FA">
        <w:rPr>
          <w:rFonts w:asciiTheme="minorHAnsi" w:hAnsiTheme="minorHAnsi" w:cstheme="minorHAnsi"/>
          <w:color w:val="000000" w:themeColor="text1"/>
          <w:sz w:val="22"/>
          <w:szCs w:val="22"/>
        </w:rPr>
        <w:t>I have been given a copy of this form to keep.</w:t>
      </w:r>
    </w:p>
    <w:p w14:paraId="0C95A2FE" w14:textId="77777777" w:rsidR="00F61C3E" w:rsidRPr="009227FA" w:rsidRDefault="00F61C3E" w:rsidP="00F61C3E">
      <w:pPr>
        <w:pStyle w:val="BodyText1"/>
        <w:spacing w:after="120" w:line="240" w:lineRule="auto"/>
        <w:rPr>
          <w:rFonts w:asciiTheme="minorHAnsi" w:hAnsiTheme="minorHAnsi" w:cstheme="minorHAnsi"/>
          <w:color w:val="000000" w:themeColor="text1"/>
          <w:sz w:val="22"/>
          <w:szCs w:val="22"/>
        </w:rPr>
      </w:pPr>
    </w:p>
    <w:p w14:paraId="639AA025" w14:textId="77777777" w:rsidR="00F61C3E" w:rsidRPr="009227FA" w:rsidRDefault="00F61C3E" w:rsidP="00F61C3E">
      <w:pPr>
        <w:pStyle w:val="BodyText1"/>
        <w:spacing w:after="120" w:line="240" w:lineRule="auto"/>
        <w:ind w:left="3600" w:hanging="3600"/>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Your Name (BLOCK LETTERS):        ____________________________________________</w:t>
      </w:r>
    </w:p>
    <w:p w14:paraId="3DFE9C49" w14:textId="77777777" w:rsidR="00F61C3E" w:rsidRPr="009227FA" w:rsidRDefault="00F61C3E" w:rsidP="00F61C3E">
      <w:pPr>
        <w:pStyle w:val="BodyText1"/>
        <w:spacing w:after="120" w:line="240" w:lineRule="auto"/>
        <w:ind w:left="3600" w:hanging="3600"/>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Your contact details (Phone number, email) __________________________________________</w:t>
      </w:r>
    </w:p>
    <w:p w14:paraId="6BBE651F" w14:textId="77777777" w:rsidR="00F61C3E" w:rsidRPr="009227FA" w:rsidRDefault="00F61C3E" w:rsidP="00F61C3E">
      <w:pPr>
        <w:pStyle w:val="BodyText1"/>
        <w:spacing w:after="120" w:line="240" w:lineRule="auto"/>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 xml:space="preserve">Your Signature:    ______________________________________   Date: </w:t>
      </w:r>
    </w:p>
    <w:p w14:paraId="023A56D8" w14:textId="77777777" w:rsidR="00F61C3E" w:rsidRPr="009227FA" w:rsidRDefault="00F61C3E" w:rsidP="00F61C3E">
      <w:pPr>
        <w:pStyle w:val="BodyText1"/>
        <w:spacing w:after="120" w:line="240" w:lineRule="auto"/>
        <w:rPr>
          <w:rFonts w:asciiTheme="minorHAnsi" w:hAnsiTheme="minorHAnsi" w:cstheme="minorHAnsi"/>
          <w:color w:val="000000" w:themeColor="text1"/>
          <w:sz w:val="22"/>
          <w:szCs w:val="22"/>
        </w:rPr>
      </w:pPr>
    </w:p>
    <w:p w14:paraId="13224442" w14:textId="77777777" w:rsidR="00F61C3E" w:rsidRPr="009227FA" w:rsidRDefault="00F61C3E" w:rsidP="00F61C3E">
      <w:pPr>
        <w:pStyle w:val="BodyText1"/>
        <w:spacing w:after="120" w:line="240" w:lineRule="auto"/>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 xml:space="preserve">Researcher’s Name: </w:t>
      </w:r>
    </w:p>
    <w:p w14:paraId="24A15CC4" w14:textId="77777777" w:rsidR="00F61C3E" w:rsidRPr="009227FA" w:rsidRDefault="00F61C3E" w:rsidP="00F61C3E">
      <w:pPr>
        <w:pStyle w:val="BodyText1"/>
        <w:spacing w:after="120" w:line="240" w:lineRule="auto"/>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 xml:space="preserve">Researcher’s Signature:  </w:t>
      </w:r>
      <w:bookmarkStart w:id="189" w:name="_Hlk55387858"/>
      <w:r w:rsidRPr="009227FA">
        <w:rPr>
          <w:rFonts w:asciiTheme="minorHAnsi" w:hAnsiTheme="minorHAnsi" w:cstheme="minorHAnsi"/>
          <w:color w:val="000000" w:themeColor="text1"/>
          <w:sz w:val="22"/>
          <w:szCs w:val="22"/>
        </w:rPr>
        <w:t xml:space="preserve">_______________________ </w:t>
      </w:r>
      <w:bookmarkEnd w:id="189"/>
      <w:r w:rsidRPr="009227FA">
        <w:rPr>
          <w:rFonts w:asciiTheme="minorHAnsi" w:hAnsiTheme="minorHAnsi" w:cstheme="minorHAnsi"/>
          <w:color w:val="000000" w:themeColor="text1"/>
          <w:sz w:val="22"/>
          <w:szCs w:val="22"/>
        </w:rPr>
        <w:t xml:space="preserve">          Date:   __________________                        </w:t>
      </w:r>
    </w:p>
    <w:p w14:paraId="5D708BF1" w14:textId="77777777" w:rsidR="00F61C3E" w:rsidRPr="009227FA" w:rsidRDefault="00F61C3E" w:rsidP="00F61C3E">
      <w:pPr>
        <w:pStyle w:val="BodyText1"/>
        <w:spacing w:after="120" w:line="240" w:lineRule="auto"/>
        <w:rPr>
          <w:rFonts w:asciiTheme="minorHAnsi" w:hAnsiTheme="minorHAnsi" w:cstheme="minorHAnsi"/>
          <w:i/>
          <w:color w:val="000000" w:themeColor="text1"/>
          <w:sz w:val="22"/>
          <w:szCs w:val="22"/>
        </w:rPr>
      </w:pPr>
    </w:p>
    <w:p w14:paraId="41B573FE" w14:textId="77777777" w:rsidR="00F61C3E" w:rsidRPr="009227FA" w:rsidRDefault="00F61C3E" w:rsidP="00F61C3E">
      <w:pPr>
        <w:pStyle w:val="BodyText1"/>
        <w:spacing w:after="120" w:line="240" w:lineRule="auto"/>
        <w:rPr>
          <w:rFonts w:asciiTheme="minorHAnsi" w:hAnsiTheme="minorHAnsi" w:cstheme="minorHAnsi"/>
          <w:color w:val="000000" w:themeColor="text1"/>
          <w:sz w:val="22"/>
          <w:szCs w:val="22"/>
        </w:rPr>
      </w:pPr>
      <w:r w:rsidRPr="009227FA">
        <w:rPr>
          <w:rFonts w:asciiTheme="minorHAnsi" w:hAnsiTheme="minorHAnsi" w:cstheme="minorHAnsi"/>
          <w:i/>
          <w:color w:val="000000" w:themeColor="text1"/>
          <w:sz w:val="22"/>
          <w:szCs w:val="22"/>
        </w:rPr>
        <w:t xml:space="preserve">The ethical aspects of this study have been approved by the Macquarie University Human Research Ethics Committee. If you have any complaints or reservations about any ethical aspect of your participation in this research, you may contact the Committee through the Director, Research Ethics &amp; Integrity (telephone (02) 9850 7854; email </w:t>
      </w:r>
      <w:hyperlink r:id="rId67" w:history="1">
        <w:r w:rsidRPr="009227FA">
          <w:rPr>
            <w:rStyle w:val="Hyperlink"/>
            <w:rFonts w:asciiTheme="minorHAnsi" w:hAnsiTheme="minorHAnsi" w:cstheme="minorHAnsi"/>
            <w:i/>
            <w:color w:val="000000" w:themeColor="text1"/>
            <w:sz w:val="22"/>
            <w:szCs w:val="22"/>
          </w:rPr>
          <w:t>ethics@mq.edu.au</w:t>
        </w:r>
      </w:hyperlink>
      <w:r w:rsidRPr="009227FA">
        <w:rPr>
          <w:rFonts w:asciiTheme="minorHAnsi" w:hAnsiTheme="minorHAnsi" w:cstheme="minorHAnsi"/>
          <w:i/>
          <w:color w:val="000000" w:themeColor="text1"/>
          <w:sz w:val="22"/>
          <w:szCs w:val="22"/>
        </w:rPr>
        <w:t>). Any complaint you make will be treated in confidence and investigated, and you will be informed of the outcome.</w:t>
      </w:r>
      <w:r w:rsidRPr="009227FA" w:rsidDel="00B830E5">
        <w:rPr>
          <w:rFonts w:asciiTheme="minorHAnsi" w:hAnsiTheme="minorHAnsi" w:cstheme="minorHAnsi"/>
          <w:i/>
          <w:color w:val="000000" w:themeColor="text1"/>
          <w:sz w:val="22"/>
          <w:szCs w:val="22"/>
        </w:rPr>
        <w:t xml:space="preserve"> </w:t>
      </w:r>
    </w:p>
    <w:p w14:paraId="692FB023" w14:textId="77777777" w:rsidR="00F61C3E" w:rsidRPr="009227FA" w:rsidRDefault="00F61C3E" w:rsidP="00F61C3E">
      <w:pPr>
        <w:pStyle w:val="BodyText1"/>
        <w:spacing w:after="120" w:line="240" w:lineRule="auto"/>
        <w:rPr>
          <w:rFonts w:asciiTheme="minorHAnsi" w:hAnsiTheme="minorHAnsi" w:cstheme="minorHAnsi"/>
          <w:b/>
          <w:color w:val="000000" w:themeColor="text1"/>
          <w:sz w:val="22"/>
          <w:szCs w:val="22"/>
          <w:lang w:val="en-US"/>
        </w:rPr>
      </w:pPr>
    </w:p>
    <w:p w14:paraId="658518E3" w14:textId="77777777" w:rsidR="00F61C3E" w:rsidRPr="009227FA" w:rsidRDefault="00F61C3E" w:rsidP="00F61C3E">
      <w:pPr>
        <w:pStyle w:val="BodyText1"/>
        <w:spacing w:after="120" w:line="240" w:lineRule="auto"/>
        <w:rPr>
          <w:rFonts w:asciiTheme="minorHAnsi" w:hAnsiTheme="minorHAnsi" w:cstheme="minorHAnsi"/>
          <w:i/>
          <w:color w:val="000000" w:themeColor="text1"/>
          <w:sz w:val="22"/>
          <w:szCs w:val="22"/>
        </w:rPr>
      </w:pPr>
      <w:r w:rsidRPr="009227FA">
        <w:rPr>
          <w:rFonts w:asciiTheme="minorHAnsi" w:hAnsiTheme="minorHAnsi" w:cstheme="minorHAnsi"/>
          <w:i/>
          <w:color w:val="000000" w:themeColor="text1"/>
          <w:sz w:val="22"/>
          <w:szCs w:val="22"/>
        </w:rPr>
        <w:t xml:space="preserve">The ethical aspects of this study have been approved by the Macquarie University Human Research Ethics Committee. If you have any complaints or reservations about any ethical aspect of your participation in this research, you may contact the Committee through the Director, Research Ethics &amp; Integrity (telephone (02) 9850 7854; email </w:t>
      </w:r>
      <w:hyperlink r:id="rId68" w:history="1">
        <w:r w:rsidRPr="009227FA">
          <w:rPr>
            <w:rStyle w:val="Hyperlink"/>
            <w:rFonts w:asciiTheme="minorHAnsi" w:hAnsiTheme="minorHAnsi" w:cstheme="minorHAnsi"/>
            <w:i/>
            <w:color w:val="000000" w:themeColor="text1"/>
            <w:sz w:val="22"/>
            <w:szCs w:val="22"/>
          </w:rPr>
          <w:t>ethics@mq.edu.au</w:t>
        </w:r>
      </w:hyperlink>
      <w:r w:rsidRPr="009227FA">
        <w:rPr>
          <w:rFonts w:asciiTheme="minorHAnsi" w:hAnsiTheme="minorHAnsi" w:cstheme="minorHAnsi"/>
          <w:i/>
          <w:color w:val="000000" w:themeColor="text1"/>
          <w:sz w:val="22"/>
          <w:szCs w:val="22"/>
        </w:rPr>
        <w:t>). Any complaint you make will be treated in confidence and investigated, and you will be informed of the outcome.</w:t>
      </w:r>
      <w:r w:rsidRPr="009227FA" w:rsidDel="00B830E5">
        <w:rPr>
          <w:rFonts w:asciiTheme="minorHAnsi" w:hAnsiTheme="minorHAnsi" w:cstheme="minorHAnsi"/>
          <w:i/>
          <w:color w:val="000000" w:themeColor="text1"/>
          <w:sz w:val="22"/>
          <w:szCs w:val="22"/>
        </w:rPr>
        <w:t xml:space="preserve"> </w:t>
      </w:r>
    </w:p>
    <w:p w14:paraId="3E18A511" w14:textId="77777777" w:rsidR="00F61C3E" w:rsidRPr="00FE25BB" w:rsidRDefault="00F61C3E" w:rsidP="00F61C3E">
      <w:pPr>
        <w:spacing w:after="160" w:line="259" w:lineRule="auto"/>
        <w:rPr>
          <w:rFonts w:cs="Arial"/>
          <w:i/>
          <w:color w:val="000000" w:themeColor="text1"/>
          <w:sz w:val="22"/>
        </w:rPr>
      </w:pPr>
      <w:r w:rsidRPr="00FE25BB">
        <w:rPr>
          <w:rFonts w:cs="Arial"/>
          <w:i/>
          <w:color w:val="000000" w:themeColor="text1"/>
          <w:sz w:val="22"/>
        </w:rPr>
        <w:br w:type="page"/>
      </w:r>
    </w:p>
    <w:p w14:paraId="52814688" w14:textId="77777777" w:rsidR="00F61C3E" w:rsidRPr="00FE25BB" w:rsidRDefault="00F61C3E" w:rsidP="00F61C3E">
      <w:pPr>
        <w:pStyle w:val="BodyText1"/>
        <w:spacing w:line="240" w:lineRule="auto"/>
        <w:rPr>
          <w:rFonts w:cs="Arial"/>
          <w:b/>
          <w:color w:val="000000" w:themeColor="text1"/>
          <w:sz w:val="22"/>
          <w:szCs w:val="22"/>
          <w:lang w:val="en-US"/>
        </w:rPr>
      </w:pPr>
      <w:r w:rsidRPr="00FE25BB">
        <w:rPr>
          <w:rFonts w:cs="Arial"/>
          <w:noProof/>
          <w:color w:val="000000" w:themeColor="text1"/>
        </w:rPr>
        <w:lastRenderedPageBreak/>
        <w:drawing>
          <wp:anchor distT="0" distB="0" distL="114300" distR="114300" simplePos="0" relativeHeight="251661325" behindDoc="0" locked="0" layoutInCell="1" allowOverlap="1" wp14:anchorId="2412252E" wp14:editId="672925CF">
            <wp:simplePos x="0" y="0"/>
            <wp:positionH relativeFrom="column">
              <wp:posOffset>-615949</wp:posOffset>
            </wp:positionH>
            <wp:positionV relativeFrom="paragraph">
              <wp:posOffset>-106680</wp:posOffset>
            </wp:positionV>
            <wp:extent cx="6813550" cy="736600"/>
            <wp:effectExtent l="0" t="0" r="6350" b="6350"/>
            <wp:wrapNone/>
            <wp:docPr id="14" name="Picture 1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ackground pattern&#10;&#10;Description automatically generated with low confidence"/>
                    <pic:cNvPicPr/>
                  </pic:nvPicPr>
                  <pic:blipFill rotWithShape="1">
                    <a:blip r:embed="rId63">
                      <a:extLst>
                        <a:ext uri="{28A0092B-C50C-407E-A947-70E740481C1C}">
                          <a14:useLocalDpi xmlns:a14="http://schemas.microsoft.com/office/drawing/2010/main" val="0"/>
                        </a:ext>
                      </a:extLst>
                    </a:blip>
                    <a:srcRect r="1369" b="14070"/>
                    <a:stretch/>
                  </pic:blipFill>
                  <pic:spPr bwMode="auto">
                    <a:xfrm>
                      <a:off x="0" y="0"/>
                      <a:ext cx="6813897" cy="7366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7BA294" w14:textId="77777777" w:rsidR="00F61C3E" w:rsidRPr="00FE25BB" w:rsidRDefault="00F61C3E" w:rsidP="00F61C3E">
      <w:pPr>
        <w:pStyle w:val="BodyText1"/>
        <w:spacing w:line="240" w:lineRule="auto"/>
        <w:rPr>
          <w:rFonts w:cs="Arial"/>
          <w:b/>
          <w:color w:val="000000" w:themeColor="text1"/>
          <w:sz w:val="22"/>
          <w:szCs w:val="22"/>
          <w:lang w:val="en-US"/>
        </w:rPr>
      </w:pPr>
    </w:p>
    <w:p w14:paraId="5618D311" w14:textId="77777777" w:rsidR="00F61C3E" w:rsidRPr="00FE25BB" w:rsidRDefault="00F61C3E" w:rsidP="00F61C3E">
      <w:pPr>
        <w:pStyle w:val="BodyText1"/>
        <w:spacing w:line="240" w:lineRule="auto"/>
        <w:rPr>
          <w:rFonts w:cs="Arial"/>
          <w:b/>
          <w:color w:val="000000" w:themeColor="text1"/>
          <w:sz w:val="22"/>
          <w:szCs w:val="22"/>
          <w:lang w:val="en-US"/>
        </w:rPr>
      </w:pPr>
    </w:p>
    <w:p w14:paraId="11662213" w14:textId="77777777" w:rsidR="00F61C3E" w:rsidRPr="00FE25BB" w:rsidRDefault="00F61C3E" w:rsidP="00F61C3E">
      <w:pPr>
        <w:pStyle w:val="BodyText1"/>
        <w:spacing w:line="240" w:lineRule="auto"/>
        <w:rPr>
          <w:rFonts w:cs="Arial"/>
          <w:b/>
          <w:color w:val="000000" w:themeColor="text1"/>
          <w:sz w:val="22"/>
          <w:szCs w:val="22"/>
          <w:lang w:val="en-US"/>
        </w:rPr>
      </w:pPr>
    </w:p>
    <w:p w14:paraId="1635DFCA" w14:textId="77777777" w:rsidR="00F61C3E" w:rsidRPr="009227FA" w:rsidRDefault="00F61C3E" w:rsidP="00F61C3E">
      <w:pPr>
        <w:pStyle w:val="BodyText1"/>
        <w:spacing w:line="240" w:lineRule="auto"/>
        <w:rPr>
          <w:rFonts w:asciiTheme="minorHAnsi" w:hAnsiTheme="minorHAnsi" w:cstheme="minorHAnsi"/>
          <w:b/>
          <w:color w:val="000000" w:themeColor="text1"/>
          <w:sz w:val="22"/>
          <w:szCs w:val="22"/>
          <w:lang w:val="en-US"/>
        </w:rPr>
      </w:pPr>
      <w:r w:rsidRPr="009227FA">
        <w:rPr>
          <w:rFonts w:asciiTheme="minorHAnsi" w:hAnsiTheme="minorHAnsi" w:cstheme="minorHAnsi"/>
          <w:b/>
          <w:color w:val="000000" w:themeColor="text1"/>
          <w:sz w:val="22"/>
          <w:szCs w:val="22"/>
          <w:lang w:val="en-US"/>
        </w:rPr>
        <w:t xml:space="preserve">Project on Early Learning Fund </w:t>
      </w:r>
      <w:r w:rsidRPr="009227FA">
        <w:rPr>
          <w:rStyle w:val="normaltextrun"/>
          <w:rFonts w:asciiTheme="minorHAnsi" w:hAnsiTheme="minorHAnsi" w:cstheme="minorHAnsi"/>
          <w:b/>
          <w:bCs/>
          <w:color w:val="000000" w:themeColor="text1"/>
          <w:sz w:val="22"/>
          <w:szCs w:val="22"/>
          <w:lang w:val="en-US"/>
        </w:rPr>
        <w:t>Evaluation</w:t>
      </w:r>
    </w:p>
    <w:p w14:paraId="2BD6F44B"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lang w:val="en-US"/>
        </w:rPr>
      </w:pPr>
      <w:r w:rsidRPr="009227FA">
        <w:rPr>
          <w:rFonts w:asciiTheme="minorHAnsi" w:hAnsiTheme="minorHAnsi" w:cstheme="minorHAnsi"/>
          <w:color w:val="000000" w:themeColor="text1"/>
          <w:sz w:val="22"/>
          <w:szCs w:val="22"/>
          <w:lang w:val="en-US"/>
        </w:rPr>
        <w:t>(Ethics Reference No: 52020902222318)</w:t>
      </w:r>
    </w:p>
    <w:p w14:paraId="7066A5A7"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lang w:val="en-US"/>
        </w:rPr>
      </w:pPr>
    </w:p>
    <w:p w14:paraId="2CEDF1A7" w14:textId="77777777" w:rsidR="00F61C3E" w:rsidRPr="009227FA" w:rsidRDefault="00F61C3E" w:rsidP="00F61C3E">
      <w:pPr>
        <w:pStyle w:val="BodyText1"/>
        <w:spacing w:after="120" w:line="240" w:lineRule="auto"/>
        <w:rPr>
          <w:rFonts w:asciiTheme="minorHAnsi" w:hAnsiTheme="minorHAnsi" w:cstheme="minorHAnsi"/>
          <w:b/>
          <w:color w:val="000000" w:themeColor="text1"/>
          <w:sz w:val="22"/>
          <w:szCs w:val="22"/>
          <w:lang w:val="en-US"/>
        </w:rPr>
      </w:pPr>
      <w:r w:rsidRPr="009227FA">
        <w:rPr>
          <w:rFonts w:asciiTheme="minorHAnsi" w:hAnsiTheme="minorHAnsi" w:cstheme="minorHAnsi"/>
          <w:b/>
          <w:color w:val="000000" w:themeColor="text1"/>
          <w:sz w:val="22"/>
          <w:szCs w:val="22"/>
          <w:lang w:val="en-US"/>
        </w:rPr>
        <w:t xml:space="preserve">Invitation to participate in an interview </w:t>
      </w:r>
    </w:p>
    <w:p w14:paraId="3F5C626B" w14:textId="77777777" w:rsidR="00F61C3E" w:rsidRPr="009227FA" w:rsidRDefault="00F61C3E" w:rsidP="00F61C3E">
      <w:pPr>
        <w:pStyle w:val="BodyText1"/>
        <w:spacing w:after="120" w:line="240" w:lineRule="auto"/>
        <w:rPr>
          <w:rFonts w:asciiTheme="minorHAnsi" w:hAnsiTheme="minorHAnsi" w:cstheme="minorHAnsi"/>
          <w:b/>
          <w:color w:val="000000" w:themeColor="text1"/>
          <w:sz w:val="22"/>
          <w:szCs w:val="22"/>
        </w:rPr>
      </w:pPr>
      <w:r w:rsidRPr="009227FA">
        <w:rPr>
          <w:rFonts w:asciiTheme="minorHAnsi" w:hAnsiTheme="minorHAnsi" w:cstheme="minorHAnsi"/>
          <w:b/>
          <w:color w:val="000000" w:themeColor="text1"/>
          <w:sz w:val="22"/>
          <w:szCs w:val="22"/>
        </w:rPr>
        <w:t>Dear Parent/Guardian,</w:t>
      </w:r>
    </w:p>
    <w:p w14:paraId="5638790A" w14:textId="77777777" w:rsidR="00F61C3E" w:rsidRPr="009227FA" w:rsidRDefault="00F61C3E" w:rsidP="00F61C3E">
      <w:pPr>
        <w:pStyle w:val="BodyText1"/>
        <w:spacing w:after="120" w:line="240" w:lineRule="auto"/>
        <w:rPr>
          <w:rStyle w:val="normaltextrun"/>
          <w:rFonts w:asciiTheme="minorHAnsi" w:hAnsiTheme="minorHAnsi" w:cstheme="minorHAnsi"/>
          <w:b/>
          <w:color w:val="000000" w:themeColor="text1"/>
          <w:sz w:val="22"/>
          <w:szCs w:val="22"/>
        </w:rPr>
      </w:pPr>
      <w:r w:rsidRPr="009227FA">
        <w:rPr>
          <w:rFonts w:asciiTheme="minorHAnsi" w:hAnsiTheme="minorHAnsi" w:cstheme="minorHAnsi"/>
          <w:color w:val="000000" w:themeColor="text1"/>
          <w:sz w:val="22"/>
          <w:szCs w:val="22"/>
        </w:rPr>
        <w:t xml:space="preserve">You are being invited to take part in a research project. You have been chosen to participate because you are a recipient of Early Learning Fund (ELF) funding. The aim of the ELF is to increase children’s participation in high quality early childhood education (ECE) in the two years before school and support their successful transition to school. The ELF project is funded by The Paul Ramsay Foundation and delivered jointly by Goodstart Early Learning and Uniting NSW. Goodstart and Uniting NSW are currently undertaking an evaluation of the ELF project. We would like your participation in this evaluation. The part of the evaluation we would like your involvement in is led by </w:t>
      </w:r>
      <w:r w:rsidRPr="009227FA">
        <w:rPr>
          <w:rStyle w:val="normaltextrun"/>
          <w:rFonts w:asciiTheme="minorHAnsi" w:hAnsiTheme="minorHAnsi" w:cstheme="minorHAnsi"/>
          <w:color w:val="000000" w:themeColor="text1"/>
          <w:sz w:val="22"/>
          <w:szCs w:val="22"/>
        </w:rPr>
        <w:t>Associate Professor Sandie Wong [Goodstart]. Her contact details are provided below.</w:t>
      </w:r>
    </w:p>
    <w:p w14:paraId="4F884A20" w14:textId="77777777" w:rsidR="00F61C3E" w:rsidRPr="009227FA" w:rsidRDefault="00F61C3E" w:rsidP="00F61C3E">
      <w:pPr>
        <w:pStyle w:val="paragraph"/>
        <w:spacing w:after="0"/>
        <w:textAlignment w:val="baseline"/>
        <w:rPr>
          <w:rFonts w:asciiTheme="minorHAnsi" w:hAnsiTheme="minorHAnsi" w:cstheme="minorHAnsi"/>
          <w:color w:val="000000" w:themeColor="text1"/>
          <w:sz w:val="22"/>
          <w:szCs w:val="22"/>
        </w:rPr>
      </w:pPr>
      <w:r w:rsidRPr="009227FA">
        <w:rPr>
          <w:rStyle w:val="normaltextrun"/>
          <w:rFonts w:asciiTheme="minorHAnsi" w:hAnsiTheme="minorHAnsi" w:cstheme="minorHAnsi"/>
          <w:color w:val="000000" w:themeColor="text1"/>
          <w:sz w:val="22"/>
          <w:szCs w:val="22"/>
        </w:rPr>
        <w:t>We are interested to find out your experiences with receiving the ELF and if this has helped your child to attend a high quality ECE program. We invite you to participate in an interview with one of our researchers so you can share your experiences and ideas.</w:t>
      </w:r>
    </w:p>
    <w:p w14:paraId="3A909121" w14:textId="77777777" w:rsidR="00F61C3E" w:rsidRPr="009227FA" w:rsidRDefault="00F61C3E" w:rsidP="00F61C3E">
      <w:pPr>
        <w:pStyle w:val="BodyText1"/>
        <w:spacing w:line="240" w:lineRule="auto"/>
        <w:rPr>
          <w:rFonts w:asciiTheme="minorHAnsi" w:hAnsiTheme="minorHAnsi" w:cstheme="minorHAnsi"/>
          <w:b/>
          <w:color w:val="000000" w:themeColor="text1"/>
          <w:sz w:val="22"/>
          <w:szCs w:val="22"/>
        </w:rPr>
      </w:pPr>
      <w:r w:rsidRPr="009227FA">
        <w:rPr>
          <w:rFonts w:asciiTheme="minorHAnsi" w:hAnsiTheme="minorHAnsi" w:cstheme="minorHAnsi"/>
          <w:b/>
          <w:color w:val="000000" w:themeColor="text1"/>
          <w:sz w:val="22"/>
          <w:szCs w:val="22"/>
        </w:rPr>
        <w:t>How will the interview take place?</w:t>
      </w:r>
    </w:p>
    <w:p w14:paraId="571C8138" w14:textId="77777777" w:rsidR="00F61C3E" w:rsidRPr="009227FA" w:rsidRDefault="00F61C3E" w:rsidP="00F61C3E">
      <w:pPr>
        <w:pStyle w:val="BodyText1"/>
        <w:spacing w:line="240" w:lineRule="auto"/>
        <w:rPr>
          <w:rFonts w:asciiTheme="minorHAnsi" w:hAnsiTheme="minorHAnsi" w:cstheme="minorHAnsi"/>
          <w:bCs/>
          <w:color w:val="000000" w:themeColor="text1"/>
          <w:sz w:val="22"/>
          <w:szCs w:val="22"/>
        </w:rPr>
      </w:pPr>
      <w:r w:rsidRPr="009227FA">
        <w:rPr>
          <w:rFonts w:asciiTheme="minorHAnsi" w:hAnsiTheme="minorHAnsi" w:cstheme="minorHAnsi"/>
          <w:bCs/>
          <w:color w:val="000000" w:themeColor="text1"/>
          <w:sz w:val="22"/>
          <w:szCs w:val="22"/>
        </w:rPr>
        <w:t>The interview will be conducted by Mandy Cooke, a research assistant working with Sandie Wong. The interview will take place over the phone or internet, whichever is convenient for you. Mandy will contact you using the contact details you provide to arrange a suitable time and method for the interview.</w:t>
      </w:r>
    </w:p>
    <w:p w14:paraId="7B962033" w14:textId="77777777" w:rsidR="00F61C3E" w:rsidRPr="009227FA" w:rsidRDefault="00F61C3E" w:rsidP="00F61C3E">
      <w:pPr>
        <w:pStyle w:val="BodyText1"/>
        <w:spacing w:line="240" w:lineRule="auto"/>
        <w:rPr>
          <w:rFonts w:asciiTheme="minorHAnsi" w:hAnsiTheme="minorHAnsi" w:cstheme="minorHAnsi"/>
          <w:bCs/>
          <w:color w:val="000000" w:themeColor="text1"/>
          <w:sz w:val="22"/>
          <w:szCs w:val="22"/>
        </w:rPr>
      </w:pPr>
    </w:p>
    <w:p w14:paraId="495E4315" w14:textId="77777777" w:rsidR="00F61C3E" w:rsidRPr="009227FA" w:rsidRDefault="00F61C3E" w:rsidP="00F61C3E">
      <w:pPr>
        <w:pStyle w:val="BodyText1"/>
        <w:spacing w:line="240" w:lineRule="auto"/>
        <w:rPr>
          <w:rFonts w:asciiTheme="minorHAnsi" w:hAnsiTheme="minorHAnsi" w:cstheme="minorHAnsi"/>
          <w:bCs/>
          <w:color w:val="000000" w:themeColor="text1"/>
          <w:sz w:val="22"/>
          <w:szCs w:val="22"/>
        </w:rPr>
      </w:pPr>
      <w:r w:rsidRPr="009227FA">
        <w:rPr>
          <w:rFonts w:asciiTheme="minorHAnsi" w:hAnsiTheme="minorHAnsi" w:cstheme="minorHAnsi"/>
          <w:bCs/>
          <w:color w:val="000000" w:themeColor="text1"/>
          <w:sz w:val="22"/>
          <w:szCs w:val="22"/>
        </w:rPr>
        <w:t xml:space="preserve">During the interview, Mandy will ask you to share your experiences and opinions about the ELF. We are specifically interested in if, and how, the ELF has supported your child’s attendance at a high quality ECE program. We are also interested in hearing about any non-financial barriers that may have impacted your child’s attendance at an ECE program. </w:t>
      </w:r>
    </w:p>
    <w:p w14:paraId="40404E87" w14:textId="77777777" w:rsidR="00F61C3E" w:rsidRPr="009227FA" w:rsidRDefault="00F61C3E" w:rsidP="00F61C3E">
      <w:pPr>
        <w:pStyle w:val="BodyText1"/>
        <w:spacing w:line="240" w:lineRule="auto"/>
        <w:rPr>
          <w:rFonts w:asciiTheme="minorHAnsi" w:hAnsiTheme="minorHAnsi" w:cstheme="minorHAnsi"/>
          <w:bCs/>
          <w:color w:val="000000" w:themeColor="text1"/>
          <w:sz w:val="22"/>
          <w:szCs w:val="22"/>
        </w:rPr>
      </w:pPr>
    </w:p>
    <w:p w14:paraId="7E1158F8" w14:textId="77777777" w:rsidR="00F61C3E" w:rsidRPr="009227FA" w:rsidRDefault="00F61C3E" w:rsidP="00F61C3E">
      <w:pPr>
        <w:pStyle w:val="BodyText1"/>
        <w:spacing w:line="240" w:lineRule="auto"/>
        <w:rPr>
          <w:rFonts w:asciiTheme="minorHAnsi" w:hAnsiTheme="minorHAnsi" w:cstheme="minorHAnsi"/>
          <w:bCs/>
          <w:color w:val="000000" w:themeColor="text1"/>
          <w:sz w:val="22"/>
          <w:szCs w:val="22"/>
        </w:rPr>
      </w:pPr>
      <w:r w:rsidRPr="009227FA">
        <w:rPr>
          <w:rFonts w:asciiTheme="minorHAnsi" w:hAnsiTheme="minorHAnsi" w:cstheme="minorHAnsi"/>
          <w:bCs/>
          <w:color w:val="000000" w:themeColor="text1"/>
          <w:sz w:val="22"/>
          <w:szCs w:val="22"/>
        </w:rPr>
        <w:t>The interview will be informal. Mandy will ask you some questions and you will be invited to share any additional thoughts and experiences you feel are relevant.</w:t>
      </w:r>
    </w:p>
    <w:p w14:paraId="7A8F30AE" w14:textId="77777777" w:rsidR="00F61C3E" w:rsidRPr="009227FA" w:rsidRDefault="00F61C3E" w:rsidP="00F61C3E">
      <w:pPr>
        <w:pStyle w:val="BodyText1"/>
        <w:spacing w:line="240" w:lineRule="auto"/>
        <w:rPr>
          <w:rFonts w:asciiTheme="minorHAnsi" w:hAnsiTheme="minorHAnsi" w:cstheme="minorHAnsi"/>
          <w:bCs/>
          <w:color w:val="000000" w:themeColor="text1"/>
          <w:sz w:val="22"/>
          <w:szCs w:val="22"/>
        </w:rPr>
      </w:pPr>
    </w:p>
    <w:p w14:paraId="624B7686"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rPr>
      </w:pPr>
      <w:r w:rsidRPr="009227FA">
        <w:rPr>
          <w:rFonts w:asciiTheme="minorHAnsi" w:hAnsiTheme="minorHAnsi" w:cstheme="minorHAnsi"/>
          <w:bCs/>
          <w:color w:val="000000" w:themeColor="text1"/>
          <w:sz w:val="22"/>
          <w:szCs w:val="22"/>
        </w:rPr>
        <w:t xml:space="preserve">The interview will be audio recorded for the purpose of ensuring our notes are correct. We will not share the audio recording outside of the research team and the audio file will </w:t>
      </w:r>
      <w:r w:rsidRPr="009227FA">
        <w:rPr>
          <w:rFonts w:asciiTheme="minorHAnsi" w:hAnsiTheme="minorHAnsi" w:cstheme="minorHAnsi"/>
          <w:color w:val="000000" w:themeColor="text1"/>
          <w:sz w:val="22"/>
          <w:szCs w:val="22"/>
        </w:rPr>
        <w:t>be deleted once the note-taking is complete.</w:t>
      </w:r>
    </w:p>
    <w:p w14:paraId="040EE181"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rPr>
      </w:pPr>
    </w:p>
    <w:p w14:paraId="49EDB7C7" w14:textId="77777777" w:rsidR="00F61C3E" w:rsidRPr="009227FA" w:rsidRDefault="00F61C3E" w:rsidP="00F61C3E">
      <w:pPr>
        <w:pStyle w:val="BodyText1"/>
        <w:spacing w:line="240" w:lineRule="auto"/>
        <w:rPr>
          <w:rFonts w:asciiTheme="minorHAnsi" w:hAnsiTheme="minorHAnsi" w:cstheme="minorHAnsi"/>
          <w:bCs/>
          <w:color w:val="000000" w:themeColor="text1"/>
          <w:sz w:val="22"/>
          <w:szCs w:val="22"/>
        </w:rPr>
      </w:pPr>
      <w:bookmarkStart w:id="190" w:name="_Hlk54010260"/>
      <w:r w:rsidRPr="009227FA">
        <w:rPr>
          <w:rFonts w:asciiTheme="minorHAnsi" w:hAnsiTheme="minorHAnsi" w:cstheme="minorHAnsi"/>
          <w:bCs/>
          <w:color w:val="000000" w:themeColor="text1"/>
          <w:sz w:val="22"/>
          <w:szCs w:val="22"/>
        </w:rPr>
        <w:t>Should you wish to participate in an interview and would benefit from English language support, an interpreter will be arranged by the researchers.</w:t>
      </w:r>
      <w:bookmarkEnd w:id="190"/>
    </w:p>
    <w:p w14:paraId="3FB023B0"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rPr>
      </w:pPr>
    </w:p>
    <w:p w14:paraId="6355DAF8" w14:textId="77777777" w:rsidR="00F61C3E" w:rsidRPr="009227FA" w:rsidRDefault="00F61C3E" w:rsidP="00F61C3E">
      <w:pPr>
        <w:pStyle w:val="BodyText1"/>
        <w:spacing w:line="240" w:lineRule="auto"/>
        <w:rPr>
          <w:rFonts w:asciiTheme="minorHAnsi" w:hAnsiTheme="minorHAnsi" w:cstheme="minorHAnsi"/>
          <w:bCs/>
          <w:color w:val="000000" w:themeColor="text1"/>
          <w:sz w:val="22"/>
          <w:szCs w:val="22"/>
        </w:rPr>
      </w:pPr>
      <w:bookmarkStart w:id="191" w:name="_Hlk53495245"/>
      <w:r w:rsidRPr="009227FA">
        <w:rPr>
          <w:rFonts w:asciiTheme="minorHAnsi" w:hAnsiTheme="minorHAnsi" w:cstheme="minorHAnsi"/>
          <w:color w:val="000000" w:themeColor="text1"/>
          <w:sz w:val="22"/>
          <w:szCs w:val="22"/>
        </w:rPr>
        <w:t xml:space="preserve">We do not anticipate that you will experience any discomfort through participation in the research. However, should this occur you may choose to cease participation in the project immediately. You may also like to contact Parentline on 13 22 89 </w:t>
      </w:r>
      <w:bookmarkStart w:id="192" w:name="_Hlk54019741"/>
      <w:r w:rsidRPr="009227FA">
        <w:rPr>
          <w:rFonts w:asciiTheme="minorHAnsi" w:hAnsiTheme="minorHAnsi" w:cstheme="minorHAnsi"/>
          <w:color w:val="000000" w:themeColor="text1"/>
          <w:sz w:val="22"/>
          <w:szCs w:val="22"/>
        </w:rPr>
        <w:t>or Beyond Blue on 1300 224 636.</w:t>
      </w:r>
      <w:bookmarkEnd w:id="192"/>
    </w:p>
    <w:bookmarkEnd w:id="191"/>
    <w:p w14:paraId="6FBE5999"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rPr>
      </w:pPr>
    </w:p>
    <w:p w14:paraId="748025EF" w14:textId="77777777" w:rsidR="00F61C3E" w:rsidRPr="009227FA" w:rsidRDefault="00F61C3E" w:rsidP="00F61C3E">
      <w:pPr>
        <w:pStyle w:val="BodyText1"/>
        <w:keepNext/>
        <w:spacing w:line="240" w:lineRule="auto"/>
        <w:rPr>
          <w:rFonts w:asciiTheme="minorHAnsi" w:hAnsiTheme="minorHAnsi" w:cstheme="minorHAnsi"/>
          <w:color w:val="000000" w:themeColor="text1"/>
          <w:sz w:val="22"/>
          <w:szCs w:val="22"/>
        </w:rPr>
      </w:pPr>
      <w:bookmarkStart w:id="193" w:name="_Hlk54011718"/>
      <w:r w:rsidRPr="009227FA">
        <w:rPr>
          <w:rFonts w:asciiTheme="minorHAnsi" w:hAnsiTheme="minorHAnsi" w:cstheme="minorHAnsi"/>
          <w:b/>
          <w:color w:val="000000" w:themeColor="text1"/>
          <w:sz w:val="22"/>
          <w:szCs w:val="22"/>
          <w:lang w:val="en-US"/>
        </w:rPr>
        <w:lastRenderedPageBreak/>
        <w:t>Use of data and protection of privacy</w:t>
      </w:r>
    </w:p>
    <w:p w14:paraId="733C3CA1" w14:textId="77777777" w:rsidR="00F61C3E" w:rsidRPr="009227FA" w:rsidRDefault="00F61C3E" w:rsidP="00F61C3E">
      <w:pPr>
        <w:pStyle w:val="BodyText1"/>
        <w:keepNext/>
        <w:spacing w:line="240" w:lineRule="auto"/>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The data we collect will be used to create a report for the organisations funding and delivering the ELF. As researchers, we have an interest in broad examination of children’s access and barriers to ECE and therefore we may also draw on the data for future research projects. When we report the findings from your</w:t>
      </w:r>
      <w:bookmarkEnd w:id="193"/>
      <w:r w:rsidRPr="009227FA">
        <w:rPr>
          <w:rFonts w:asciiTheme="minorHAnsi" w:hAnsiTheme="minorHAnsi" w:cstheme="minorHAnsi"/>
          <w:color w:val="000000" w:themeColor="text1"/>
          <w:sz w:val="22"/>
          <w:szCs w:val="22"/>
        </w:rPr>
        <w:t xml:space="preserve"> interview, we will not use your name or that of your child and will not include any details that can identify you. All information gathered during the interview is confidential and will be kept securely in a password protected computer system. It will only be accessible by the research team.</w:t>
      </w:r>
    </w:p>
    <w:p w14:paraId="68EEE199"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 xml:space="preserve">  </w:t>
      </w:r>
    </w:p>
    <w:p w14:paraId="2F51A730"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rPr>
      </w:pPr>
      <w:r w:rsidRPr="009227FA">
        <w:rPr>
          <w:rFonts w:asciiTheme="minorHAnsi" w:hAnsiTheme="minorHAnsi" w:cstheme="minorHAnsi"/>
          <w:b/>
          <w:color w:val="000000" w:themeColor="text1"/>
          <w:sz w:val="22"/>
          <w:szCs w:val="22"/>
        </w:rPr>
        <w:t>Consent process</w:t>
      </w:r>
    </w:p>
    <w:p w14:paraId="6A87B8E6"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Participation in the interview is voluntary. There is no pressure to participate. If you chose not to participate it will not affect your child’s enrolment in your early learning centre or any other early learning centre, nor will it impact your receipt of funding from the early learning fund. If you chose to participate and later change your mind, you can just tell Mandy or Sandie (you don’t have to give a reason) and any information we have about you will be destroyed. No one other than Mandy and Sandie will know that you withdrew your participation. If you would like to participate, please complete the consent form below. One copy of this form is to be signed and retained by you. The other copy is to be signed and retained by the researchers.</w:t>
      </w:r>
    </w:p>
    <w:p w14:paraId="73CD2EF0"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rPr>
      </w:pPr>
    </w:p>
    <w:p w14:paraId="218E8FCC"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Thank you for your consideration. We value your thoughts and ideas about the ELF project and your input will be greatly appreciated.</w:t>
      </w:r>
    </w:p>
    <w:p w14:paraId="752F3A15" w14:textId="77777777" w:rsidR="00F61C3E" w:rsidRPr="009227FA" w:rsidRDefault="00F61C3E" w:rsidP="00F61C3E">
      <w:pPr>
        <w:pStyle w:val="BodyText1"/>
        <w:spacing w:line="240" w:lineRule="auto"/>
        <w:rPr>
          <w:rFonts w:asciiTheme="minorHAnsi" w:hAnsiTheme="minorHAnsi" w:cstheme="minorHAnsi"/>
          <w:color w:val="000000" w:themeColor="text1"/>
          <w:sz w:val="22"/>
          <w:szCs w:val="22"/>
        </w:rPr>
      </w:pPr>
    </w:p>
    <w:p w14:paraId="2FD42194" w14:textId="77777777" w:rsidR="00F61C3E" w:rsidRPr="009227FA" w:rsidRDefault="00F61C3E" w:rsidP="00F61C3E">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9227FA">
        <w:rPr>
          <w:rStyle w:val="normaltextrun"/>
          <w:rFonts w:asciiTheme="minorHAnsi" w:hAnsiTheme="minorHAnsi" w:cstheme="minorHAnsi"/>
          <w:color w:val="000000" w:themeColor="text1"/>
          <w:sz w:val="22"/>
          <w:szCs w:val="22"/>
        </w:rPr>
        <w:t>Yours Sincerely,</w:t>
      </w:r>
      <w:r w:rsidRPr="009227FA">
        <w:rPr>
          <w:rStyle w:val="eop"/>
          <w:rFonts w:asciiTheme="minorHAnsi" w:hAnsiTheme="minorHAnsi" w:cstheme="minorHAnsi"/>
          <w:color w:val="000000" w:themeColor="text1"/>
          <w:sz w:val="22"/>
          <w:szCs w:val="22"/>
        </w:rPr>
        <w:t> </w:t>
      </w:r>
    </w:p>
    <w:p w14:paraId="7818FE9B" w14:textId="77777777" w:rsidR="00F61C3E" w:rsidRPr="009227FA" w:rsidRDefault="00F61C3E" w:rsidP="00F61C3E">
      <w:pPr>
        <w:pStyle w:val="paragraph"/>
        <w:spacing w:before="0" w:beforeAutospacing="0" w:after="0" w:afterAutospacing="0"/>
        <w:textAlignment w:val="baseline"/>
        <w:rPr>
          <w:rStyle w:val="normaltextrun"/>
          <w:rFonts w:asciiTheme="minorHAnsi" w:hAnsiTheme="minorHAnsi" w:cstheme="minorHAnsi"/>
          <w:b/>
          <w:bCs/>
          <w:i/>
          <w:iCs/>
          <w:color w:val="000000" w:themeColor="text1"/>
          <w:sz w:val="22"/>
          <w:szCs w:val="22"/>
        </w:rPr>
      </w:pPr>
      <w:r w:rsidRPr="009227FA">
        <w:rPr>
          <w:rFonts w:asciiTheme="minorHAnsi" w:hAnsiTheme="minorHAnsi" w:cstheme="minorHAnsi"/>
          <w:noProof/>
          <w:color w:val="000000" w:themeColor="text1"/>
          <w:sz w:val="22"/>
          <w:szCs w:val="22"/>
        </w:rPr>
        <w:drawing>
          <wp:inline distT="0" distB="0" distL="0" distR="0" wp14:anchorId="309C56B5" wp14:editId="78B735CB">
            <wp:extent cx="1245870" cy="60960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45870" cy="609600"/>
                    </a:xfrm>
                    <a:prstGeom prst="rect">
                      <a:avLst/>
                    </a:prstGeom>
                    <a:noFill/>
                    <a:ln>
                      <a:noFill/>
                    </a:ln>
                  </pic:spPr>
                </pic:pic>
              </a:graphicData>
            </a:graphic>
          </wp:inline>
        </w:drawing>
      </w:r>
    </w:p>
    <w:p w14:paraId="71EC8A53" w14:textId="77777777" w:rsidR="00F61C3E" w:rsidRPr="009227FA" w:rsidRDefault="00F61C3E" w:rsidP="00F61C3E">
      <w:pPr>
        <w:pStyle w:val="paragraph"/>
        <w:spacing w:before="0" w:beforeAutospacing="0" w:after="0" w:afterAutospacing="0"/>
        <w:textAlignment w:val="baseline"/>
        <w:rPr>
          <w:rStyle w:val="normaltextrun"/>
          <w:rFonts w:asciiTheme="minorHAnsi" w:hAnsiTheme="minorHAnsi" w:cstheme="minorHAnsi"/>
          <w:b/>
          <w:bCs/>
          <w:i/>
          <w:iCs/>
          <w:color w:val="000000" w:themeColor="text1"/>
          <w:sz w:val="22"/>
          <w:szCs w:val="22"/>
        </w:rPr>
      </w:pPr>
    </w:p>
    <w:p w14:paraId="1A838279" w14:textId="77777777" w:rsidR="00F61C3E" w:rsidRPr="009227FA" w:rsidRDefault="00F61C3E" w:rsidP="00F61C3E">
      <w:pPr>
        <w:pStyle w:val="paragraph"/>
        <w:spacing w:before="0" w:beforeAutospacing="0" w:after="0" w:afterAutospacing="0"/>
        <w:textAlignment w:val="baseline"/>
        <w:rPr>
          <w:rFonts w:asciiTheme="minorHAnsi" w:hAnsiTheme="minorHAnsi" w:cstheme="minorHAnsi"/>
          <w:color w:val="000000" w:themeColor="text1"/>
          <w:sz w:val="22"/>
          <w:szCs w:val="22"/>
        </w:rPr>
      </w:pPr>
      <w:r w:rsidRPr="009227FA">
        <w:rPr>
          <w:rStyle w:val="normaltextrun"/>
          <w:rFonts w:asciiTheme="minorHAnsi" w:hAnsiTheme="minorHAnsi" w:cstheme="minorHAnsi"/>
          <w:b/>
          <w:bCs/>
          <w:i/>
          <w:iCs/>
          <w:color w:val="000000" w:themeColor="text1"/>
          <w:sz w:val="22"/>
          <w:szCs w:val="22"/>
        </w:rPr>
        <w:t>Project Leader: </w:t>
      </w:r>
      <w:r w:rsidRPr="009227FA">
        <w:rPr>
          <w:rStyle w:val="normaltextrun"/>
          <w:rFonts w:asciiTheme="minorHAnsi" w:hAnsiTheme="minorHAnsi" w:cstheme="minorHAnsi"/>
          <w:color w:val="000000" w:themeColor="text1"/>
          <w:sz w:val="22"/>
          <w:szCs w:val="22"/>
        </w:rPr>
        <w:t>Associate Professor Sandie Wong</w:t>
      </w:r>
      <w:r w:rsidRPr="009227FA">
        <w:rPr>
          <w:rStyle w:val="eop"/>
          <w:rFonts w:asciiTheme="minorHAnsi" w:hAnsiTheme="minorHAnsi" w:cstheme="minorHAnsi"/>
          <w:color w:val="000000" w:themeColor="text1"/>
          <w:sz w:val="22"/>
          <w:szCs w:val="22"/>
        </w:rPr>
        <w:t> </w:t>
      </w:r>
    </w:p>
    <w:p w14:paraId="42311A39" w14:textId="77777777" w:rsidR="00F61C3E" w:rsidRPr="009227FA" w:rsidRDefault="00F61C3E" w:rsidP="00F61C3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9227FA">
        <w:rPr>
          <w:rStyle w:val="normaltextrun"/>
          <w:rFonts w:asciiTheme="minorHAnsi" w:hAnsiTheme="minorHAnsi" w:cstheme="minorHAnsi"/>
          <w:color w:val="000000" w:themeColor="text1"/>
          <w:sz w:val="22"/>
          <w:szCs w:val="22"/>
        </w:rPr>
        <w:t>email: </w:t>
      </w:r>
      <w:hyperlink r:id="rId69" w:history="1">
        <w:r w:rsidRPr="009227FA">
          <w:rPr>
            <w:rStyle w:val="Hyperlink"/>
            <w:rFonts w:asciiTheme="minorHAnsi" w:hAnsiTheme="minorHAnsi" w:cstheme="minorHAnsi"/>
            <w:color w:val="000000" w:themeColor="text1"/>
            <w:sz w:val="22"/>
            <w:szCs w:val="22"/>
          </w:rPr>
          <w:t>Sandie.wong@mq.edu.au</w:t>
        </w:r>
      </w:hyperlink>
    </w:p>
    <w:p w14:paraId="70C7D45F" w14:textId="77777777" w:rsidR="00F61C3E" w:rsidRPr="009227FA" w:rsidRDefault="00F61C3E" w:rsidP="00F61C3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9227FA">
        <w:rPr>
          <w:rStyle w:val="normaltextrun"/>
          <w:rFonts w:asciiTheme="minorHAnsi" w:hAnsiTheme="minorHAnsi" w:cstheme="minorHAnsi"/>
          <w:b/>
          <w:bCs/>
          <w:i/>
          <w:color w:val="000000" w:themeColor="text1"/>
          <w:sz w:val="22"/>
          <w:szCs w:val="22"/>
          <w:lang w:val="en-US"/>
        </w:rPr>
        <w:t>Researcher:</w:t>
      </w:r>
      <w:r w:rsidRPr="009227FA">
        <w:rPr>
          <w:rStyle w:val="normaltextrun"/>
          <w:rFonts w:asciiTheme="minorHAnsi" w:hAnsiTheme="minorHAnsi" w:cstheme="minorHAnsi"/>
          <w:color w:val="000000" w:themeColor="text1"/>
          <w:sz w:val="22"/>
          <w:szCs w:val="22"/>
        </w:rPr>
        <w:t xml:space="preserve"> Mandy Cooke </w:t>
      </w:r>
    </w:p>
    <w:p w14:paraId="3D2B2E48" w14:textId="77777777" w:rsidR="00F61C3E" w:rsidRPr="009227FA" w:rsidRDefault="00F61C3E" w:rsidP="00F61C3E">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9227FA">
        <w:rPr>
          <w:rStyle w:val="normaltextrun"/>
          <w:rFonts w:asciiTheme="minorHAnsi" w:hAnsiTheme="minorHAnsi" w:cstheme="minorHAnsi"/>
          <w:color w:val="000000" w:themeColor="text1"/>
          <w:sz w:val="22"/>
          <w:szCs w:val="22"/>
        </w:rPr>
        <w:t xml:space="preserve">email: </w:t>
      </w:r>
      <w:hyperlink r:id="rId70" w:history="1">
        <w:r w:rsidRPr="009227FA">
          <w:rPr>
            <w:rStyle w:val="Hyperlink"/>
            <w:rFonts w:asciiTheme="minorHAnsi" w:hAnsiTheme="minorHAnsi" w:cstheme="minorHAnsi"/>
            <w:color w:val="000000" w:themeColor="text1"/>
            <w:sz w:val="22"/>
            <w:szCs w:val="22"/>
          </w:rPr>
          <w:t>mandy.cooke@mq.edu.au</w:t>
        </w:r>
      </w:hyperlink>
    </w:p>
    <w:p w14:paraId="3C9B5E0B" w14:textId="77777777" w:rsidR="00F61C3E" w:rsidRPr="009227FA" w:rsidRDefault="00F61C3E" w:rsidP="00F61C3E">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2F739654" w14:textId="77777777" w:rsidR="00F61C3E" w:rsidRPr="009227FA" w:rsidRDefault="00F61C3E" w:rsidP="00F61C3E">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005ACF30" w14:textId="77777777" w:rsidR="00F61C3E" w:rsidRPr="009227FA" w:rsidRDefault="00F61C3E" w:rsidP="00F61C3E">
      <w:pPr>
        <w:spacing w:after="160" w:line="259" w:lineRule="auto"/>
        <w:rPr>
          <w:rFonts w:asciiTheme="minorHAnsi" w:hAnsiTheme="minorHAnsi" w:cstheme="minorHAnsi"/>
          <w:b/>
          <w:color w:val="000000" w:themeColor="text1"/>
          <w:sz w:val="22"/>
          <w:szCs w:val="22"/>
          <w:lang w:val="en-US"/>
        </w:rPr>
      </w:pPr>
      <w:r w:rsidRPr="009227FA">
        <w:rPr>
          <w:rFonts w:asciiTheme="minorHAnsi" w:hAnsiTheme="minorHAnsi" w:cstheme="minorHAnsi"/>
          <w:b/>
          <w:color w:val="000000" w:themeColor="text1"/>
          <w:sz w:val="22"/>
          <w:szCs w:val="22"/>
          <w:lang w:val="en-US"/>
        </w:rPr>
        <w:br w:type="page"/>
      </w:r>
    </w:p>
    <w:p w14:paraId="11FC3908" w14:textId="77777777" w:rsidR="004B7526" w:rsidRPr="009227FA" w:rsidRDefault="004B7526" w:rsidP="004B7526">
      <w:pPr>
        <w:pStyle w:val="BodyText1"/>
        <w:spacing w:after="120" w:line="240" w:lineRule="auto"/>
        <w:rPr>
          <w:rFonts w:asciiTheme="minorHAnsi" w:hAnsiTheme="minorHAnsi" w:cstheme="minorHAnsi"/>
          <w:b/>
          <w:color w:val="000000" w:themeColor="text1"/>
          <w:sz w:val="22"/>
          <w:szCs w:val="22"/>
          <w:lang w:val="en-US"/>
        </w:rPr>
      </w:pPr>
      <w:r w:rsidRPr="009227FA">
        <w:rPr>
          <w:rFonts w:asciiTheme="minorHAnsi" w:hAnsiTheme="minorHAnsi" w:cstheme="minorHAnsi"/>
          <w:b/>
          <w:color w:val="000000" w:themeColor="text1"/>
          <w:sz w:val="22"/>
          <w:szCs w:val="22"/>
          <w:lang w:val="en-US"/>
        </w:rPr>
        <w:lastRenderedPageBreak/>
        <w:t>Parent Interview Consent Form – PARTICIPANT / RESEARCHER COPY</w:t>
      </w:r>
    </w:p>
    <w:p w14:paraId="1424A606" w14:textId="77777777" w:rsidR="004B7526" w:rsidRPr="009227FA" w:rsidRDefault="004B7526" w:rsidP="004B7526">
      <w:pPr>
        <w:pStyle w:val="BodyText1"/>
        <w:spacing w:after="120" w:line="240" w:lineRule="auto"/>
        <w:rPr>
          <w:rFonts w:asciiTheme="minorHAnsi" w:hAnsiTheme="minorHAnsi" w:cstheme="minorHAnsi"/>
          <w:color w:val="000000" w:themeColor="text1"/>
          <w:sz w:val="22"/>
          <w:szCs w:val="22"/>
        </w:rPr>
      </w:pPr>
    </w:p>
    <w:p w14:paraId="5D01FDE8" w14:textId="77777777" w:rsidR="004B7526" w:rsidRPr="009227FA" w:rsidRDefault="004B7526" w:rsidP="004B7526">
      <w:pPr>
        <w:pStyle w:val="BodyText1"/>
        <w:spacing w:after="120" w:line="240" w:lineRule="auto"/>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 xml:space="preserve">I, ______________________________________ have read and understand the information above and any questions I have asked have been answered to my satisfaction. I agree to participate in the parent interview, knowing that I can withdraw from participation at any time without consequence. I have been given a copy of this form to keep. </w:t>
      </w:r>
    </w:p>
    <w:p w14:paraId="3076A34B" w14:textId="77777777" w:rsidR="004B7526" w:rsidRPr="009227FA" w:rsidRDefault="004B7526" w:rsidP="004B7526">
      <w:pPr>
        <w:pStyle w:val="BodyText1"/>
        <w:spacing w:after="120" w:line="240" w:lineRule="auto"/>
        <w:rPr>
          <w:rFonts w:asciiTheme="minorHAnsi" w:hAnsiTheme="minorHAnsi" w:cstheme="minorHAnsi"/>
          <w:color w:val="000000" w:themeColor="text1"/>
          <w:sz w:val="22"/>
          <w:szCs w:val="22"/>
        </w:rPr>
      </w:pPr>
    </w:p>
    <w:p w14:paraId="5263514E" w14:textId="77777777" w:rsidR="004B7526" w:rsidRPr="009227FA" w:rsidRDefault="004B7526" w:rsidP="004B7526">
      <w:pPr>
        <w:pStyle w:val="BodyText1"/>
        <w:spacing w:after="120" w:line="240" w:lineRule="auto"/>
        <w:ind w:left="3600" w:hanging="3600"/>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Your Name (BLOCK LETTERS):        ____________________________________________</w:t>
      </w:r>
    </w:p>
    <w:p w14:paraId="47330E1A" w14:textId="77777777" w:rsidR="004B7526" w:rsidRPr="009227FA" w:rsidRDefault="004B7526" w:rsidP="004B7526">
      <w:pPr>
        <w:pStyle w:val="BodyText1"/>
        <w:spacing w:after="120" w:line="240" w:lineRule="auto"/>
        <w:ind w:left="3600" w:hanging="3600"/>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Your contact details (Phone number, email) __________________________________________</w:t>
      </w:r>
    </w:p>
    <w:p w14:paraId="0CB0E373" w14:textId="77777777" w:rsidR="004B7526" w:rsidRPr="009227FA" w:rsidRDefault="004B7526" w:rsidP="004B7526">
      <w:pPr>
        <w:pStyle w:val="BodyText1"/>
        <w:spacing w:after="120" w:line="240" w:lineRule="auto"/>
        <w:ind w:left="3600" w:hanging="3600"/>
        <w:rPr>
          <w:rFonts w:asciiTheme="minorHAnsi" w:hAnsiTheme="minorHAnsi" w:cstheme="minorHAnsi"/>
          <w:color w:val="000000" w:themeColor="text1"/>
          <w:sz w:val="22"/>
          <w:szCs w:val="22"/>
        </w:rPr>
      </w:pPr>
    </w:p>
    <w:p w14:paraId="79126ABF" w14:textId="77777777" w:rsidR="004B7526" w:rsidRPr="009227FA" w:rsidRDefault="004B7526" w:rsidP="004B7526">
      <w:pPr>
        <w:pStyle w:val="BodyText1"/>
        <w:spacing w:after="120" w:line="240" w:lineRule="auto"/>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 xml:space="preserve">Your Signature:    ______________________________________   Date: </w:t>
      </w:r>
    </w:p>
    <w:p w14:paraId="52961586" w14:textId="77777777" w:rsidR="004B7526" w:rsidRPr="009227FA" w:rsidRDefault="004B7526" w:rsidP="004B7526">
      <w:pPr>
        <w:pStyle w:val="BodyText1"/>
        <w:spacing w:after="120" w:line="240" w:lineRule="auto"/>
        <w:rPr>
          <w:rFonts w:asciiTheme="minorHAnsi" w:hAnsiTheme="minorHAnsi" w:cstheme="minorHAnsi"/>
          <w:color w:val="000000" w:themeColor="text1"/>
          <w:sz w:val="22"/>
          <w:szCs w:val="22"/>
        </w:rPr>
      </w:pPr>
    </w:p>
    <w:p w14:paraId="62C4A47F" w14:textId="77777777" w:rsidR="004B7526" w:rsidRPr="009227FA" w:rsidRDefault="004B7526" w:rsidP="004B7526">
      <w:pPr>
        <w:pStyle w:val="BodyText1"/>
        <w:spacing w:after="120" w:line="240" w:lineRule="auto"/>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Researcher’s Name: Mandy Cooke</w:t>
      </w:r>
    </w:p>
    <w:p w14:paraId="2CE78EC7" w14:textId="77777777" w:rsidR="004B7526" w:rsidRPr="009227FA" w:rsidRDefault="004B7526" w:rsidP="004B7526">
      <w:pPr>
        <w:pStyle w:val="BodyText1"/>
        <w:spacing w:after="120" w:line="240" w:lineRule="auto"/>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 xml:space="preserve">Researcher’s Signature:  _______________________            Date:   __________________                        </w:t>
      </w:r>
    </w:p>
    <w:p w14:paraId="4A5D3EAF" w14:textId="77777777" w:rsidR="004B7526" w:rsidRPr="009227FA" w:rsidRDefault="004B7526" w:rsidP="004B7526">
      <w:pPr>
        <w:pStyle w:val="BodyText1"/>
        <w:spacing w:after="120" w:line="240" w:lineRule="auto"/>
        <w:rPr>
          <w:rFonts w:asciiTheme="minorHAnsi" w:hAnsiTheme="minorHAnsi" w:cstheme="minorHAnsi"/>
          <w:i/>
          <w:color w:val="000000" w:themeColor="text1"/>
          <w:sz w:val="22"/>
          <w:szCs w:val="22"/>
        </w:rPr>
      </w:pPr>
    </w:p>
    <w:p w14:paraId="763AA9F8" w14:textId="77777777" w:rsidR="004B7526" w:rsidRPr="009227FA" w:rsidRDefault="004B7526" w:rsidP="004B7526">
      <w:pPr>
        <w:pStyle w:val="BodyText1"/>
        <w:spacing w:after="120" w:line="240" w:lineRule="auto"/>
        <w:rPr>
          <w:rFonts w:asciiTheme="minorHAnsi" w:hAnsiTheme="minorHAnsi" w:cstheme="minorHAnsi"/>
          <w:color w:val="000000" w:themeColor="text1"/>
          <w:sz w:val="22"/>
          <w:szCs w:val="22"/>
        </w:rPr>
      </w:pPr>
      <w:r w:rsidRPr="009227FA">
        <w:rPr>
          <w:rFonts w:asciiTheme="minorHAnsi" w:hAnsiTheme="minorHAnsi" w:cstheme="minorHAnsi"/>
          <w:i/>
          <w:color w:val="000000" w:themeColor="text1"/>
          <w:sz w:val="22"/>
          <w:szCs w:val="22"/>
        </w:rPr>
        <w:t xml:space="preserve">The ethical aspects of this study have been approved by the Macquarie University Human Research Ethics Committee. If you have any complaints or reservations about any ethical aspect of your participation in this research, you may contact the Committee through the Director, Research Ethics &amp; Integrity (telephone (02) 9850 7854; email </w:t>
      </w:r>
      <w:hyperlink r:id="rId71" w:history="1">
        <w:r w:rsidRPr="009227FA">
          <w:rPr>
            <w:rStyle w:val="Hyperlink"/>
            <w:rFonts w:asciiTheme="minorHAnsi" w:hAnsiTheme="minorHAnsi" w:cstheme="minorHAnsi"/>
            <w:i/>
            <w:sz w:val="22"/>
            <w:szCs w:val="22"/>
          </w:rPr>
          <w:t>ethics@mq.edu.au</w:t>
        </w:r>
      </w:hyperlink>
      <w:r w:rsidRPr="009227FA">
        <w:rPr>
          <w:rFonts w:asciiTheme="minorHAnsi" w:hAnsiTheme="minorHAnsi" w:cstheme="minorHAnsi"/>
          <w:i/>
          <w:color w:val="000000" w:themeColor="text1"/>
          <w:sz w:val="22"/>
          <w:szCs w:val="22"/>
        </w:rPr>
        <w:t>). Any complaint you make will be treated in confidence and investigated, and you will be informed of the outcome.</w:t>
      </w:r>
      <w:r w:rsidRPr="009227FA" w:rsidDel="00B830E5">
        <w:rPr>
          <w:rFonts w:asciiTheme="minorHAnsi" w:hAnsiTheme="minorHAnsi" w:cstheme="minorHAnsi"/>
          <w:i/>
          <w:color w:val="000000" w:themeColor="text1"/>
          <w:sz w:val="22"/>
          <w:szCs w:val="22"/>
        </w:rPr>
        <w:t xml:space="preserve"> </w:t>
      </w:r>
    </w:p>
    <w:p w14:paraId="43978C99" w14:textId="77777777" w:rsidR="004B7526" w:rsidRPr="009227FA" w:rsidRDefault="004B7526" w:rsidP="004B7526">
      <w:pPr>
        <w:spacing w:after="160" w:line="259" w:lineRule="auto"/>
        <w:rPr>
          <w:rFonts w:asciiTheme="minorHAnsi" w:hAnsiTheme="minorHAnsi" w:cstheme="minorHAnsi"/>
          <w:b/>
          <w:color w:val="000000" w:themeColor="text1"/>
          <w:sz w:val="22"/>
          <w:szCs w:val="22"/>
          <w:lang w:val="en-US"/>
        </w:rPr>
      </w:pPr>
    </w:p>
    <w:p w14:paraId="27F9AD03" w14:textId="77777777" w:rsidR="004B7526" w:rsidRPr="009227FA" w:rsidRDefault="004B7526" w:rsidP="004B7526">
      <w:pPr>
        <w:pStyle w:val="BodyText1"/>
        <w:spacing w:after="120" w:line="240" w:lineRule="auto"/>
        <w:rPr>
          <w:rFonts w:asciiTheme="minorHAnsi" w:hAnsiTheme="minorHAnsi" w:cstheme="minorHAnsi"/>
          <w:color w:val="000000" w:themeColor="text1"/>
          <w:sz w:val="22"/>
          <w:szCs w:val="22"/>
        </w:rPr>
      </w:pPr>
      <w:r w:rsidRPr="009227FA">
        <w:rPr>
          <w:rFonts w:asciiTheme="minorHAnsi" w:hAnsiTheme="minorHAnsi" w:cstheme="minorHAnsi"/>
          <w:color w:val="000000" w:themeColor="text1"/>
          <w:sz w:val="22"/>
          <w:szCs w:val="22"/>
        </w:rPr>
        <w:t xml:space="preserve">Researcher’s Signature:  _______________________            Date:   __________________                        </w:t>
      </w:r>
    </w:p>
    <w:p w14:paraId="306F275B" w14:textId="77777777" w:rsidR="004B7526" w:rsidRPr="009227FA" w:rsidRDefault="004B7526" w:rsidP="004B7526">
      <w:pPr>
        <w:pStyle w:val="BodyText1"/>
        <w:spacing w:after="120" w:line="240" w:lineRule="auto"/>
        <w:rPr>
          <w:rFonts w:asciiTheme="minorHAnsi" w:hAnsiTheme="minorHAnsi" w:cstheme="minorHAnsi"/>
          <w:i/>
          <w:color w:val="000000" w:themeColor="text1"/>
          <w:sz w:val="22"/>
          <w:szCs w:val="22"/>
        </w:rPr>
      </w:pPr>
    </w:p>
    <w:p w14:paraId="33458AAD" w14:textId="77777777" w:rsidR="004B7526" w:rsidRPr="009227FA" w:rsidRDefault="004B7526" w:rsidP="004B7526">
      <w:pPr>
        <w:pStyle w:val="BodyText1"/>
        <w:spacing w:after="120" w:line="240" w:lineRule="auto"/>
        <w:rPr>
          <w:rFonts w:asciiTheme="minorHAnsi" w:hAnsiTheme="minorHAnsi" w:cstheme="minorHAnsi"/>
          <w:color w:val="000000" w:themeColor="text1"/>
          <w:sz w:val="22"/>
          <w:szCs w:val="22"/>
        </w:rPr>
      </w:pPr>
      <w:r w:rsidRPr="009227FA">
        <w:rPr>
          <w:rFonts w:asciiTheme="minorHAnsi" w:hAnsiTheme="minorHAnsi" w:cstheme="minorHAnsi"/>
          <w:i/>
          <w:color w:val="000000" w:themeColor="text1"/>
          <w:sz w:val="22"/>
          <w:szCs w:val="22"/>
        </w:rPr>
        <w:t xml:space="preserve">The ethical aspects of this study have been approved by the Macquarie University Human Research Ethics Committee. If you have any complaints or reservations about any ethical aspect of your participation in this research, you may contact the Committee through the Director, Research Ethics &amp; Integrity (telephone (02) 9850 7854; email </w:t>
      </w:r>
      <w:hyperlink r:id="rId72" w:history="1">
        <w:r w:rsidRPr="009227FA">
          <w:rPr>
            <w:rStyle w:val="Hyperlink"/>
            <w:rFonts w:asciiTheme="minorHAnsi" w:hAnsiTheme="minorHAnsi" w:cstheme="minorHAnsi"/>
            <w:i/>
            <w:color w:val="000000" w:themeColor="text1"/>
            <w:sz w:val="22"/>
            <w:szCs w:val="22"/>
          </w:rPr>
          <w:t>ethics@mq.edu.au</w:t>
        </w:r>
      </w:hyperlink>
      <w:r w:rsidRPr="009227FA">
        <w:rPr>
          <w:rFonts w:asciiTheme="minorHAnsi" w:hAnsiTheme="minorHAnsi" w:cstheme="minorHAnsi"/>
          <w:i/>
          <w:color w:val="000000" w:themeColor="text1"/>
          <w:sz w:val="22"/>
          <w:szCs w:val="22"/>
        </w:rPr>
        <w:t>). Any complaint you make will be treated in confidence and investigated, and you will be informed of the outcome.</w:t>
      </w:r>
      <w:r w:rsidRPr="009227FA" w:rsidDel="00B830E5">
        <w:rPr>
          <w:rFonts w:asciiTheme="minorHAnsi" w:hAnsiTheme="minorHAnsi" w:cstheme="minorHAnsi"/>
          <w:i/>
          <w:color w:val="000000" w:themeColor="text1"/>
          <w:sz w:val="22"/>
          <w:szCs w:val="22"/>
        </w:rPr>
        <w:t xml:space="preserve"> </w:t>
      </w:r>
    </w:p>
    <w:p w14:paraId="0DE5E6AB" w14:textId="77777777" w:rsidR="004B7526" w:rsidRPr="009227FA" w:rsidRDefault="004B7526" w:rsidP="004B7526">
      <w:pPr>
        <w:rPr>
          <w:rFonts w:asciiTheme="minorHAnsi" w:hAnsiTheme="minorHAnsi" w:cstheme="minorHAnsi"/>
          <w:color w:val="000000" w:themeColor="text1"/>
          <w:sz w:val="22"/>
          <w:szCs w:val="22"/>
        </w:rPr>
      </w:pPr>
    </w:p>
    <w:p w14:paraId="47CEDD1A" w14:textId="77777777" w:rsidR="004B7526" w:rsidRPr="009227FA" w:rsidRDefault="004B7526" w:rsidP="004B7526">
      <w:pPr>
        <w:pStyle w:val="BodyText1"/>
        <w:spacing w:after="120" w:line="240" w:lineRule="auto"/>
        <w:rPr>
          <w:rFonts w:asciiTheme="minorHAnsi" w:hAnsiTheme="minorHAnsi" w:cstheme="minorHAnsi"/>
          <w:color w:val="000000" w:themeColor="text1"/>
          <w:sz w:val="22"/>
          <w:szCs w:val="22"/>
        </w:rPr>
      </w:pPr>
    </w:p>
    <w:p w14:paraId="66050403" w14:textId="77777777" w:rsidR="004B7526" w:rsidRPr="009227FA" w:rsidRDefault="004B7526" w:rsidP="004B7526">
      <w:pPr>
        <w:rPr>
          <w:rFonts w:asciiTheme="minorHAnsi" w:hAnsiTheme="minorHAnsi" w:cstheme="minorHAnsi"/>
          <w:color w:val="000000" w:themeColor="text1"/>
          <w:sz w:val="22"/>
          <w:szCs w:val="22"/>
        </w:rPr>
      </w:pPr>
    </w:p>
    <w:p w14:paraId="6977D190" w14:textId="77777777" w:rsidR="004B7526" w:rsidRPr="009227FA" w:rsidRDefault="004B7526" w:rsidP="004B7526">
      <w:pPr>
        <w:pStyle w:val="Normal0"/>
        <w:rPr>
          <w:sz w:val="22"/>
          <w:szCs w:val="22"/>
        </w:rPr>
      </w:pPr>
    </w:p>
    <w:p w14:paraId="50557183" w14:textId="4B5A5EA5" w:rsidR="007E0D2D" w:rsidRPr="009227FA" w:rsidRDefault="007E0D2D" w:rsidP="00670F52">
      <w:pPr>
        <w:spacing w:after="160" w:line="259" w:lineRule="auto"/>
        <w:rPr>
          <w:rFonts w:asciiTheme="minorHAnsi" w:eastAsiaTheme="majorEastAsia" w:hAnsiTheme="minorHAnsi" w:cstheme="minorHAnsi"/>
          <w:iCs/>
          <w:color w:val="000000" w:themeColor="text1"/>
          <w:spacing w:val="15"/>
          <w:sz w:val="22"/>
          <w:szCs w:val="22"/>
        </w:rPr>
      </w:pPr>
    </w:p>
    <w:sectPr w:rsidR="007E0D2D" w:rsidRPr="009227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7312" w14:textId="77777777" w:rsidR="00764B74" w:rsidRDefault="00764B74" w:rsidP="00673DA0">
      <w:r>
        <w:separator/>
      </w:r>
    </w:p>
    <w:p w14:paraId="11C81EDB" w14:textId="77777777" w:rsidR="00764B74" w:rsidRDefault="00764B74"/>
  </w:endnote>
  <w:endnote w:type="continuationSeparator" w:id="0">
    <w:p w14:paraId="553BABAE" w14:textId="77777777" w:rsidR="00764B74" w:rsidRDefault="00764B74" w:rsidP="00673DA0">
      <w:r>
        <w:continuationSeparator/>
      </w:r>
    </w:p>
    <w:p w14:paraId="6D36065A" w14:textId="77777777" w:rsidR="00764B74" w:rsidRDefault="00764B74"/>
  </w:endnote>
  <w:endnote w:type="continuationNotice" w:id="1">
    <w:p w14:paraId="7DF52C89" w14:textId="77777777" w:rsidR="00764B74" w:rsidRDefault="00764B74"/>
    <w:p w14:paraId="41BA902F" w14:textId="77777777" w:rsidR="00764B74" w:rsidRDefault="00764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Elliot Pro">
    <w:altName w:val="Calibri"/>
    <w:panose1 w:val="00000000000000000000"/>
    <w:charset w:val="00"/>
    <w:family w:val="modern"/>
    <w:notTrueType/>
    <w:pitch w:val="variable"/>
    <w:sig w:usb0="A00002AF" w:usb1="5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Elliot Pro Heavy">
    <w:altName w:val="Calibri"/>
    <w:panose1 w:val="00000000000000000000"/>
    <w:charset w:val="00"/>
    <w:family w:val="modern"/>
    <w:notTrueType/>
    <w:pitch w:val="variable"/>
    <w:sig w:usb0="A00002AF" w:usb1="5000207B" w:usb2="00000000" w:usb3="00000000" w:csb0="0000009F" w:csb1="00000000"/>
  </w:font>
  <w:font w:name="Dubai Medium">
    <w:panose1 w:val="020B0603030403030204"/>
    <w:charset w:val="00"/>
    <w:family w:val="swiss"/>
    <w:pitch w:val="variable"/>
    <w:sig w:usb0="8000206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D43A" w14:textId="6FCE4008" w:rsidR="00DB1381" w:rsidRPr="00C92A27" w:rsidRDefault="00DB1381" w:rsidP="00C92A27">
    <w:pPr>
      <w:pStyle w:val="Footer"/>
      <w:jc w:val="right"/>
    </w:pPr>
    <w:r w:rsidRPr="00543E9B">
      <w:rPr>
        <w:noProof/>
      </w:rPr>
      <w:drawing>
        <wp:inline distT="0" distB="0" distL="0" distR="0" wp14:anchorId="627E08E5" wp14:editId="65828C8C">
          <wp:extent cx="913765" cy="853986"/>
          <wp:effectExtent l="0" t="0" r="635"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8132" cy="942179"/>
                  </a:xfrm>
                  <a:prstGeom prst="rect">
                    <a:avLst/>
                  </a:prstGeom>
                </pic:spPr>
              </pic:pic>
            </a:graphicData>
          </a:graphic>
        </wp:inline>
      </w:drawing>
    </w:r>
    <w:r>
      <w:t xml:space="preserve">      </w:t>
    </w:r>
    <w:r>
      <w:rPr>
        <w:noProof/>
        <w:lang w:eastAsia="en-AU"/>
      </w:rPr>
      <w:drawing>
        <wp:inline distT="0" distB="0" distL="0" distR="0" wp14:anchorId="75A69137" wp14:editId="121DEAA9">
          <wp:extent cx="1411489" cy="466725"/>
          <wp:effectExtent l="0" t="0" r="0" b="0"/>
          <wp:docPr id="55" name="Picture 55" descr="http://intranet/brand/Brand-Tools/Documents/Uniting%20logo%20Purple%20LOW%20RESOLUTION%20INTERNAL%20USE%20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brand/Brand-Tools/Documents/Uniting%20logo%20Purple%20LOW%20RESOLUTION%20INTERNAL%20USE%20ONL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1276" cy="46665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94461424"/>
      <w:docPartObj>
        <w:docPartGallery w:val="Page Numbers (Bottom of Page)"/>
        <w:docPartUnique/>
      </w:docPartObj>
    </w:sdtPr>
    <w:sdtContent>
      <w:sdt>
        <w:sdtPr>
          <w:rPr>
            <w:sz w:val="16"/>
            <w:szCs w:val="16"/>
          </w:rPr>
          <w:id w:val="-945068806"/>
          <w:docPartObj>
            <w:docPartGallery w:val="Page Numbers (Top of Page)"/>
            <w:docPartUnique/>
          </w:docPartObj>
        </w:sdtPr>
        <w:sdtContent>
          <w:p w14:paraId="7CBE7AA5" w14:textId="77777777" w:rsidR="00DB1381" w:rsidRPr="00BA1916" w:rsidRDefault="00DB1381" w:rsidP="00BA1916">
            <w:pPr>
              <w:pStyle w:val="Footer"/>
              <w:rPr>
                <w:sz w:val="16"/>
                <w:szCs w:val="16"/>
              </w:rPr>
            </w:pPr>
            <w:r w:rsidRPr="00BA1916">
              <w:rPr>
                <w:color w:val="A6A6A6" w:themeColor="background1" w:themeShade="A6"/>
                <w:sz w:val="16"/>
                <w:szCs w:val="16"/>
              </w:rPr>
              <w:tab/>
            </w:r>
            <w:r>
              <w:rPr>
                <w:sz w:val="16"/>
                <w:szCs w:val="16"/>
              </w:rPr>
              <w:tab/>
            </w:r>
            <w:r w:rsidRPr="00BA1916">
              <w:rPr>
                <w:color w:val="A6A6A6" w:themeColor="background1" w:themeShade="A6"/>
                <w:sz w:val="16"/>
                <w:szCs w:val="16"/>
              </w:rPr>
              <w:t xml:space="preserve">Page </w:t>
            </w:r>
            <w:r w:rsidRPr="00BA1916">
              <w:rPr>
                <w:b/>
                <w:bCs/>
                <w:color w:val="A6A6A6" w:themeColor="background1" w:themeShade="A6"/>
                <w:sz w:val="16"/>
                <w:szCs w:val="16"/>
              </w:rPr>
              <w:fldChar w:fldCharType="begin"/>
            </w:r>
            <w:r w:rsidRPr="00BA1916">
              <w:rPr>
                <w:b/>
                <w:bCs/>
                <w:color w:val="A6A6A6" w:themeColor="background1" w:themeShade="A6"/>
                <w:sz w:val="16"/>
                <w:szCs w:val="16"/>
              </w:rPr>
              <w:instrText xml:space="preserve"> PAGE </w:instrText>
            </w:r>
            <w:r w:rsidRPr="00BA1916">
              <w:rPr>
                <w:b/>
                <w:bCs/>
                <w:color w:val="A6A6A6" w:themeColor="background1" w:themeShade="A6"/>
                <w:sz w:val="16"/>
                <w:szCs w:val="16"/>
              </w:rPr>
              <w:fldChar w:fldCharType="separate"/>
            </w:r>
            <w:r>
              <w:rPr>
                <w:b/>
                <w:bCs/>
                <w:noProof/>
                <w:color w:val="A6A6A6" w:themeColor="background1" w:themeShade="A6"/>
                <w:sz w:val="16"/>
                <w:szCs w:val="16"/>
              </w:rPr>
              <w:t>2</w:t>
            </w:r>
            <w:r w:rsidRPr="00BA1916">
              <w:rPr>
                <w:b/>
                <w:bCs/>
                <w:color w:val="A6A6A6" w:themeColor="background1" w:themeShade="A6"/>
                <w:sz w:val="16"/>
                <w:szCs w:val="16"/>
              </w:rPr>
              <w:fldChar w:fldCharType="end"/>
            </w:r>
            <w:r w:rsidRPr="00BA1916">
              <w:rPr>
                <w:color w:val="A6A6A6" w:themeColor="background1" w:themeShade="A6"/>
                <w:sz w:val="16"/>
                <w:szCs w:val="16"/>
              </w:rPr>
              <w:t xml:space="preserve"> of </w:t>
            </w:r>
            <w:r w:rsidRPr="00BA1916">
              <w:rPr>
                <w:b/>
                <w:bCs/>
                <w:color w:val="A6A6A6" w:themeColor="background1" w:themeShade="A6"/>
                <w:sz w:val="16"/>
                <w:szCs w:val="16"/>
              </w:rPr>
              <w:fldChar w:fldCharType="begin"/>
            </w:r>
            <w:r w:rsidRPr="00BA1916">
              <w:rPr>
                <w:b/>
                <w:bCs/>
                <w:color w:val="A6A6A6" w:themeColor="background1" w:themeShade="A6"/>
                <w:sz w:val="16"/>
                <w:szCs w:val="16"/>
              </w:rPr>
              <w:instrText xml:space="preserve"> NUMPAGES  </w:instrText>
            </w:r>
            <w:r w:rsidRPr="00BA1916">
              <w:rPr>
                <w:b/>
                <w:bCs/>
                <w:color w:val="A6A6A6" w:themeColor="background1" w:themeShade="A6"/>
                <w:sz w:val="16"/>
                <w:szCs w:val="16"/>
              </w:rPr>
              <w:fldChar w:fldCharType="separate"/>
            </w:r>
            <w:r>
              <w:rPr>
                <w:b/>
                <w:bCs/>
                <w:noProof/>
                <w:color w:val="A6A6A6" w:themeColor="background1" w:themeShade="A6"/>
                <w:sz w:val="16"/>
                <w:szCs w:val="16"/>
              </w:rPr>
              <w:t>5</w:t>
            </w:r>
            <w:r w:rsidRPr="00BA1916">
              <w:rPr>
                <w:b/>
                <w:bCs/>
                <w:color w:val="A6A6A6" w:themeColor="background1" w:themeShade="A6"/>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19883449"/>
      <w:docPartObj>
        <w:docPartGallery w:val="Page Numbers (Bottom of Page)"/>
        <w:docPartUnique/>
      </w:docPartObj>
    </w:sdtPr>
    <w:sdtContent>
      <w:sdt>
        <w:sdtPr>
          <w:rPr>
            <w:sz w:val="16"/>
            <w:szCs w:val="16"/>
          </w:rPr>
          <w:id w:val="-1460562517"/>
          <w:docPartObj>
            <w:docPartGallery w:val="Page Numbers (Top of Page)"/>
            <w:docPartUnique/>
          </w:docPartObj>
        </w:sdtPr>
        <w:sdtContent>
          <w:p w14:paraId="52F3A4F1" w14:textId="3C69ECB1" w:rsidR="00DB1381" w:rsidRPr="00BA1916" w:rsidRDefault="00207AE7" w:rsidP="00BA1916">
            <w:pPr>
              <w:pStyle w:val="Footer"/>
              <w:rPr>
                <w:sz w:val="16"/>
                <w:szCs w:val="16"/>
              </w:rPr>
            </w:pPr>
            <w:r>
              <w:rPr>
                <w:sz w:val="16"/>
                <w:szCs w:val="16"/>
              </w:rPr>
              <w:t>December</w:t>
            </w:r>
            <w:r w:rsidR="006400CA">
              <w:rPr>
                <w:sz w:val="16"/>
                <w:szCs w:val="16"/>
              </w:rPr>
              <w:t xml:space="preserve"> 2022</w:t>
            </w:r>
            <w:r w:rsidR="00DB1381">
              <w:rPr>
                <w:sz w:val="16"/>
                <w:szCs w:val="16"/>
              </w:rPr>
              <w:tab/>
            </w:r>
            <w:r w:rsidR="00DB1381">
              <w:rPr>
                <w:sz w:val="16"/>
                <w:szCs w:val="16"/>
              </w:rPr>
              <w:tab/>
            </w:r>
            <w:r w:rsidR="00DB1381" w:rsidRPr="00BA1916">
              <w:rPr>
                <w:color w:val="A6A6A6" w:themeColor="background1" w:themeShade="A6"/>
                <w:sz w:val="16"/>
                <w:szCs w:val="16"/>
              </w:rPr>
              <w:t xml:space="preserve">Page </w:t>
            </w:r>
            <w:r w:rsidR="00DB1381" w:rsidRPr="00BA1916">
              <w:rPr>
                <w:b/>
                <w:bCs/>
                <w:color w:val="A6A6A6" w:themeColor="background1" w:themeShade="A6"/>
                <w:sz w:val="16"/>
                <w:szCs w:val="16"/>
              </w:rPr>
              <w:fldChar w:fldCharType="begin"/>
            </w:r>
            <w:r w:rsidR="00DB1381" w:rsidRPr="00BA1916">
              <w:rPr>
                <w:b/>
                <w:bCs/>
                <w:color w:val="A6A6A6" w:themeColor="background1" w:themeShade="A6"/>
                <w:sz w:val="16"/>
                <w:szCs w:val="16"/>
              </w:rPr>
              <w:instrText xml:space="preserve"> PAGE </w:instrText>
            </w:r>
            <w:r w:rsidR="00DB1381" w:rsidRPr="00BA1916">
              <w:rPr>
                <w:b/>
                <w:bCs/>
                <w:color w:val="A6A6A6" w:themeColor="background1" w:themeShade="A6"/>
                <w:sz w:val="16"/>
                <w:szCs w:val="16"/>
              </w:rPr>
              <w:fldChar w:fldCharType="separate"/>
            </w:r>
            <w:r w:rsidR="00DB1381">
              <w:rPr>
                <w:b/>
                <w:bCs/>
                <w:noProof/>
                <w:color w:val="A6A6A6" w:themeColor="background1" w:themeShade="A6"/>
                <w:sz w:val="16"/>
                <w:szCs w:val="16"/>
              </w:rPr>
              <w:t>5</w:t>
            </w:r>
            <w:r w:rsidR="00DB1381" w:rsidRPr="00BA1916">
              <w:rPr>
                <w:b/>
                <w:bCs/>
                <w:color w:val="A6A6A6" w:themeColor="background1" w:themeShade="A6"/>
                <w:sz w:val="16"/>
                <w:szCs w:val="16"/>
              </w:rPr>
              <w:fldChar w:fldCharType="end"/>
            </w:r>
            <w:r w:rsidR="00DB1381" w:rsidRPr="00BA1916">
              <w:rPr>
                <w:color w:val="A6A6A6" w:themeColor="background1" w:themeShade="A6"/>
                <w:sz w:val="16"/>
                <w:szCs w:val="16"/>
              </w:rPr>
              <w:t xml:space="preserve"> of </w:t>
            </w:r>
            <w:r w:rsidR="00DB1381" w:rsidRPr="00BA1916">
              <w:rPr>
                <w:b/>
                <w:bCs/>
                <w:color w:val="A6A6A6" w:themeColor="background1" w:themeShade="A6"/>
                <w:sz w:val="16"/>
                <w:szCs w:val="16"/>
              </w:rPr>
              <w:fldChar w:fldCharType="begin"/>
            </w:r>
            <w:r w:rsidR="00DB1381" w:rsidRPr="00BA1916">
              <w:rPr>
                <w:b/>
                <w:bCs/>
                <w:color w:val="A6A6A6" w:themeColor="background1" w:themeShade="A6"/>
                <w:sz w:val="16"/>
                <w:szCs w:val="16"/>
              </w:rPr>
              <w:instrText xml:space="preserve"> NUMPAGES  </w:instrText>
            </w:r>
            <w:r w:rsidR="00DB1381" w:rsidRPr="00BA1916">
              <w:rPr>
                <w:b/>
                <w:bCs/>
                <w:color w:val="A6A6A6" w:themeColor="background1" w:themeShade="A6"/>
                <w:sz w:val="16"/>
                <w:szCs w:val="16"/>
              </w:rPr>
              <w:fldChar w:fldCharType="separate"/>
            </w:r>
            <w:r w:rsidR="00DB1381">
              <w:rPr>
                <w:b/>
                <w:bCs/>
                <w:noProof/>
                <w:color w:val="A6A6A6" w:themeColor="background1" w:themeShade="A6"/>
                <w:sz w:val="16"/>
                <w:szCs w:val="16"/>
              </w:rPr>
              <w:t>5</w:t>
            </w:r>
            <w:r w:rsidR="00DB1381" w:rsidRPr="00BA1916">
              <w:rPr>
                <w:b/>
                <w:bCs/>
                <w:color w:val="A6A6A6" w:themeColor="background1" w:themeShade="A6"/>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2E05" w14:textId="77777777" w:rsidR="00764B74" w:rsidRDefault="00764B74" w:rsidP="00673DA0">
      <w:r>
        <w:separator/>
      </w:r>
    </w:p>
    <w:p w14:paraId="15EB60D1" w14:textId="77777777" w:rsidR="00764B74" w:rsidRDefault="00764B74"/>
  </w:footnote>
  <w:footnote w:type="continuationSeparator" w:id="0">
    <w:p w14:paraId="20B9D8BF" w14:textId="77777777" w:rsidR="00764B74" w:rsidRDefault="00764B74" w:rsidP="00673DA0">
      <w:r>
        <w:continuationSeparator/>
      </w:r>
    </w:p>
    <w:p w14:paraId="14BCC852" w14:textId="77777777" w:rsidR="00764B74" w:rsidRDefault="00764B74"/>
  </w:footnote>
  <w:footnote w:type="continuationNotice" w:id="1">
    <w:p w14:paraId="09D06569" w14:textId="77777777" w:rsidR="00764B74" w:rsidRDefault="00764B74"/>
    <w:p w14:paraId="1ACF2F75" w14:textId="77777777" w:rsidR="00764B74" w:rsidRDefault="00764B74"/>
  </w:footnote>
  <w:footnote w:id="2">
    <w:p w14:paraId="73EB34AB" w14:textId="5D91C1E0" w:rsidR="0068260C" w:rsidRPr="00454EE1" w:rsidRDefault="0068260C" w:rsidP="0001190C">
      <w:pPr>
        <w:pStyle w:val="Normal0"/>
        <w:spacing w:line="240" w:lineRule="auto"/>
      </w:pPr>
      <w:r>
        <w:rPr>
          <w:rStyle w:val="FootnoteReference"/>
        </w:rPr>
        <w:footnoteRef/>
      </w:r>
      <w:r>
        <w:t xml:space="preserve"> </w:t>
      </w:r>
      <w:r w:rsidRPr="0001190C">
        <w:rPr>
          <w:sz w:val="22"/>
          <w:szCs w:val="22"/>
        </w:rPr>
        <w:t xml:space="preserve">The document </w:t>
      </w:r>
      <w:r w:rsidRPr="0001190C">
        <w:rPr>
          <w:i/>
          <w:iCs/>
          <w:sz w:val="22"/>
          <w:szCs w:val="22"/>
        </w:rPr>
        <w:t xml:space="preserve">ELF Evaluation - Process and Schedule for Consent and Interviews </w:t>
      </w:r>
      <w:r w:rsidRPr="0001190C">
        <w:rPr>
          <w:sz w:val="22"/>
          <w:szCs w:val="22"/>
        </w:rPr>
        <w:t xml:space="preserve">(see Appendix </w:t>
      </w:r>
      <w:r w:rsidR="00C2573C">
        <w:rPr>
          <w:sz w:val="22"/>
          <w:szCs w:val="22"/>
        </w:rPr>
        <w:t>1</w:t>
      </w:r>
      <w:r w:rsidRPr="0001190C">
        <w:rPr>
          <w:sz w:val="22"/>
          <w:szCs w:val="22"/>
        </w:rPr>
        <w:t>) outlines the process for selecting case study sites and the roles of Goodstart and Uniting staff responsible for administering the ELF, the research assistant and Centre Directors in arranging sites and consent for participation.</w:t>
      </w:r>
      <w:r w:rsidRPr="00AB0F1B">
        <w:t xml:space="preserve"> </w:t>
      </w:r>
    </w:p>
  </w:footnote>
  <w:footnote w:id="3">
    <w:p w14:paraId="6EFB5AA6" w14:textId="3176EF3E" w:rsidR="00E11EA5" w:rsidRDefault="00E11EA5" w:rsidP="00E11EA5">
      <w:pPr>
        <w:pStyle w:val="FootnoteText"/>
      </w:pPr>
      <w:r>
        <w:rPr>
          <w:rStyle w:val="FootnoteReference"/>
        </w:rPr>
        <w:footnoteRef/>
      </w:r>
      <w:r>
        <w:t xml:space="preserve"> </w:t>
      </w:r>
      <w:r w:rsidRPr="00454EE1">
        <w:rPr>
          <w:rFonts w:asciiTheme="minorHAnsi" w:hAnsiTheme="minorHAnsi" w:cstheme="minorHAnsi"/>
          <w:color w:val="000000" w:themeColor="text1"/>
        </w:rPr>
        <w:t xml:space="preserve">The document </w:t>
      </w:r>
      <w:r w:rsidRPr="00454EE1">
        <w:rPr>
          <w:rFonts w:asciiTheme="minorHAnsi" w:hAnsiTheme="minorHAnsi" w:cstheme="minorHAnsi"/>
          <w:i/>
          <w:iCs/>
          <w:color w:val="000000" w:themeColor="text1"/>
        </w:rPr>
        <w:t>ELF Evaluation – Information for Directors</w:t>
      </w:r>
      <w:r w:rsidRPr="00454EE1">
        <w:rPr>
          <w:rFonts w:asciiTheme="minorHAnsi" w:hAnsiTheme="minorHAnsi" w:cstheme="minorHAnsi"/>
          <w:color w:val="000000" w:themeColor="text1"/>
        </w:rPr>
        <w:t xml:space="preserve"> (see Appendix 3) outlines information for </w:t>
      </w:r>
      <w:r w:rsidR="008B4A5B">
        <w:rPr>
          <w:rFonts w:asciiTheme="minorHAnsi" w:hAnsiTheme="minorHAnsi" w:cstheme="minorHAnsi"/>
          <w:color w:val="000000" w:themeColor="text1"/>
        </w:rPr>
        <w:t>Centre D</w:t>
      </w:r>
      <w:r w:rsidRPr="00454EE1">
        <w:rPr>
          <w:rFonts w:asciiTheme="minorHAnsi" w:hAnsiTheme="minorHAnsi" w:cstheme="minorHAnsi"/>
          <w:color w:val="000000" w:themeColor="text1"/>
        </w:rPr>
        <w:t>irectors in seeking families and educators consent for participation in the evaluation.</w:t>
      </w:r>
    </w:p>
  </w:footnote>
  <w:footnote w:id="4">
    <w:p w14:paraId="52DBD0A7" w14:textId="34207AA9" w:rsidR="00904335" w:rsidRDefault="00904335" w:rsidP="00904335">
      <w:pPr>
        <w:pStyle w:val="FootnoteText"/>
      </w:pPr>
      <w:r>
        <w:rPr>
          <w:rStyle w:val="FootnoteReference"/>
        </w:rPr>
        <w:footnoteRef/>
      </w:r>
      <w:r>
        <w:t xml:space="preserve"> </w:t>
      </w:r>
      <w:r w:rsidRPr="00516CDB">
        <w:rPr>
          <w:rFonts w:asciiTheme="minorHAnsi" w:hAnsiTheme="minorHAnsi" w:cstheme="minorHAnsi"/>
        </w:rPr>
        <w:t xml:space="preserve">All names </w:t>
      </w:r>
      <w:r w:rsidR="00245D1C">
        <w:rPr>
          <w:rFonts w:asciiTheme="minorHAnsi" w:hAnsiTheme="minorHAnsi" w:cstheme="minorHAnsi"/>
        </w:rPr>
        <w:t xml:space="preserve">in all case studies </w:t>
      </w:r>
      <w:r w:rsidRPr="00516CDB">
        <w:rPr>
          <w:rFonts w:asciiTheme="minorHAnsi" w:hAnsiTheme="minorHAnsi" w:cstheme="minorHAnsi"/>
        </w:rPr>
        <w:t>are pseudonyms</w:t>
      </w:r>
    </w:p>
  </w:footnote>
  <w:footnote w:id="5">
    <w:p w14:paraId="149CEABA" w14:textId="77777777" w:rsidR="002B03B8" w:rsidRDefault="002B03B8" w:rsidP="002B03B8">
      <w:pPr>
        <w:pStyle w:val="FootnoteText"/>
      </w:pPr>
      <w:r>
        <w:rPr>
          <w:rStyle w:val="FootnoteReference"/>
        </w:rPr>
        <w:footnoteRef/>
      </w:r>
      <w:r>
        <w:t xml:space="preserve"> </w:t>
      </w:r>
      <w:r w:rsidRPr="00CF6795">
        <w:rPr>
          <w:rFonts w:ascii="Calibri" w:hAnsi="Calibri" w:cs="Calibri"/>
          <w:sz w:val="22"/>
          <w:szCs w:val="22"/>
        </w:rPr>
        <w:t xml:space="preserve">Quotes or </w:t>
      </w:r>
      <w:r w:rsidRPr="00CF6795">
        <w:rPr>
          <w:rFonts w:ascii="Calibri" w:hAnsi="Calibri" w:cs="Calibri"/>
          <w:sz w:val="22"/>
          <w:szCs w:val="22"/>
          <w:lang w:val="en-US"/>
        </w:rPr>
        <w:t>stories have been attributed to either Educator or Family. The Educator group includes Centre Directors, Centre-based Educators, Social Inclusion Coordinators and Area Managers.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5383" w14:textId="5FB02949" w:rsidR="00DB1381" w:rsidRDefault="00000000">
    <w:pPr>
      <w:pStyle w:val="Header"/>
    </w:pPr>
    <w:r>
      <w:rPr>
        <w:noProof/>
      </w:rPr>
      <w:pict w14:anchorId="1BC60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477.2pt;height:159.05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FCD0" w14:textId="39C30BAB" w:rsidR="00DB1381" w:rsidRDefault="00DB1381" w:rsidP="006B61F5">
    <w:pPr>
      <w:pStyle w:val="Header"/>
      <w:jc w:val="right"/>
    </w:pPr>
    <w:r>
      <w:rPr>
        <w:noProof/>
      </w:rPr>
      <w:drawing>
        <wp:inline distT="0" distB="0" distL="0" distR="0" wp14:anchorId="768A06BF" wp14:editId="0AA384A7">
          <wp:extent cx="4134850" cy="2258457"/>
          <wp:effectExtent l="0" t="0" r="0" b="0"/>
          <wp:docPr id="38" name="Picture 38" descr="Logo, company nam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LF-STACKED-[RGB].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186505" cy="2286671"/>
                  </a:xfrm>
                  <a:prstGeom prst="rect">
                    <a:avLst/>
                  </a:prstGeom>
                </pic:spPr>
              </pic:pic>
            </a:graphicData>
          </a:graphic>
        </wp:inline>
      </w:drawing>
    </w:r>
    <w:r>
      <w:rPr>
        <w:noProof/>
        <w:lang w:eastAsia="en-AU"/>
      </w:rPr>
      <mc:AlternateContent>
        <mc:Choice Requires="wps">
          <w:drawing>
            <wp:anchor distT="0" distB="0" distL="114300" distR="114300" simplePos="0" relativeHeight="251658240" behindDoc="1" locked="0" layoutInCell="1" allowOverlap="1" wp14:anchorId="18C2F5F3" wp14:editId="0A623C0E">
              <wp:simplePos x="0" y="0"/>
              <wp:positionH relativeFrom="column">
                <wp:posOffset>-962025</wp:posOffset>
              </wp:positionH>
              <wp:positionV relativeFrom="paragraph">
                <wp:posOffset>-458470</wp:posOffset>
              </wp:positionV>
              <wp:extent cx="8458200" cy="4819650"/>
              <wp:effectExtent l="0" t="0" r="0" b="0"/>
              <wp:wrapNone/>
              <wp:docPr id="2" name="Rectangle 2"/>
              <wp:cNvGraphicFramePr/>
              <a:graphic xmlns:a="http://schemas.openxmlformats.org/drawingml/2006/main">
                <a:graphicData uri="http://schemas.microsoft.com/office/word/2010/wordprocessingShape">
                  <wps:wsp>
                    <wps:cNvSpPr/>
                    <wps:spPr>
                      <a:xfrm>
                        <a:off x="0" y="0"/>
                        <a:ext cx="8458200" cy="481965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3BA0BC" id="Rectangle 2" o:spid="_x0000_s1026" style="position:absolute;margin-left:-75.75pt;margin-top:-36.1pt;width:666pt;height:37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" fillcolor="#4472c4 [3208]"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64A7" w14:textId="700C61C0" w:rsidR="00DB1381" w:rsidRDefault="00000000">
    <w:pPr>
      <w:pStyle w:val="Header"/>
    </w:pPr>
    <w:r>
      <w:rPr>
        <w:noProof/>
      </w:rPr>
      <w:pict w14:anchorId="2F5BC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77.2pt;height:159.05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D194" w14:textId="446D7F1F" w:rsidR="00DB1381" w:rsidRDefault="00000000">
    <w:pPr>
      <w:pStyle w:val="Header"/>
    </w:pPr>
    <w:r>
      <w:rPr>
        <w:noProof/>
      </w:rPr>
      <w:pict w14:anchorId="57EC0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77.2pt;height:159.05pt;rotation:315;z-index:-251658235;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332A" w14:textId="49384719" w:rsidR="00DB1381" w:rsidRDefault="00DB1381" w:rsidP="006B61F5">
    <w:pPr>
      <w:pStyle w:val="Header"/>
      <w:jc w:val="right"/>
    </w:pPr>
    <w:r>
      <w:rPr>
        <w:noProof/>
      </w:rPr>
      <w:drawing>
        <wp:inline distT="0" distB="0" distL="0" distR="0" wp14:anchorId="20C01CA7" wp14:editId="0F0C5E3B">
          <wp:extent cx="1258879" cy="687600"/>
          <wp:effectExtent l="0" t="0" r="0" b="0"/>
          <wp:docPr id="56" name="Picture 56" descr="Logo, company nam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LF-STACKED-[RGB].jpg"/>
                  <pic:cNvPicPr/>
                </pic:nvPicPr>
                <pic:blipFill>
                  <a:blip r:embed="rId1">
                    <a:extLst>
                      <a:ext uri="{28A0092B-C50C-407E-A947-70E740481C1C}">
                        <a14:useLocalDpi xmlns:a14="http://schemas.microsoft.com/office/drawing/2010/main" val="0"/>
                      </a:ext>
                    </a:extLst>
                  </a:blip>
                  <a:stretch>
                    <a:fillRect/>
                  </a:stretch>
                </pic:blipFill>
                <pic:spPr>
                  <a:xfrm>
                    <a:off x="0" y="0"/>
                    <a:ext cx="1258879" cy="6876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CB5D" w14:textId="16FFA135" w:rsidR="00DB1381" w:rsidRDefault="00000000">
    <w:pPr>
      <w:pStyle w:val="Header"/>
    </w:pPr>
    <w:r>
      <w:rPr>
        <w:noProof/>
      </w:rPr>
      <w:pict w14:anchorId="7C10A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77.2pt;height:159.05pt;rotation:315;z-index:-25165823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9CDB" w14:textId="24998AAD" w:rsidR="00DB1381" w:rsidRDefault="00A3346E">
    <w:pPr>
      <w:pStyle w:val="Header"/>
    </w:pPr>
    <w:r>
      <w:rPr>
        <w:noProof/>
      </w:rPr>
      <mc:AlternateContent>
        <mc:Choice Requires="wps">
          <w:drawing>
            <wp:anchor distT="0" distB="0" distL="114300" distR="114300" simplePos="0" relativeHeight="251658248" behindDoc="1" locked="0" layoutInCell="0" allowOverlap="1" wp14:anchorId="3169D5E2" wp14:editId="5EB58B04">
              <wp:simplePos x="0" y="0"/>
              <wp:positionH relativeFrom="margin">
                <wp:align>center</wp:align>
              </wp:positionH>
              <wp:positionV relativeFrom="margin">
                <wp:align>center</wp:align>
              </wp:positionV>
              <wp:extent cx="6060440" cy="2019935"/>
              <wp:effectExtent l="0" t="0" r="0" b="0"/>
              <wp:wrapNone/>
              <wp:docPr id="3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60440"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79E4F3" w14:textId="77777777" w:rsidR="00A3346E" w:rsidRDefault="00A3346E" w:rsidP="00A3346E">
                          <w:pPr>
                            <w:jc w:val="center"/>
                            <w:rPr>
                              <w:rFonts w:cs="Arial"/>
                              <w:color w:val="C0C0C0"/>
                              <w:sz w:val="16"/>
                              <w:szCs w:val="16"/>
                              <w:lang w:val="en-GB"/>
                            </w:rPr>
                          </w:pPr>
                          <w:r>
                            <w:rPr>
                              <w:rFonts w:cs="Arial"/>
                              <w:color w:val="C0C0C0"/>
                              <w:sz w:val="16"/>
                              <w:szCs w:val="16"/>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169D5E2" id="_x0000_t202" coordsize="21600,21600" o:spt="202" path="m,l,21600r21600,l21600,xe">
              <v:stroke joinstyle="miter"/>
              <v:path gradientshapeok="t" o:connecttype="rect"/>
            </v:shapetype>
            <v:shape id="WordArt 3" o:spid="_x0000_s1037" type="#_x0000_t202" style="position:absolute;margin-left:0;margin-top:0;width:477.2pt;height:159.0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" o:allowincell="f" filled="f" stroked="f">
              <v:stroke joinstyle="round"/>
              <v:path arrowok="t"/>
              <v:textbox>
                <w:txbxContent>
                  <w:p w14:paraId="5C79E4F3" w14:textId="77777777" w:rsidR="00A3346E" w:rsidRDefault="00A3346E" w:rsidP="00A3346E">
                    <w:pPr>
                      <w:jc w:val="center"/>
                      <w:rPr>
                        <w:rFonts w:cs="Arial"/>
                        <w:color w:val="C0C0C0"/>
                        <w:sz w:val="16"/>
                        <w:szCs w:val="16"/>
                        <w:lang w:val="en-GB"/>
                      </w:rPr>
                    </w:pPr>
                    <w:r>
                      <w:rPr>
                        <w:rFonts w:cs="Arial"/>
                        <w:color w:val="C0C0C0"/>
                        <w:sz w:val="16"/>
                        <w:szCs w:val="16"/>
                        <w:lang w:val="en-GB"/>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FC8D" w14:textId="4D464356" w:rsidR="00DB1381" w:rsidRDefault="00DB1381" w:rsidP="006B61F5">
    <w:pPr>
      <w:pStyle w:val="Header"/>
      <w:jc w:val="right"/>
    </w:pPr>
    <w:r>
      <w:rPr>
        <w:noProof/>
      </w:rPr>
      <w:drawing>
        <wp:inline distT="0" distB="0" distL="0" distR="0" wp14:anchorId="05265A1A" wp14:editId="1B921A61">
          <wp:extent cx="1255584" cy="685800"/>
          <wp:effectExtent l="0" t="0" r="1905" b="0"/>
          <wp:docPr id="19" name="Picture 19" descr="Logo, company nam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LF-STACKED-[RGB].jpg"/>
                  <pic:cNvPicPr/>
                </pic:nvPicPr>
                <pic:blipFill>
                  <a:blip r:embed="rId1">
                    <a:extLst>
                      <a:ext uri="{28A0092B-C50C-407E-A947-70E740481C1C}">
                        <a14:useLocalDpi xmlns:a14="http://schemas.microsoft.com/office/drawing/2010/main" val="0"/>
                      </a:ext>
                    </a:extLst>
                  </a:blip>
                  <a:stretch>
                    <a:fillRect/>
                  </a:stretch>
                </pic:blipFill>
                <pic:spPr>
                  <a:xfrm>
                    <a:off x="0" y="0"/>
                    <a:ext cx="1270249" cy="69381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AAB6" w14:textId="33170947" w:rsidR="00DB1381" w:rsidRDefault="00A3346E">
    <w:pPr>
      <w:pStyle w:val="Header"/>
    </w:pPr>
    <w:r>
      <w:rPr>
        <w:noProof/>
      </w:rPr>
      <mc:AlternateContent>
        <mc:Choice Requires="wps">
          <w:drawing>
            <wp:anchor distT="0" distB="0" distL="114300" distR="114300" simplePos="0" relativeHeight="251658247" behindDoc="1" locked="0" layoutInCell="0" allowOverlap="1" wp14:anchorId="15CBC99A" wp14:editId="073E9889">
              <wp:simplePos x="0" y="0"/>
              <wp:positionH relativeFrom="margin">
                <wp:align>center</wp:align>
              </wp:positionH>
              <wp:positionV relativeFrom="margin">
                <wp:align>center</wp:align>
              </wp:positionV>
              <wp:extent cx="6060440" cy="2019935"/>
              <wp:effectExtent l="0" t="0" r="0" b="0"/>
              <wp:wrapNone/>
              <wp:docPr id="3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60440"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3283FB" w14:textId="77777777" w:rsidR="00A3346E" w:rsidRDefault="00A3346E" w:rsidP="00A3346E">
                          <w:pPr>
                            <w:jc w:val="center"/>
                            <w:rPr>
                              <w:rFonts w:cs="Arial"/>
                              <w:color w:val="C0C0C0"/>
                              <w:sz w:val="16"/>
                              <w:szCs w:val="16"/>
                              <w:lang w:val="en-GB"/>
                            </w:rPr>
                          </w:pPr>
                          <w:r>
                            <w:rPr>
                              <w:rFonts w:cs="Arial"/>
                              <w:color w:val="C0C0C0"/>
                              <w:sz w:val="16"/>
                              <w:szCs w:val="16"/>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5CBC99A" id="_x0000_t202" coordsize="21600,21600" o:spt="202" path="m,l,21600r21600,l21600,xe">
              <v:stroke joinstyle="miter"/>
              <v:path gradientshapeok="t" o:connecttype="rect"/>
            </v:shapetype>
            <v:shape id="WordArt 1" o:spid="_x0000_s1039" type="#_x0000_t202" style="position:absolute;margin-left:0;margin-top:0;width:477.2pt;height:159.0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" o:allowincell="f" filled="f" stroked="f">
              <v:stroke joinstyle="round"/>
              <v:path arrowok="t"/>
              <v:textbox>
                <w:txbxContent>
                  <w:p w14:paraId="633283FB" w14:textId="77777777" w:rsidR="00A3346E" w:rsidRDefault="00A3346E" w:rsidP="00A3346E">
                    <w:pPr>
                      <w:jc w:val="center"/>
                      <w:rPr>
                        <w:rFonts w:cs="Arial"/>
                        <w:color w:val="C0C0C0"/>
                        <w:sz w:val="16"/>
                        <w:szCs w:val="16"/>
                        <w:lang w:val="en-GB"/>
                      </w:rPr>
                    </w:pPr>
                    <w:r>
                      <w:rPr>
                        <w:rFonts w:cs="Arial"/>
                        <w:color w:val="C0C0C0"/>
                        <w:sz w:val="16"/>
                        <w:szCs w:val="16"/>
                        <w:lang w:val="en-GB"/>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F5"/>
    <w:multiLevelType w:val="hybridMultilevel"/>
    <w:tmpl w:val="8FFAC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8066BD"/>
    <w:multiLevelType w:val="hybridMultilevel"/>
    <w:tmpl w:val="361C3D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B58F4"/>
    <w:multiLevelType w:val="hybridMultilevel"/>
    <w:tmpl w:val="75FA75E8"/>
    <w:lvl w:ilvl="0" w:tplc="1EE8F308">
      <w:start w:val="1"/>
      <w:numFmt w:val="decimal"/>
      <w:lvlText w:val="%1."/>
      <w:lvlJc w:val="left"/>
      <w:pPr>
        <w:ind w:left="720" w:hanging="360"/>
      </w:pPr>
    </w:lvl>
    <w:lvl w:ilvl="1" w:tplc="E446CF0E">
      <w:start w:val="1"/>
      <w:numFmt w:val="lowerLetter"/>
      <w:pStyle w:val="NumberedSublist"/>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15630B"/>
    <w:multiLevelType w:val="hybridMultilevel"/>
    <w:tmpl w:val="F36C191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9FC3405"/>
    <w:multiLevelType w:val="hybridMultilevel"/>
    <w:tmpl w:val="AFB68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A0D5E"/>
    <w:multiLevelType w:val="hybridMultilevel"/>
    <w:tmpl w:val="08DEAB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56432"/>
    <w:multiLevelType w:val="hybridMultilevel"/>
    <w:tmpl w:val="5B36A72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B21784"/>
    <w:multiLevelType w:val="hybridMultilevel"/>
    <w:tmpl w:val="E098A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BB7D8A"/>
    <w:multiLevelType w:val="hybridMultilevel"/>
    <w:tmpl w:val="E758C8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B3D8A"/>
    <w:multiLevelType w:val="hybridMultilevel"/>
    <w:tmpl w:val="274E462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E375B45"/>
    <w:multiLevelType w:val="hybridMultilevel"/>
    <w:tmpl w:val="7C2AC8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6614D"/>
    <w:multiLevelType w:val="hybridMultilevel"/>
    <w:tmpl w:val="2974C6D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043E3"/>
    <w:multiLevelType w:val="hybridMultilevel"/>
    <w:tmpl w:val="38D0112E"/>
    <w:lvl w:ilvl="0" w:tplc="0C09000B">
      <w:start w:val="1"/>
      <w:numFmt w:val="bullet"/>
      <w:lvlText w:val=""/>
      <w:lvlJc w:val="left"/>
      <w:pPr>
        <w:ind w:left="779" w:hanging="360"/>
      </w:pPr>
      <w:rPr>
        <w:rFonts w:ascii="Wingdings" w:hAnsi="Wingdings"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3" w15:restartNumberingAfterBreak="0">
    <w:nsid w:val="257A058B"/>
    <w:multiLevelType w:val="hybridMultilevel"/>
    <w:tmpl w:val="4D8C7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5E5CAF"/>
    <w:multiLevelType w:val="hybridMultilevel"/>
    <w:tmpl w:val="2D74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F7637"/>
    <w:multiLevelType w:val="hybridMultilevel"/>
    <w:tmpl w:val="CC9865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EA3663"/>
    <w:multiLevelType w:val="hybridMultilevel"/>
    <w:tmpl w:val="86CE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40FA8"/>
    <w:multiLevelType w:val="hybridMultilevel"/>
    <w:tmpl w:val="B178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F22EFB"/>
    <w:multiLevelType w:val="hybridMultilevel"/>
    <w:tmpl w:val="00086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CA3023"/>
    <w:multiLevelType w:val="hybridMultilevel"/>
    <w:tmpl w:val="B076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C758A"/>
    <w:multiLevelType w:val="hybridMultilevel"/>
    <w:tmpl w:val="58B0F0C2"/>
    <w:lvl w:ilvl="0" w:tplc="04090001">
      <w:start w:val="1"/>
      <w:numFmt w:val="bullet"/>
      <w:lvlText w:val=""/>
      <w:lvlJc w:val="left"/>
      <w:pPr>
        <w:ind w:left="720" w:hanging="360"/>
      </w:pPr>
      <w:rPr>
        <w:rFonts w:ascii="Symbol" w:hAnsi="Symbol" w:hint="default"/>
      </w:rPr>
    </w:lvl>
    <w:lvl w:ilvl="1" w:tplc="FA0086A6">
      <w:start w:val="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AE7B09"/>
    <w:multiLevelType w:val="hybridMultilevel"/>
    <w:tmpl w:val="388E0B8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3B2F55"/>
    <w:multiLevelType w:val="hybridMultilevel"/>
    <w:tmpl w:val="0C00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5E7360"/>
    <w:multiLevelType w:val="hybridMultilevel"/>
    <w:tmpl w:val="D50242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D3520D"/>
    <w:multiLevelType w:val="hybridMultilevel"/>
    <w:tmpl w:val="F88E0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E867D1"/>
    <w:multiLevelType w:val="hybridMultilevel"/>
    <w:tmpl w:val="38A8CDA6"/>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69C2CFF"/>
    <w:multiLevelType w:val="hybridMultilevel"/>
    <w:tmpl w:val="D43206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0D2C24"/>
    <w:multiLevelType w:val="hybridMultilevel"/>
    <w:tmpl w:val="24AC633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DA10C6"/>
    <w:multiLevelType w:val="hybridMultilevel"/>
    <w:tmpl w:val="7FEC1B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282DF3"/>
    <w:multiLevelType w:val="hybridMultilevel"/>
    <w:tmpl w:val="04FA32B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2A6B40"/>
    <w:multiLevelType w:val="hybridMultilevel"/>
    <w:tmpl w:val="A616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782A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4012CA4"/>
    <w:multiLevelType w:val="hybridMultilevel"/>
    <w:tmpl w:val="A20E5A2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4154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494D5A"/>
    <w:multiLevelType w:val="hybridMultilevel"/>
    <w:tmpl w:val="962224CC"/>
    <w:lvl w:ilvl="0" w:tplc="F0966E78">
      <w:start w:val="1"/>
      <w:numFmt w:val="decimal"/>
      <w:lvlText w:val="%1."/>
      <w:lvlJc w:val="left"/>
      <w:pPr>
        <w:ind w:left="720" w:hanging="360"/>
      </w:pPr>
      <w:rPr>
        <w:sz w:val="20"/>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CDA0F18"/>
    <w:multiLevelType w:val="hybridMultilevel"/>
    <w:tmpl w:val="78E0AB1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394AEC"/>
    <w:multiLevelType w:val="hybridMultilevel"/>
    <w:tmpl w:val="DF06A5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50528D"/>
    <w:multiLevelType w:val="hybridMultilevel"/>
    <w:tmpl w:val="5EE01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140EA8"/>
    <w:multiLevelType w:val="hybridMultilevel"/>
    <w:tmpl w:val="D1BE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AC41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93475A6"/>
    <w:multiLevelType w:val="hybridMultilevel"/>
    <w:tmpl w:val="493C0A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979321D"/>
    <w:multiLevelType w:val="hybridMultilevel"/>
    <w:tmpl w:val="881071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466917"/>
    <w:multiLevelType w:val="hybridMultilevel"/>
    <w:tmpl w:val="EC12F4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5C043D09"/>
    <w:multiLevelType w:val="hybridMultilevel"/>
    <w:tmpl w:val="10C016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D5672D7"/>
    <w:multiLevelType w:val="hybridMultilevel"/>
    <w:tmpl w:val="D50CED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5F157C9F"/>
    <w:multiLevelType w:val="hybridMultilevel"/>
    <w:tmpl w:val="1B0AD3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F340A7D"/>
    <w:multiLevelType w:val="hybridMultilevel"/>
    <w:tmpl w:val="403E190A"/>
    <w:lvl w:ilvl="0" w:tplc="B09CC8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F587E06"/>
    <w:multiLevelType w:val="multilevel"/>
    <w:tmpl w:val="E592D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2E12541"/>
    <w:multiLevelType w:val="hybridMultilevel"/>
    <w:tmpl w:val="F08CF11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786468D"/>
    <w:multiLevelType w:val="hybridMultilevel"/>
    <w:tmpl w:val="959E7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8944954"/>
    <w:multiLevelType w:val="hybridMultilevel"/>
    <w:tmpl w:val="C542E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952C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B23687A"/>
    <w:multiLevelType w:val="hybridMultilevel"/>
    <w:tmpl w:val="A81261E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D3C66D3"/>
    <w:multiLevelType w:val="hybridMultilevel"/>
    <w:tmpl w:val="F33E51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F167715"/>
    <w:multiLevelType w:val="hybridMultilevel"/>
    <w:tmpl w:val="6B727ED0"/>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730A1204"/>
    <w:multiLevelType w:val="hybridMultilevel"/>
    <w:tmpl w:val="D480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827F0C"/>
    <w:multiLevelType w:val="hybridMultilevel"/>
    <w:tmpl w:val="9272C9A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F02BC0"/>
    <w:multiLevelType w:val="hybridMultilevel"/>
    <w:tmpl w:val="63C2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3F01E7"/>
    <w:multiLevelType w:val="hybridMultilevel"/>
    <w:tmpl w:val="3CC84DF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88139F9"/>
    <w:multiLevelType w:val="hybridMultilevel"/>
    <w:tmpl w:val="A7B0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8E707EF"/>
    <w:multiLevelType w:val="hybridMultilevel"/>
    <w:tmpl w:val="373A23C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C8432EA"/>
    <w:multiLevelType w:val="hybridMultilevel"/>
    <w:tmpl w:val="DD686A5E"/>
    <w:lvl w:ilvl="0" w:tplc="651A35CA">
      <w:start w:val="2020"/>
      <w:numFmt w:val="decimal"/>
      <w:lvlText w:val="%1"/>
      <w:lvlJc w:val="left"/>
      <w:pPr>
        <w:ind w:left="480" w:hanging="48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CB21658"/>
    <w:multiLevelType w:val="hybridMultilevel"/>
    <w:tmpl w:val="B050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1632C5"/>
    <w:multiLevelType w:val="hybridMultilevel"/>
    <w:tmpl w:val="620E0CAC"/>
    <w:lvl w:ilvl="0" w:tplc="9A88D836">
      <w:start w:val="1"/>
      <w:numFmt w:val="bullet"/>
      <w:pStyle w:val="Do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F6F0C27"/>
    <w:multiLevelType w:val="hybridMultilevel"/>
    <w:tmpl w:val="E984F51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682964">
    <w:abstractNumId w:val="63"/>
  </w:num>
  <w:num w:numId="2" w16cid:durableId="697245589">
    <w:abstractNumId w:val="2"/>
  </w:num>
  <w:num w:numId="3" w16cid:durableId="981040165">
    <w:abstractNumId w:val="44"/>
  </w:num>
  <w:num w:numId="4" w16cid:durableId="1903100302">
    <w:abstractNumId w:val="9"/>
  </w:num>
  <w:num w:numId="5" w16cid:durableId="1640918328">
    <w:abstractNumId w:val="54"/>
  </w:num>
  <w:num w:numId="6" w16cid:durableId="689571059">
    <w:abstractNumId w:val="3"/>
  </w:num>
  <w:num w:numId="7" w16cid:durableId="309944479">
    <w:abstractNumId w:val="43"/>
  </w:num>
  <w:num w:numId="8" w16cid:durableId="970093858">
    <w:abstractNumId w:val="36"/>
  </w:num>
  <w:num w:numId="9" w16cid:durableId="407190943">
    <w:abstractNumId w:val="53"/>
  </w:num>
  <w:num w:numId="10" w16cid:durableId="1189680724">
    <w:abstractNumId w:val="6"/>
  </w:num>
  <w:num w:numId="11" w16cid:durableId="999187959">
    <w:abstractNumId w:val="15"/>
  </w:num>
  <w:num w:numId="12" w16cid:durableId="958684602">
    <w:abstractNumId w:val="46"/>
  </w:num>
  <w:num w:numId="13" w16cid:durableId="1041058104">
    <w:abstractNumId w:val="0"/>
  </w:num>
  <w:num w:numId="14" w16cid:durableId="2055227303">
    <w:abstractNumId w:val="13"/>
  </w:num>
  <w:num w:numId="15" w16cid:durableId="1279868610">
    <w:abstractNumId w:val="26"/>
  </w:num>
  <w:num w:numId="16" w16cid:durableId="88890626">
    <w:abstractNumId w:val="23"/>
  </w:num>
  <w:num w:numId="17" w16cid:durableId="1513299882">
    <w:abstractNumId w:val="27"/>
  </w:num>
  <w:num w:numId="18" w16cid:durableId="1498110129">
    <w:abstractNumId w:val="58"/>
  </w:num>
  <w:num w:numId="19" w16cid:durableId="1880777135">
    <w:abstractNumId w:val="61"/>
  </w:num>
  <w:num w:numId="20" w16cid:durableId="2032796580">
    <w:abstractNumId w:val="21"/>
  </w:num>
  <w:num w:numId="21" w16cid:durableId="1469662963">
    <w:abstractNumId w:val="25"/>
  </w:num>
  <w:num w:numId="22" w16cid:durableId="1107309841">
    <w:abstractNumId w:val="12"/>
  </w:num>
  <w:num w:numId="23" w16cid:durableId="932593293">
    <w:abstractNumId w:val="50"/>
  </w:num>
  <w:num w:numId="24" w16cid:durableId="1145665055">
    <w:abstractNumId w:val="40"/>
  </w:num>
  <w:num w:numId="25" w16cid:durableId="247816341">
    <w:abstractNumId w:val="41"/>
  </w:num>
  <w:num w:numId="26" w16cid:durableId="1568372347">
    <w:abstractNumId w:val="55"/>
  </w:num>
  <w:num w:numId="27" w16cid:durableId="1440367898">
    <w:abstractNumId w:val="57"/>
  </w:num>
  <w:num w:numId="28" w16cid:durableId="1322347985">
    <w:abstractNumId w:val="14"/>
  </w:num>
  <w:num w:numId="29" w16cid:durableId="408625773">
    <w:abstractNumId w:val="38"/>
  </w:num>
  <w:num w:numId="30" w16cid:durableId="2062556569">
    <w:abstractNumId w:val="59"/>
  </w:num>
  <w:num w:numId="31" w16cid:durableId="1971276386">
    <w:abstractNumId w:val="16"/>
  </w:num>
  <w:num w:numId="32" w16cid:durableId="2088838174">
    <w:abstractNumId w:val="4"/>
  </w:num>
  <w:num w:numId="33" w16cid:durableId="634798586">
    <w:abstractNumId w:val="47"/>
  </w:num>
  <w:num w:numId="34" w16cid:durableId="1714232245">
    <w:abstractNumId w:val="49"/>
  </w:num>
  <w:num w:numId="35" w16cid:durableId="1014914911">
    <w:abstractNumId w:val="45"/>
  </w:num>
  <w:num w:numId="36" w16cid:durableId="274870608">
    <w:abstractNumId w:val="19"/>
  </w:num>
  <w:num w:numId="37" w16cid:durableId="1929536407">
    <w:abstractNumId w:val="51"/>
  </w:num>
  <w:num w:numId="38" w16cid:durableId="970285160">
    <w:abstractNumId w:val="17"/>
  </w:num>
  <w:num w:numId="39" w16cid:durableId="2074811029">
    <w:abstractNumId w:val="7"/>
  </w:num>
  <w:num w:numId="40" w16cid:durableId="405804486">
    <w:abstractNumId w:val="37"/>
  </w:num>
  <w:num w:numId="41" w16cid:durableId="1933198411">
    <w:abstractNumId w:val="34"/>
  </w:num>
  <w:num w:numId="42" w16cid:durableId="1104224429">
    <w:abstractNumId w:val="24"/>
  </w:num>
  <w:num w:numId="43" w16cid:durableId="1181891518">
    <w:abstractNumId w:val="22"/>
  </w:num>
  <w:num w:numId="44" w16cid:durableId="177277754">
    <w:abstractNumId w:val="30"/>
  </w:num>
  <w:num w:numId="45" w16cid:durableId="483359451">
    <w:abstractNumId w:val="39"/>
  </w:num>
  <w:num w:numId="46" w16cid:durableId="1871339393">
    <w:abstractNumId w:val="62"/>
  </w:num>
  <w:num w:numId="47" w16cid:durableId="1816608654">
    <w:abstractNumId w:val="11"/>
  </w:num>
  <w:num w:numId="48" w16cid:durableId="466824361">
    <w:abstractNumId w:val="64"/>
  </w:num>
  <w:num w:numId="49" w16cid:durableId="1055737029">
    <w:abstractNumId w:val="10"/>
  </w:num>
  <w:num w:numId="50" w16cid:durableId="632559139">
    <w:abstractNumId w:val="1"/>
  </w:num>
  <w:num w:numId="51" w16cid:durableId="1275331656">
    <w:abstractNumId w:val="5"/>
  </w:num>
  <w:num w:numId="52" w16cid:durableId="444038474">
    <w:abstractNumId w:val="28"/>
  </w:num>
  <w:num w:numId="53" w16cid:durableId="1760440125">
    <w:abstractNumId w:val="31"/>
  </w:num>
  <w:num w:numId="54" w16cid:durableId="24839613">
    <w:abstractNumId w:val="33"/>
  </w:num>
  <w:num w:numId="55" w16cid:durableId="1058213809">
    <w:abstractNumId w:val="52"/>
  </w:num>
  <w:num w:numId="56" w16cid:durableId="1466695868">
    <w:abstractNumId w:val="60"/>
  </w:num>
  <w:num w:numId="57" w16cid:durableId="901717735">
    <w:abstractNumId w:val="8"/>
  </w:num>
  <w:num w:numId="58" w16cid:durableId="1730183033">
    <w:abstractNumId w:val="56"/>
  </w:num>
  <w:num w:numId="59" w16cid:durableId="2114353138">
    <w:abstractNumId w:val="42"/>
  </w:num>
  <w:num w:numId="60" w16cid:durableId="1757437443">
    <w:abstractNumId w:val="20"/>
  </w:num>
  <w:num w:numId="61" w16cid:durableId="1594780828">
    <w:abstractNumId w:val="32"/>
  </w:num>
  <w:num w:numId="62" w16cid:durableId="1483154189">
    <w:abstractNumId w:val="29"/>
  </w:num>
  <w:num w:numId="63" w16cid:durableId="2038385596">
    <w:abstractNumId w:val="35"/>
  </w:num>
  <w:num w:numId="64" w16cid:durableId="904611846">
    <w:abstractNumId w:val="48"/>
  </w:num>
  <w:num w:numId="65" w16cid:durableId="512378917">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27"/>
    <w:rsid w:val="000006F0"/>
    <w:rsid w:val="000016CC"/>
    <w:rsid w:val="000027A4"/>
    <w:rsid w:val="00002D3B"/>
    <w:rsid w:val="00003FDC"/>
    <w:rsid w:val="00004E51"/>
    <w:rsid w:val="000052EF"/>
    <w:rsid w:val="00005627"/>
    <w:rsid w:val="00005DE6"/>
    <w:rsid w:val="00006D59"/>
    <w:rsid w:val="000076C5"/>
    <w:rsid w:val="000104ED"/>
    <w:rsid w:val="00010AA0"/>
    <w:rsid w:val="000110C0"/>
    <w:rsid w:val="000115C3"/>
    <w:rsid w:val="0001190C"/>
    <w:rsid w:val="00012197"/>
    <w:rsid w:val="00012B11"/>
    <w:rsid w:val="00012B60"/>
    <w:rsid w:val="00012BFF"/>
    <w:rsid w:val="00012D99"/>
    <w:rsid w:val="00013687"/>
    <w:rsid w:val="000138E9"/>
    <w:rsid w:val="000144AA"/>
    <w:rsid w:val="00015349"/>
    <w:rsid w:val="00015941"/>
    <w:rsid w:val="00015AB0"/>
    <w:rsid w:val="00015DD2"/>
    <w:rsid w:val="00015DE3"/>
    <w:rsid w:val="0001675F"/>
    <w:rsid w:val="00016BB1"/>
    <w:rsid w:val="00017657"/>
    <w:rsid w:val="000213F5"/>
    <w:rsid w:val="00021872"/>
    <w:rsid w:val="00021A18"/>
    <w:rsid w:val="00022524"/>
    <w:rsid w:val="0002255E"/>
    <w:rsid w:val="000229C6"/>
    <w:rsid w:val="00022D6A"/>
    <w:rsid w:val="00022FB4"/>
    <w:rsid w:val="000230E3"/>
    <w:rsid w:val="00023D13"/>
    <w:rsid w:val="000248E8"/>
    <w:rsid w:val="00025224"/>
    <w:rsid w:val="000252FD"/>
    <w:rsid w:val="00026297"/>
    <w:rsid w:val="00026D24"/>
    <w:rsid w:val="0002769A"/>
    <w:rsid w:val="000279C1"/>
    <w:rsid w:val="000320D3"/>
    <w:rsid w:val="0003223A"/>
    <w:rsid w:val="0003239B"/>
    <w:rsid w:val="00032676"/>
    <w:rsid w:val="00032821"/>
    <w:rsid w:val="00032ABD"/>
    <w:rsid w:val="00032E48"/>
    <w:rsid w:val="00032F87"/>
    <w:rsid w:val="000335AB"/>
    <w:rsid w:val="00033EF7"/>
    <w:rsid w:val="00035812"/>
    <w:rsid w:val="000359C4"/>
    <w:rsid w:val="00035B28"/>
    <w:rsid w:val="00035C6B"/>
    <w:rsid w:val="000366A2"/>
    <w:rsid w:val="000368EF"/>
    <w:rsid w:val="00036D0B"/>
    <w:rsid w:val="00036DB2"/>
    <w:rsid w:val="000374BD"/>
    <w:rsid w:val="00037772"/>
    <w:rsid w:val="000377C9"/>
    <w:rsid w:val="00037902"/>
    <w:rsid w:val="0004023B"/>
    <w:rsid w:val="0004045A"/>
    <w:rsid w:val="000406FB"/>
    <w:rsid w:val="0004127A"/>
    <w:rsid w:val="00041BCC"/>
    <w:rsid w:val="00041F5D"/>
    <w:rsid w:val="00042481"/>
    <w:rsid w:val="00042668"/>
    <w:rsid w:val="000427C4"/>
    <w:rsid w:val="000429C4"/>
    <w:rsid w:val="000434B6"/>
    <w:rsid w:val="0004376E"/>
    <w:rsid w:val="00043BF3"/>
    <w:rsid w:val="00044D73"/>
    <w:rsid w:val="00045997"/>
    <w:rsid w:val="0004646B"/>
    <w:rsid w:val="00046A35"/>
    <w:rsid w:val="00046BEA"/>
    <w:rsid w:val="000502CE"/>
    <w:rsid w:val="00050C00"/>
    <w:rsid w:val="00050E63"/>
    <w:rsid w:val="00052F59"/>
    <w:rsid w:val="00053BFB"/>
    <w:rsid w:val="00054193"/>
    <w:rsid w:val="000544A7"/>
    <w:rsid w:val="000546AB"/>
    <w:rsid w:val="00054835"/>
    <w:rsid w:val="0005485B"/>
    <w:rsid w:val="00054A77"/>
    <w:rsid w:val="00054A79"/>
    <w:rsid w:val="00055473"/>
    <w:rsid w:val="00055633"/>
    <w:rsid w:val="0005580E"/>
    <w:rsid w:val="00055CB4"/>
    <w:rsid w:val="00055D84"/>
    <w:rsid w:val="00056D2F"/>
    <w:rsid w:val="00056E68"/>
    <w:rsid w:val="00057293"/>
    <w:rsid w:val="00057634"/>
    <w:rsid w:val="0005778C"/>
    <w:rsid w:val="00057913"/>
    <w:rsid w:val="00057B31"/>
    <w:rsid w:val="00057C9A"/>
    <w:rsid w:val="00057D91"/>
    <w:rsid w:val="00060D78"/>
    <w:rsid w:val="000610A5"/>
    <w:rsid w:val="0006119B"/>
    <w:rsid w:val="0006151F"/>
    <w:rsid w:val="00061D2B"/>
    <w:rsid w:val="00061DA2"/>
    <w:rsid w:val="000621B5"/>
    <w:rsid w:val="000622C9"/>
    <w:rsid w:val="00062B01"/>
    <w:rsid w:val="00062B65"/>
    <w:rsid w:val="00062DE4"/>
    <w:rsid w:val="000631D3"/>
    <w:rsid w:val="00063CBA"/>
    <w:rsid w:val="00064A6E"/>
    <w:rsid w:val="00064DC0"/>
    <w:rsid w:val="00065CA5"/>
    <w:rsid w:val="00065D8A"/>
    <w:rsid w:val="00065ECF"/>
    <w:rsid w:val="000664C3"/>
    <w:rsid w:val="00067806"/>
    <w:rsid w:val="00070CE0"/>
    <w:rsid w:val="00070F0D"/>
    <w:rsid w:val="000710B9"/>
    <w:rsid w:val="00071AAA"/>
    <w:rsid w:val="0007227B"/>
    <w:rsid w:val="0007239E"/>
    <w:rsid w:val="00072C2E"/>
    <w:rsid w:val="00072C45"/>
    <w:rsid w:val="000736BB"/>
    <w:rsid w:val="0007383E"/>
    <w:rsid w:val="000740BC"/>
    <w:rsid w:val="00074B70"/>
    <w:rsid w:val="00074D2A"/>
    <w:rsid w:val="00075192"/>
    <w:rsid w:val="00075231"/>
    <w:rsid w:val="00075427"/>
    <w:rsid w:val="00075979"/>
    <w:rsid w:val="00075DB2"/>
    <w:rsid w:val="0007637C"/>
    <w:rsid w:val="000765B4"/>
    <w:rsid w:val="00076C15"/>
    <w:rsid w:val="00076E87"/>
    <w:rsid w:val="00080126"/>
    <w:rsid w:val="00080785"/>
    <w:rsid w:val="00081EF6"/>
    <w:rsid w:val="0008259E"/>
    <w:rsid w:val="0008300D"/>
    <w:rsid w:val="00083EA6"/>
    <w:rsid w:val="00083F88"/>
    <w:rsid w:val="0008418A"/>
    <w:rsid w:val="0008459D"/>
    <w:rsid w:val="00084B32"/>
    <w:rsid w:val="00084E4F"/>
    <w:rsid w:val="00085D53"/>
    <w:rsid w:val="000864E6"/>
    <w:rsid w:val="000876EC"/>
    <w:rsid w:val="000878DE"/>
    <w:rsid w:val="00087A8C"/>
    <w:rsid w:val="00087F9A"/>
    <w:rsid w:val="00090706"/>
    <w:rsid w:val="00092D13"/>
    <w:rsid w:val="00092E29"/>
    <w:rsid w:val="00092E51"/>
    <w:rsid w:val="00092EB6"/>
    <w:rsid w:val="00092F78"/>
    <w:rsid w:val="000931D0"/>
    <w:rsid w:val="00093C28"/>
    <w:rsid w:val="00093C59"/>
    <w:rsid w:val="000945B3"/>
    <w:rsid w:val="00094A10"/>
    <w:rsid w:val="00095197"/>
    <w:rsid w:val="000955FD"/>
    <w:rsid w:val="00095B90"/>
    <w:rsid w:val="00095E5D"/>
    <w:rsid w:val="00095E84"/>
    <w:rsid w:val="00096BD3"/>
    <w:rsid w:val="000973C1"/>
    <w:rsid w:val="00097F18"/>
    <w:rsid w:val="000A054D"/>
    <w:rsid w:val="000A0A4A"/>
    <w:rsid w:val="000A0BB4"/>
    <w:rsid w:val="000A0EA1"/>
    <w:rsid w:val="000A124D"/>
    <w:rsid w:val="000A1377"/>
    <w:rsid w:val="000A158F"/>
    <w:rsid w:val="000A1843"/>
    <w:rsid w:val="000A1B82"/>
    <w:rsid w:val="000A2181"/>
    <w:rsid w:val="000A220B"/>
    <w:rsid w:val="000A26F7"/>
    <w:rsid w:val="000A2FB4"/>
    <w:rsid w:val="000A3A06"/>
    <w:rsid w:val="000A3AA1"/>
    <w:rsid w:val="000A3B85"/>
    <w:rsid w:val="000A48B5"/>
    <w:rsid w:val="000A5182"/>
    <w:rsid w:val="000A5718"/>
    <w:rsid w:val="000A5C34"/>
    <w:rsid w:val="000A5D27"/>
    <w:rsid w:val="000A5FFA"/>
    <w:rsid w:val="000A604D"/>
    <w:rsid w:val="000A6206"/>
    <w:rsid w:val="000A7198"/>
    <w:rsid w:val="000A7B71"/>
    <w:rsid w:val="000A7C11"/>
    <w:rsid w:val="000B056D"/>
    <w:rsid w:val="000B0BCF"/>
    <w:rsid w:val="000B11BF"/>
    <w:rsid w:val="000B1C23"/>
    <w:rsid w:val="000B20B0"/>
    <w:rsid w:val="000B2C03"/>
    <w:rsid w:val="000B2FB5"/>
    <w:rsid w:val="000B3844"/>
    <w:rsid w:val="000B3FFD"/>
    <w:rsid w:val="000B460E"/>
    <w:rsid w:val="000B462B"/>
    <w:rsid w:val="000B46A1"/>
    <w:rsid w:val="000B519D"/>
    <w:rsid w:val="000B5A95"/>
    <w:rsid w:val="000B5B71"/>
    <w:rsid w:val="000B6290"/>
    <w:rsid w:val="000B6978"/>
    <w:rsid w:val="000B7830"/>
    <w:rsid w:val="000B7957"/>
    <w:rsid w:val="000B7F32"/>
    <w:rsid w:val="000C0529"/>
    <w:rsid w:val="000C120C"/>
    <w:rsid w:val="000C1C5B"/>
    <w:rsid w:val="000C1C9A"/>
    <w:rsid w:val="000C1CB7"/>
    <w:rsid w:val="000C1EED"/>
    <w:rsid w:val="000C229A"/>
    <w:rsid w:val="000C3B61"/>
    <w:rsid w:val="000C43D5"/>
    <w:rsid w:val="000C46F6"/>
    <w:rsid w:val="000C5539"/>
    <w:rsid w:val="000C565B"/>
    <w:rsid w:val="000C571A"/>
    <w:rsid w:val="000C57CB"/>
    <w:rsid w:val="000C77EE"/>
    <w:rsid w:val="000C7D8A"/>
    <w:rsid w:val="000D091D"/>
    <w:rsid w:val="000D0EAA"/>
    <w:rsid w:val="000D121D"/>
    <w:rsid w:val="000D17F2"/>
    <w:rsid w:val="000D1F8A"/>
    <w:rsid w:val="000D29DF"/>
    <w:rsid w:val="000D3280"/>
    <w:rsid w:val="000D3A97"/>
    <w:rsid w:val="000D3B30"/>
    <w:rsid w:val="000D55FA"/>
    <w:rsid w:val="000D6895"/>
    <w:rsid w:val="000D718F"/>
    <w:rsid w:val="000E0295"/>
    <w:rsid w:val="000E076A"/>
    <w:rsid w:val="000E0B91"/>
    <w:rsid w:val="000E11D5"/>
    <w:rsid w:val="000E2699"/>
    <w:rsid w:val="000E2B2F"/>
    <w:rsid w:val="000E2E7F"/>
    <w:rsid w:val="000E339F"/>
    <w:rsid w:val="000E41A8"/>
    <w:rsid w:val="000E48C2"/>
    <w:rsid w:val="000E4EC3"/>
    <w:rsid w:val="000E6016"/>
    <w:rsid w:val="000E62AA"/>
    <w:rsid w:val="000E683A"/>
    <w:rsid w:val="000E7418"/>
    <w:rsid w:val="000F09FE"/>
    <w:rsid w:val="000F0DB3"/>
    <w:rsid w:val="000F0E6C"/>
    <w:rsid w:val="000F1185"/>
    <w:rsid w:val="000F1E3A"/>
    <w:rsid w:val="000F2180"/>
    <w:rsid w:val="000F2CA2"/>
    <w:rsid w:val="000F3238"/>
    <w:rsid w:val="000F3AF5"/>
    <w:rsid w:val="000F3C1A"/>
    <w:rsid w:val="000F3C8D"/>
    <w:rsid w:val="000F40CD"/>
    <w:rsid w:val="000F4275"/>
    <w:rsid w:val="000F461F"/>
    <w:rsid w:val="000F4735"/>
    <w:rsid w:val="000F47A3"/>
    <w:rsid w:val="000F4F35"/>
    <w:rsid w:val="000F4F91"/>
    <w:rsid w:val="000F5080"/>
    <w:rsid w:val="000F55C7"/>
    <w:rsid w:val="000F5D0C"/>
    <w:rsid w:val="000F5D62"/>
    <w:rsid w:val="000F6E85"/>
    <w:rsid w:val="000F7264"/>
    <w:rsid w:val="000F7520"/>
    <w:rsid w:val="000F75FA"/>
    <w:rsid w:val="00100364"/>
    <w:rsid w:val="00100422"/>
    <w:rsid w:val="001006AF"/>
    <w:rsid w:val="0010131B"/>
    <w:rsid w:val="0010150F"/>
    <w:rsid w:val="00101FA2"/>
    <w:rsid w:val="00101FFE"/>
    <w:rsid w:val="0010259A"/>
    <w:rsid w:val="00102958"/>
    <w:rsid w:val="00102A18"/>
    <w:rsid w:val="00102D39"/>
    <w:rsid w:val="00102FB4"/>
    <w:rsid w:val="00103CC9"/>
    <w:rsid w:val="0010449E"/>
    <w:rsid w:val="001045C5"/>
    <w:rsid w:val="00105917"/>
    <w:rsid w:val="001069B1"/>
    <w:rsid w:val="0010763B"/>
    <w:rsid w:val="00107943"/>
    <w:rsid w:val="00107CB1"/>
    <w:rsid w:val="00110906"/>
    <w:rsid w:val="00110DA5"/>
    <w:rsid w:val="00110DEC"/>
    <w:rsid w:val="00110E90"/>
    <w:rsid w:val="00110FA2"/>
    <w:rsid w:val="0011171A"/>
    <w:rsid w:val="00111F2B"/>
    <w:rsid w:val="00111F56"/>
    <w:rsid w:val="001127FF"/>
    <w:rsid w:val="00112F5D"/>
    <w:rsid w:val="00113440"/>
    <w:rsid w:val="00113A2C"/>
    <w:rsid w:val="0011543A"/>
    <w:rsid w:val="00116218"/>
    <w:rsid w:val="00116C49"/>
    <w:rsid w:val="00116F85"/>
    <w:rsid w:val="001173FA"/>
    <w:rsid w:val="0011755C"/>
    <w:rsid w:val="00117B0B"/>
    <w:rsid w:val="00120878"/>
    <w:rsid w:val="00120C2E"/>
    <w:rsid w:val="00120E85"/>
    <w:rsid w:val="0012107D"/>
    <w:rsid w:val="001214E9"/>
    <w:rsid w:val="00121CA7"/>
    <w:rsid w:val="00122A28"/>
    <w:rsid w:val="0012326C"/>
    <w:rsid w:val="00123916"/>
    <w:rsid w:val="0012403F"/>
    <w:rsid w:val="00124089"/>
    <w:rsid w:val="00124694"/>
    <w:rsid w:val="0012481C"/>
    <w:rsid w:val="001253E8"/>
    <w:rsid w:val="00125A97"/>
    <w:rsid w:val="00125A9A"/>
    <w:rsid w:val="00125D50"/>
    <w:rsid w:val="001266D5"/>
    <w:rsid w:val="00126726"/>
    <w:rsid w:val="00130424"/>
    <w:rsid w:val="0013092E"/>
    <w:rsid w:val="0013143E"/>
    <w:rsid w:val="00131A59"/>
    <w:rsid w:val="00131E37"/>
    <w:rsid w:val="00133B83"/>
    <w:rsid w:val="00133B9D"/>
    <w:rsid w:val="00133CE9"/>
    <w:rsid w:val="00134133"/>
    <w:rsid w:val="00134B37"/>
    <w:rsid w:val="00135946"/>
    <w:rsid w:val="001367A4"/>
    <w:rsid w:val="00137292"/>
    <w:rsid w:val="00137705"/>
    <w:rsid w:val="00140143"/>
    <w:rsid w:val="00140971"/>
    <w:rsid w:val="001409A8"/>
    <w:rsid w:val="00140B9C"/>
    <w:rsid w:val="00140C02"/>
    <w:rsid w:val="001421A9"/>
    <w:rsid w:val="0014260F"/>
    <w:rsid w:val="00143029"/>
    <w:rsid w:val="00144808"/>
    <w:rsid w:val="00144A2A"/>
    <w:rsid w:val="00144B57"/>
    <w:rsid w:val="00145126"/>
    <w:rsid w:val="0014632D"/>
    <w:rsid w:val="00146713"/>
    <w:rsid w:val="00146D02"/>
    <w:rsid w:val="001471BE"/>
    <w:rsid w:val="001479A9"/>
    <w:rsid w:val="00147A2D"/>
    <w:rsid w:val="00147F4A"/>
    <w:rsid w:val="0015047C"/>
    <w:rsid w:val="001506C7"/>
    <w:rsid w:val="00150A57"/>
    <w:rsid w:val="00150CD1"/>
    <w:rsid w:val="001515B0"/>
    <w:rsid w:val="00151B4E"/>
    <w:rsid w:val="00152C9F"/>
    <w:rsid w:val="00153174"/>
    <w:rsid w:val="00153369"/>
    <w:rsid w:val="00154178"/>
    <w:rsid w:val="001547D5"/>
    <w:rsid w:val="00154B62"/>
    <w:rsid w:val="00155892"/>
    <w:rsid w:val="001559A0"/>
    <w:rsid w:val="00155EE2"/>
    <w:rsid w:val="00156097"/>
    <w:rsid w:val="00156885"/>
    <w:rsid w:val="00157295"/>
    <w:rsid w:val="001578A3"/>
    <w:rsid w:val="00160673"/>
    <w:rsid w:val="00160867"/>
    <w:rsid w:val="0016087F"/>
    <w:rsid w:val="00161480"/>
    <w:rsid w:val="001616FE"/>
    <w:rsid w:val="00161F4D"/>
    <w:rsid w:val="00162066"/>
    <w:rsid w:val="001623D9"/>
    <w:rsid w:val="00162574"/>
    <w:rsid w:val="00162F8C"/>
    <w:rsid w:val="0016384D"/>
    <w:rsid w:val="00164D21"/>
    <w:rsid w:val="00165250"/>
    <w:rsid w:val="001659CA"/>
    <w:rsid w:val="00165AB4"/>
    <w:rsid w:val="00165B64"/>
    <w:rsid w:val="00165DC3"/>
    <w:rsid w:val="00165F28"/>
    <w:rsid w:val="00166168"/>
    <w:rsid w:val="00166F50"/>
    <w:rsid w:val="00166F76"/>
    <w:rsid w:val="001675C3"/>
    <w:rsid w:val="0016766F"/>
    <w:rsid w:val="00170374"/>
    <w:rsid w:val="0017111A"/>
    <w:rsid w:val="0017120E"/>
    <w:rsid w:val="00171F8C"/>
    <w:rsid w:val="0017252D"/>
    <w:rsid w:val="0017286B"/>
    <w:rsid w:val="00172F47"/>
    <w:rsid w:val="001730CD"/>
    <w:rsid w:val="00173191"/>
    <w:rsid w:val="001732D8"/>
    <w:rsid w:val="00173575"/>
    <w:rsid w:val="0017362D"/>
    <w:rsid w:val="00173F1F"/>
    <w:rsid w:val="00174418"/>
    <w:rsid w:val="001759EE"/>
    <w:rsid w:val="001763AE"/>
    <w:rsid w:val="001765C5"/>
    <w:rsid w:val="00176A2C"/>
    <w:rsid w:val="00177331"/>
    <w:rsid w:val="00180790"/>
    <w:rsid w:val="00180F04"/>
    <w:rsid w:val="00181486"/>
    <w:rsid w:val="00181936"/>
    <w:rsid w:val="00181D7C"/>
    <w:rsid w:val="00182747"/>
    <w:rsid w:val="00182839"/>
    <w:rsid w:val="0018392F"/>
    <w:rsid w:val="0018466A"/>
    <w:rsid w:val="0018483C"/>
    <w:rsid w:val="0018527F"/>
    <w:rsid w:val="00185485"/>
    <w:rsid w:val="001856A4"/>
    <w:rsid w:val="00186F2A"/>
    <w:rsid w:val="00187123"/>
    <w:rsid w:val="001903FC"/>
    <w:rsid w:val="00190530"/>
    <w:rsid w:val="0019122A"/>
    <w:rsid w:val="00191B9A"/>
    <w:rsid w:val="00193C40"/>
    <w:rsid w:val="00193EEA"/>
    <w:rsid w:val="001950AD"/>
    <w:rsid w:val="0019526B"/>
    <w:rsid w:val="0019574C"/>
    <w:rsid w:val="00195992"/>
    <w:rsid w:val="00196029"/>
    <w:rsid w:val="00196340"/>
    <w:rsid w:val="00197364"/>
    <w:rsid w:val="00197952"/>
    <w:rsid w:val="00197E32"/>
    <w:rsid w:val="00197E7F"/>
    <w:rsid w:val="001A0CAD"/>
    <w:rsid w:val="001A0D53"/>
    <w:rsid w:val="001A10A2"/>
    <w:rsid w:val="001A2815"/>
    <w:rsid w:val="001A3226"/>
    <w:rsid w:val="001A3723"/>
    <w:rsid w:val="001A3AA8"/>
    <w:rsid w:val="001A453C"/>
    <w:rsid w:val="001A4D24"/>
    <w:rsid w:val="001A4D4B"/>
    <w:rsid w:val="001A4F57"/>
    <w:rsid w:val="001A54EA"/>
    <w:rsid w:val="001A6A87"/>
    <w:rsid w:val="001A6CA4"/>
    <w:rsid w:val="001A6CEC"/>
    <w:rsid w:val="001A713B"/>
    <w:rsid w:val="001A756B"/>
    <w:rsid w:val="001B0970"/>
    <w:rsid w:val="001B0A13"/>
    <w:rsid w:val="001B0CC8"/>
    <w:rsid w:val="001B131E"/>
    <w:rsid w:val="001B1DE0"/>
    <w:rsid w:val="001B22E3"/>
    <w:rsid w:val="001B2CA7"/>
    <w:rsid w:val="001B3EBA"/>
    <w:rsid w:val="001B498E"/>
    <w:rsid w:val="001B5939"/>
    <w:rsid w:val="001B5B72"/>
    <w:rsid w:val="001B67B8"/>
    <w:rsid w:val="001B6A5A"/>
    <w:rsid w:val="001B6BDB"/>
    <w:rsid w:val="001B6C05"/>
    <w:rsid w:val="001B6F05"/>
    <w:rsid w:val="001B7D35"/>
    <w:rsid w:val="001B7FC9"/>
    <w:rsid w:val="001C037E"/>
    <w:rsid w:val="001C0B92"/>
    <w:rsid w:val="001C0CD8"/>
    <w:rsid w:val="001C280E"/>
    <w:rsid w:val="001C306E"/>
    <w:rsid w:val="001C3180"/>
    <w:rsid w:val="001C331E"/>
    <w:rsid w:val="001C3BB2"/>
    <w:rsid w:val="001C3BD3"/>
    <w:rsid w:val="001C3E64"/>
    <w:rsid w:val="001C5155"/>
    <w:rsid w:val="001C601F"/>
    <w:rsid w:val="001C60FD"/>
    <w:rsid w:val="001C6AD2"/>
    <w:rsid w:val="001C7195"/>
    <w:rsid w:val="001C729E"/>
    <w:rsid w:val="001C782B"/>
    <w:rsid w:val="001C7F6B"/>
    <w:rsid w:val="001D0A26"/>
    <w:rsid w:val="001D0EF6"/>
    <w:rsid w:val="001D19B2"/>
    <w:rsid w:val="001D24A0"/>
    <w:rsid w:val="001D33BF"/>
    <w:rsid w:val="001D3757"/>
    <w:rsid w:val="001D4302"/>
    <w:rsid w:val="001D4500"/>
    <w:rsid w:val="001D48FD"/>
    <w:rsid w:val="001D4C26"/>
    <w:rsid w:val="001D5983"/>
    <w:rsid w:val="001D6200"/>
    <w:rsid w:val="001D6A31"/>
    <w:rsid w:val="001D6CD3"/>
    <w:rsid w:val="001D6CE3"/>
    <w:rsid w:val="001D6E46"/>
    <w:rsid w:val="001D7285"/>
    <w:rsid w:val="001D7B3B"/>
    <w:rsid w:val="001E0103"/>
    <w:rsid w:val="001E104B"/>
    <w:rsid w:val="001E13DA"/>
    <w:rsid w:val="001E1C35"/>
    <w:rsid w:val="001E28AC"/>
    <w:rsid w:val="001E34EF"/>
    <w:rsid w:val="001E4A99"/>
    <w:rsid w:val="001E6682"/>
    <w:rsid w:val="001E68C8"/>
    <w:rsid w:val="001E74CD"/>
    <w:rsid w:val="001E7C8B"/>
    <w:rsid w:val="001E7EED"/>
    <w:rsid w:val="001F04F1"/>
    <w:rsid w:val="001F0A51"/>
    <w:rsid w:val="001F0D42"/>
    <w:rsid w:val="001F1E72"/>
    <w:rsid w:val="001F2408"/>
    <w:rsid w:val="001F3132"/>
    <w:rsid w:val="001F35C8"/>
    <w:rsid w:val="001F3B50"/>
    <w:rsid w:val="001F3D10"/>
    <w:rsid w:val="001F3EF8"/>
    <w:rsid w:val="001F4AE7"/>
    <w:rsid w:val="001F575E"/>
    <w:rsid w:val="001F58DD"/>
    <w:rsid w:val="001F58EA"/>
    <w:rsid w:val="001F6A91"/>
    <w:rsid w:val="001F6E2B"/>
    <w:rsid w:val="001F6FE9"/>
    <w:rsid w:val="00200B78"/>
    <w:rsid w:val="00201700"/>
    <w:rsid w:val="0020195D"/>
    <w:rsid w:val="0020204D"/>
    <w:rsid w:val="00202422"/>
    <w:rsid w:val="002029A9"/>
    <w:rsid w:val="00203261"/>
    <w:rsid w:val="00203AA6"/>
    <w:rsid w:val="00203BDA"/>
    <w:rsid w:val="00205431"/>
    <w:rsid w:val="00205495"/>
    <w:rsid w:val="0020569F"/>
    <w:rsid w:val="00205927"/>
    <w:rsid w:val="00205DD4"/>
    <w:rsid w:val="00206A53"/>
    <w:rsid w:val="00206C38"/>
    <w:rsid w:val="00207362"/>
    <w:rsid w:val="00207AE7"/>
    <w:rsid w:val="00210A39"/>
    <w:rsid w:val="00210C03"/>
    <w:rsid w:val="002127EB"/>
    <w:rsid w:val="00212FC9"/>
    <w:rsid w:val="0021387A"/>
    <w:rsid w:val="00213A53"/>
    <w:rsid w:val="00213AC8"/>
    <w:rsid w:val="00214C31"/>
    <w:rsid w:val="00215AF3"/>
    <w:rsid w:val="00216817"/>
    <w:rsid w:val="00216979"/>
    <w:rsid w:val="00216CAA"/>
    <w:rsid w:val="00217191"/>
    <w:rsid w:val="00217580"/>
    <w:rsid w:val="00217946"/>
    <w:rsid w:val="00217A6A"/>
    <w:rsid w:val="00217E00"/>
    <w:rsid w:val="00220506"/>
    <w:rsid w:val="0022066B"/>
    <w:rsid w:val="00220775"/>
    <w:rsid w:val="00221903"/>
    <w:rsid w:val="00221BE1"/>
    <w:rsid w:val="00222C8D"/>
    <w:rsid w:val="00222D59"/>
    <w:rsid w:val="00223395"/>
    <w:rsid w:val="00223644"/>
    <w:rsid w:val="0022429D"/>
    <w:rsid w:val="00224C2B"/>
    <w:rsid w:val="00224CD3"/>
    <w:rsid w:val="00224F28"/>
    <w:rsid w:val="0022540E"/>
    <w:rsid w:val="00225495"/>
    <w:rsid w:val="00227121"/>
    <w:rsid w:val="00227502"/>
    <w:rsid w:val="00230670"/>
    <w:rsid w:val="00230998"/>
    <w:rsid w:val="00230AE1"/>
    <w:rsid w:val="00231596"/>
    <w:rsid w:val="00231EA5"/>
    <w:rsid w:val="002326BE"/>
    <w:rsid w:val="002332DE"/>
    <w:rsid w:val="0023362B"/>
    <w:rsid w:val="00233AEE"/>
    <w:rsid w:val="00235C0E"/>
    <w:rsid w:val="00235E46"/>
    <w:rsid w:val="00236040"/>
    <w:rsid w:val="0023641A"/>
    <w:rsid w:val="00236EFB"/>
    <w:rsid w:val="00237171"/>
    <w:rsid w:val="002375F4"/>
    <w:rsid w:val="00237C6A"/>
    <w:rsid w:val="00237EC9"/>
    <w:rsid w:val="00240D0A"/>
    <w:rsid w:val="002426B6"/>
    <w:rsid w:val="0024390B"/>
    <w:rsid w:val="00243A46"/>
    <w:rsid w:val="00243E22"/>
    <w:rsid w:val="00244C76"/>
    <w:rsid w:val="002452DB"/>
    <w:rsid w:val="0024562A"/>
    <w:rsid w:val="00245D1C"/>
    <w:rsid w:val="00246BB5"/>
    <w:rsid w:val="0024741C"/>
    <w:rsid w:val="0024748A"/>
    <w:rsid w:val="00247AC5"/>
    <w:rsid w:val="0025060B"/>
    <w:rsid w:val="00251680"/>
    <w:rsid w:val="00251682"/>
    <w:rsid w:val="002530EB"/>
    <w:rsid w:val="002533CF"/>
    <w:rsid w:val="002535C8"/>
    <w:rsid w:val="0025397C"/>
    <w:rsid w:val="00253E78"/>
    <w:rsid w:val="00253F35"/>
    <w:rsid w:val="00253FB4"/>
    <w:rsid w:val="002547BB"/>
    <w:rsid w:val="00254946"/>
    <w:rsid w:val="00254DF0"/>
    <w:rsid w:val="00255072"/>
    <w:rsid w:val="00255E35"/>
    <w:rsid w:val="0025654D"/>
    <w:rsid w:val="002570B4"/>
    <w:rsid w:val="0025739A"/>
    <w:rsid w:val="002576E5"/>
    <w:rsid w:val="00257924"/>
    <w:rsid w:val="00257CF8"/>
    <w:rsid w:val="002602D2"/>
    <w:rsid w:val="0026277B"/>
    <w:rsid w:val="00262833"/>
    <w:rsid w:val="00262FBD"/>
    <w:rsid w:val="002631AF"/>
    <w:rsid w:val="0026321A"/>
    <w:rsid w:val="00263879"/>
    <w:rsid w:val="002643C7"/>
    <w:rsid w:val="00264742"/>
    <w:rsid w:val="00264C44"/>
    <w:rsid w:val="002654D0"/>
    <w:rsid w:val="0026552F"/>
    <w:rsid w:val="0026591F"/>
    <w:rsid w:val="00265F8E"/>
    <w:rsid w:val="00266182"/>
    <w:rsid w:val="002666DF"/>
    <w:rsid w:val="00266ABF"/>
    <w:rsid w:val="00270667"/>
    <w:rsid w:val="0027179C"/>
    <w:rsid w:val="00272F58"/>
    <w:rsid w:val="00273088"/>
    <w:rsid w:val="00273119"/>
    <w:rsid w:val="00273679"/>
    <w:rsid w:val="00273B4B"/>
    <w:rsid w:val="00274044"/>
    <w:rsid w:val="00274CDE"/>
    <w:rsid w:val="0027585F"/>
    <w:rsid w:val="00275ADE"/>
    <w:rsid w:val="00275F8D"/>
    <w:rsid w:val="0027669B"/>
    <w:rsid w:val="00276AF3"/>
    <w:rsid w:val="00277865"/>
    <w:rsid w:val="002778CF"/>
    <w:rsid w:val="00277A33"/>
    <w:rsid w:val="00281F3A"/>
    <w:rsid w:val="00282DFB"/>
    <w:rsid w:val="0028318A"/>
    <w:rsid w:val="002836B6"/>
    <w:rsid w:val="0028481F"/>
    <w:rsid w:val="002853A5"/>
    <w:rsid w:val="00285798"/>
    <w:rsid w:val="00285AAB"/>
    <w:rsid w:val="00286042"/>
    <w:rsid w:val="0028629B"/>
    <w:rsid w:val="00286377"/>
    <w:rsid w:val="00286A37"/>
    <w:rsid w:val="00286AC8"/>
    <w:rsid w:val="0029194D"/>
    <w:rsid w:val="00292B3A"/>
    <w:rsid w:val="00293E3D"/>
    <w:rsid w:val="00294045"/>
    <w:rsid w:val="00294783"/>
    <w:rsid w:val="00295355"/>
    <w:rsid w:val="002954E3"/>
    <w:rsid w:val="00295FA9"/>
    <w:rsid w:val="0029692A"/>
    <w:rsid w:val="00296A31"/>
    <w:rsid w:val="00297B8A"/>
    <w:rsid w:val="002A0078"/>
    <w:rsid w:val="002A0304"/>
    <w:rsid w:val="002A1662"/>
    <w:rsid w:val="002A1B44"/>
    <w:rsid w:val="002A2277"/>
    <w:rsid w:val="002A36BF"/>
    <w:rsid w:val="002A36F2"/>
    <w:rsid w:val="002A3918"/>
    <w:rsid w:val="002A3993"/>
    <w:rsid w:val="002A4727"/>
    <w:rsid w:val="002A6652"/>
    <w:rsid w:val="002A723C"/>
    <w:rsid w:val="002A75F5"/>
    <w:rsid w:val="002A7A00"/>
    <w:rsid w:val="002A7CB4"/>
    <w:rsid w:val="002A7F14"/>
    <w:rsid w:val="002B03B8"/>
    <w:rsid w:val="002B03FE"/>
    <w:rsid w:val="002B083E"/>
    <w:rsid w:val="002B0CF7"/>
    <w:rsid w:val="002B29BD"/>
    <w:rsid w:val="002B5434"/>
    <w:rsid w:val="002B5530"/>
    <w:rsid w:val="002B56F5"/>
    <w:rsid w:val="002B5FDF"/>
    <w:rsid w:val="002B6F39"/>
    <w:rsid w:val="002B72BC"/>
    <w:rsid w:val="002B743B"/>
    <w:rsid w:val="002B7EA9"/>
    <w:rsid w:val="002B7F18"/>
    <w:rsid w:val="002C07EC"/>
    <w:rsid w:val="002C1BF1"/>
    <w:rsid w:val="002C1C1F"/>
    <w:rsid w:val="002C22A0"/>
    <w:rsid w:val="002C3A7B"/>
    <w:rsid w:val="002C5342"/>
    <w:rsid w:val="002C5759"/>
    <w:rsid w:val="002C6328"/>
    <w:rsid w:val="002C6834"/>
    <w:rsid w:val="002C6A3F"/>
    <w:rsid w:val="002C6B5E"/>
    <w:rsid w:val="002C7234"/>
    <w:rsid w:val="002C7E35"/>
    <w:rsid w:val="002C7F00"/>
    <w:rsid w:val="002D00FD"/>
    <w:rsid w:val="002D03E3"/>
    <w:rsid w:val="002D0E6F"/>
    <w:rsid w:val="002D126B"/>
    <w:rsid w:val="002D17B0"/>
    <w:rsid w:val="002D1E47"/>
    <w:rsid w:val="002D23E0"/>
    <w:rsid w:val="002D250A"/>
    <w:rsid w:val="002D287C"/>
    <w:rsid w:val="002D38F0"/>
    <w:rsid w:val="002D3C87"/>
    <w:rsid w:val="002D4327"/>
    <w:rsid w:val="002D47EB"/>
    <w:rsid w:val="002D4F4E"/>
    <w:rsid w:val="002D57EC"/>
    <w:rsid w:val="002D5B62"/>
    <w:rsid w:val="002D61C7"/>
    <w:rsid w:val="002D6517"/>
    <w:rsid w:val="002D74A3"/>
    <w:rsid w:val="002D75CD"/>
    <w:rsid w:val="002D784E"/>
    <w:rsid w:val="002D7CCE"/>
    <w:rsid w:val="002D7CFE"/>
    <w:rsid w:val="002E05DD"/>
    <w:rsid w:val="002E11C8"/>
    <w:rsid w:val="002E14B4"/>
    <w:rsid w:val="002E1C76"/>
    <w:rsid w:val="002E29DE"/>
    <w:rsid w:val="002E38C1"/>
    <w:rsid w:val="002E3E3E"/>
    <w:rsid w:val="002E3F7E"/>
    <w:rsid w:val="002E49A9"/>
    <w:rsid w:val="002E520E"/>
    <w:rsid w:val="002E52C6"/>
    <w:rsid w:val="002E579B"/>
    <w:rsid w:val="002E6878"/>
    <w:rsid w:val="002E6943"/>
    <w:rsid w:val="002E6A01"/>
    <w:rsid w:val="002E755E"/>
    <w:rsid w:val="002F00D5"/>
    <w:rsid w:val="002F076A"/>
    <w:rsid w:val="002F1AA5"/>
    <w:rsid w:val="002F1D79"/>
    <w:rsid w:val="002F223E"/>
    <w:rsid w:val="002F2408"/>
    <w:rsid w:val="002F28A0"/>
    <w:rsid w:val="002F2A0A"/>
    <w:rsid w:val="002F2D0F"/>
    <w:rsid w:val="002F41C2"/>
    <w:rsid w:val="002F4858"/>
    <w:rsid w:val="002F4E47"/>
    <w:rsid w:val="002F4FC7"/>
    <w:rsid w:val="002F5158"/>
    <w:rsid w:val="002F54A2"/>
    <w:rsid w:val="002F5964"/>
    <w:rsid w:val="002F5C69"/>
    <w:rsid w:val="002F6BDA"/>
    <w:rsid w:val="002F7572"/>
    <w:rsid w:val="002F7931"/>
    <w:rsid w:val="003002EA"/>
    <w:rsid w:val="00300A4E"/>
    <w:rsid w:val="00300F03"/>
    <w:rsid w:val="0030139B"/>
    <w:rsid w:val="0030147F"/>
    <w:rsid w:val="0030151E"/>
    <w:rsid w:val="00301743"/>
    <w:rsid w:val="00304322"/>
    <w:rsid w:val="00304985"/>
    <w:rsid w:val="00305330"/>
    <w:rsid w:val="0030558D"/>
    <w:rsid w:val="00305DF7"/>
    <w:rsid w:val="003063B0"/>
    <w:rsid w:val="00306576"/>
    <w:rsid w:val="003067F5"/>
    <w:rsid w:val="0030684F"/>
    <w:rsid w:val="00307241"/>
    <w:rsid w:val="00307F2B"/>
    <w:rsid w:val="00307F74"/>
    <w:rsid w:val="00310698"/>
    <w:rsid w:val="003107B3"/>
    <w:rsid w:val="00310F4E"/>
    <w:rsid w:val="00310FD4"/>
    <w:rsid w:val="003110D9"/>
    <w:rsid w:val="0031199F"/>
    <w:rsid w:val="0031315C"/>
    <w:rsid w:val="00313C51"/>
    <w:rsid w:val="00314E6A"/>
    <w:rsid w:val="003151EE"/>
    <w:rsid w:val="00315AD2"/>
    <w:rsid w:val="003161EB"/>
    <w:rsid w:val="003162F5"/>
    <w:rsid w:val="003164D6"/>
    <w:rsid w:val="00316BAC"/>
    <w:rsid w:val="00316CF8"/>
    <w:rsid w:val="00317251"/>
    <w:rsid w:val="00317BDC"/>
    <w:rsid w:val="00320351"/>
    <w:rsid w:val="00320378"/>
    <w:rsid w:val="0032061F"/>
    <w:rsid w:val="00320D2C"/>
    <w:rsid w:val="00321531"/>
    <w:rsid w:val="003217FE"/>
    <w:rsid w:val="003228D4"/>
    <w:rsid w:val="00324624"/>
    <w:rsid w:val="0032467B"/>
    <w:rsid w:val="00324802"/>
    <w:rsid w:val="00324D38"/>
    <w:rsid w:val="00325720"/>
    <w:rsid w:val="003269C1"/>
    <w:rsid w:val="00326B0F"/>
    <w:rsid w:val="00327850"/>
    <w:rsid w:val="003278D5"/>
    <w:rsid w:val="003312D0"/>
    <w:rsid w:val="003320EB"/>
    <w:rsid w:val="00332677"/>
    <w:rsid w:val="00334ADD"/>
    <w:rsid w:val="00334AF9"/>
    <w:rsid w:val="00334FAF"/>
    <w:rsid w:val="00336194"/>
    <w:rsid w:val="003369A4"/>
    <w:rsid w:val="00336C90"/>
    <w:rsid w:val="00336ED9"/>
    <w:rsid w:val="003404A3"/>
    <w:rsid w:val="0034150F"/>
    <w:rsid w:val="00343852"/>
    <w:rsid w:val="00343AD1"/>
    <w:rsid w:val="003445C6"/>
    <w:rsid w:val="0034462C"/>
    <w:rsid w:val="00344725"/>
    <w:rsid w:val="00344D83"/>
    <w:rsid w:val="00345864"/>
    <w:rsid w:val="0034597C"/>
    <w:rsid w:val="003461E5"/>
    <w:rsid w:val="00346384"/>
    <w:rsid w:val="00346612"/>
    <w:rsid w:val="00346D35"/>
    <w:rsid w:val="00346F77"/>
    <w:rsid w:val="00347111"/>
    <w:rsid w:val="00351B64"/>
    <w:rsid w:val="00352079"/>
    <w:rsid w:val="00352757"/>
    <w:rsid w:val="00352E04"/>
    <w:rsid w:val="00352E2D"/>
    <w:rsid w:val="0035305D"/>
    <w:rsid w:val="00353AAF"/>
    <w:rsid w:val="00353AC3"/>
    <w:rsid w:val="00353D2B"/>
    <w:rsid w:val="00353DA9"/>
    <w:rsid w:val="0035401B"/>
    <w:rsid w:val="00354C4F"/>
    <w:rsid w:val="00354E93"/>
    <w:rsid w:val="003553FD"/>
    <w:rsid w:val="00356129"/>
    <w:rsid w:val="00356388"/>
    <w:rsid w:val="00357966"/>
    <w:rsid w:val="00357A37"/>
    <w:rsid w:val="00357C28"/>
    <w:rsid w:val="003609C1"/>
    <w:rsid w:val="00360A7D"/>
    <w:rsid w:val="0036101D"/>
    <w:rsid w:val="0036130F"/>
    <w:rsid w:val="00361F69"/>
    <w:rsid w:val="0036252C"/>
    <w:rsid w:val="003629F7"/>
    <w:rsid w:val="003631AD"/>
    <w:rsid w:val="00364D8A"/>
    <w:rsid w:val="00366A0A"/>
    <w:rsid w:val="00366F04"/>
    <w:rsid w:val="00366F84"/>
    <w:rsid w:val="003672AC"/>
    <w:rsid w:val="003672B1"/>
    <w:rsid w:val="0037005D"/>
    <w:rsid w:val="00370550"/>
    <w:rsid w:val="0037062C"/>
    <w:rsid w:val="00370837"/>
    <w:rsid w:val="00371475"/>
    <w:rsid w:val="003723B9"/>
    <w:rsid w:val="00372516"/>
    <w:rsid w:val="00372984"/>
    <w:rsid w:val="00372CF3"/>
    <w:rsid w:val="00373706"/>
    <w:rsid w:val="00373974"/>
    <w:rsid w:val="003751AE"/>
    <w:rsid w:val="003767C7"/>
    <w:rsid w:val="00376C7E"/>
    <w:rsid w:val="00377903"/>
    <w:rsid w:val="0038020F"/>
    <w:rsid w:val="003806EE"/>
    <w:rsid w:val="003809FD"/>
    <w:rsid w:val="00380EC7"/>
    <w:rsid w:val="00382243"/>
    <w:rsid w:val="00383527"/>
    <w:rsid w:val="00383C25"/>
    <w:rsid w:val="0038530B"/>
    <w:rsid w:val="003853DF"/>
    <w:rsid w:val="00385DC9"/>
    <w:rsid w:val="0038614C"/>
    <w:rsid w:val="003862B8"/>
    <w:rsid w:val="00386435"/>
    <w:rsid w:val="00386CB3"/>
    <w:rsid w:val="00387AE9"/>
    <w:rsid w:val="00390918"/>
    <w:rsid w:val="00391383"/>
    <w:rsid w:val="00391589"/>
    <w:rsid w:val="00391C13"/>
    <w:rsid w:val="00391C2A"/>
    <w:rsid w:val="00391E0B"/>
    <w:rsid w:val="00392773"/>
    <w:rsid w:val="00392A64"/>
    <w:rsid w:val="003932EC"/>
    <w:rsid w:val="003936A6"/>
    <w:rsid w:val="00393B59"/>
    <w:rsid w:val="00395111"/>
    <w:rsid w:val="00395929"/>
    <w:rsid w:val="003963F9"/>
    <w:rsid w:val="00396800"/>
    <w:rsid w:val="00396B27"/>
    <w:rsid w:val="00397D54"/>
    <w:rsid w:val="003A01A7"/>
    <w:rsid w:val="003A052B"/>
    <w:rsid w:val="003A0F01"/>
    <w:rsid w:val="003A26F5"/>
    <w:rsid w:val="003A2719"/>
    <w:rsid w:val="003A2E11"/>
    <w:rsid w:val="003A2E9E"/>
    <w:rsid w:val="003A329F"/>
    <w:rsid w:val="003A34BD"/>
    <w:rsid w:val="003A46A2"/>
    <w:rsid w:val="003A46AE"/>
    <w:rsid w:val="003A56AE"/>
    <w:rsid w:val="003A5BCE"/>
    <w:rsid w:val="003A645D"/>
    <w:rsid w:val="003A6968"/>
    <w:rsid w:val="003A6A20"/>
    <w:rsid w:val="003A7060"/>
    <w:rsid w:val="003A7D89"/>
    <w:rsid w:val="003B0755"/>
    <w:rsid w:val="003B0B53"/>
    <w:rsid w:val="003B0B5F"/>
    <w:rsid w:val="003B0CCD"/>
    <w:rsid w:val="003B0E7F"/>
    <w:rsid w:val="003B0FC0"/>
    <w:rsid w:val="003B2175"/>
    <w:rsid w:val="003B2389"/>
    <w:rsid w:val="003B3331"/>
    <w:rsid w:val="003B38F8"/>
    <w:rsid w:val="003B3AEF"/>
    <w:rsid w:val="003B3BA3"/>
    <w:rsid w:val="003B3D2F"/>
    <w:rsid w:val="003B3DD6"/>
    <w:rsid w:val="003B4334"/>
    <w:rsid w:val="003B4C38"/>
    <w:rsid w:val="003B593E"/>
    <w:rsid w:val="003B5AA5"/>
    <w:rsid w:val="003B70E8"/>
    <w:rsid w:val="003B7633"/>
    <w:rsid w:val="003C0BE8"/>
    <w:rsid w:val="003C1485"/>
    <w:rsid w:val="003C216F"/>
    <w:rsid w:val="003C22E4"/>
    <w:rsid w:val="003C33E6"/>
    <w:rsid w:val="003C3812"/>
    <w:rsid w:val="003C3E6D"/>
    <w:rsid w:val="003C4534"/>
    <w:rsid w:val="003C4999"/>
    <w:rsid w:val="003C4B06"/>
    <w:rsid w:val="003C5522"/>
    <w:rsid w:val="003C5BFE"/>
    <w:rsid w:val="003C6046"/>
    <w:rsid w:val="003C654D"/>
    <w:rsid w:val="003C656A"/>
    <w:rsid w:val="003C68FB"/>
    <w:rsid w:val="003C6A43"/>
    <w:rsid w:val="003C7307"/>
    <w:rsid w:val="003C7827"/>
    <w:rsid w:val="003C7C95"/>
    <w:rsid w:val="003D01D2"/>
    <w:rsid w:val="003D0579"/>
    <w:rsid w:val="003D1123"/>
    <w:rsid w:val="003D185E"/>
    <w:rsid w:val="003D2F2B"/>
    <w:rsid w:val="003D358F"/>
    <w:rsid w:val="003D39E1"/>
    <w:rsid w:val="003D3A4E"/>
    <w:rsid w:val="003D43F3"/>
    <w:rsid w:val="003D4F59"/>
    <w:rsid w:val="003D5B1D"/>
    <w:rsid w:val="003D6021"/>
    <w:rsid w:val="003D6B01"/>
    <w:rsid w:val="003D7559"/>
    <w:rsid w:val="003D7675"/>
    <w:rsid w:val="003D76AC"/>
    <w:rsid w:val="003D76FC"/>
    <w:rsid w:val="003D7B33"/>
    <w:rsid w:val="003E05F4"/>
    <w:rsid w:val="003E0DCB"/>
    <w:rsid w:val="003E10BE"/>
    <w:rsid w:val="003E166B"/>
    <w:rsid w:val="003E2500"/>
    <w:rsid w:val="003E304B"/>
    <w:rsid w:val="003E3BCE"/>
    <w:rsid w:val="003E4578"/>
    <w:rsid w:val="003E50D2"/>
    <w:rsid w:val="003E5285"/>
    <w:rsid w:val="003E561D"/>
    <w:rsid w:val="003E5CDE"/>
    <w:rsid w:val="003E5DD3"/>
    <w:rsid w:val="003E61EE"/>
    <w:rsid w:val="003E72E3"/>
    <w:rsid w:val="003E7B85"/>
    <w:rsid w:val="003E7C35"/>
    <w:rsid w:val="003F1772"/>
    <w:rsid w:val="003F17C0"/>
    <w:rsid w:val="003F19B3"/>
    <w:rsid w:val="003F2397"/>
    <w:rsid w:val="003F280B"/>
    <w:rsid w:val="003F307B"/>
    <w:rsid w:val="003F345C"/>
    <w:rsid w:val="003F3475"/>
    <w:rsid w:val="003F5BA3"/>
    <w:rsid w:val="003F6073"/>
    <w:rsid w:val="003F6D71"/>
    <w:rsid w:val="003F6EB0"/>
    <w:rsid w:val="003F6EFF"/>
    <w:rsid w:val="003F739E"/>
    <w:rsid w:val="003F7501"/>
    <w:rsid w:val="003F7F0E"/>
    <w:rsid w:val="00401BB7"/>
    <w:rsid w:val="00402513"/>
    <w:rsid w:val="0040393B"/>
    <w:rsid w:val="004046B4"/>
    <w:rsid w:val="00404BEB"/>
    <w:rsid w:val="00405194"/>
    <w:rsid w:val="00405234"/>
    <w:rsid w:val="00405378"/>
    <w:rsid w:val="0040658F"/>
    <w:rsid w:val="00406A14"/>
    <w:rsid w:val="00406E0A"/>
    <w:rsid w:val="004100F4"/>
    <w:rsid w:val="00410584"/>
    <w:rsid w:val="00410B80"/>
    <w:rsid w:val="00411905"/>
    <w:rsid w:val="00411CB0"/>
    <w:rsid w:val="0041217E"/>
    <w:rsid w:val="004121F0"/>
    <w:rsid w:val="00413BFA"/>
    <w:rsid w:val="00413DF5"/>
    <w:rsid w:val="00413E61"/>
    <w:rsid w:val="00413EF2"/>
    <w:rsid w:val="0041523C"/>
    <w:rsid w:val="00415560"/>
    <w:rsid w:val="00415A5D"/>
    <w:rsid w:val="004166D8"/>
    <w:rsid w:val="004168C3"/>
    <w:rsid w:val="00416E04"/>
    <w:rsid w:val="00416E1E"/>
    <w:rsid w:val="00416F56"/>
    <w:rsid w:val="004172C7"/>
    <w:rsid w:val="004176C6"/>
    <w:rsid w:val="004201C8"/>
    <w:rsid w:val="00420F6F"/>
    <w:rsid w:val="00420FE6"/>
    <w:rsid w:val="00421153"/>
    <w:rsid w:val="00421376"/>
    <w:rsid w:val="004216DC"/>
    <w:rsid w:val="00421D92"/>
    <w:rsid w:val="0042224A"/>
    <w:rsid w:val="004227D9"/>
    <w:rsid w:val="004247C5"/>
    <w:rsid w:val="004247E1"/>
    <w:rsid w:val="00424DE3"/>
    <w:rsid w:val="00426077"/>
    <w:rsid w:val="0042608A"/>
    <w:rsid w:val="0042619F"/>
    <w:rsid w:val="0042632F"/>
    <w:rsid w:val="00426689"/>
    <w:rsid w:val="004266A5"/>
    <w:rsid w:val="00426DA4"/>
    <w:rsid w:val="00426F26"/>
    <w:rsid w:val="00427A0B"/>
    <w:rsid w:val="00427DA8"/>
    <w:rsid w:val="00430355"/>
    <w:rsid w:val="004303F9"/>
    <w:rsid w:val="004304F5"/>
    <w:rsid w:val="004318E4"/>
    <w:rsid w:val="00432187"/>
    <w:rsid w:val="00432531"/>
    <w:rsid w:val="004328B2"/>
    <w:rsid w:val="00433139"/>
    <w:rsid w:val="0043414B"/>
    <w:rsid w:val="00434858"/>
    <w:rsid w:val="00434967"/>
    <w:rsid w:val="00434B08"/>
    <w:rsid w:val="00434CE0"/>
    <w:rsid w:val="00434F28"/>
    <w:rsid w:val="00436541"/>
    <w:rsid w:val="00436C21"/>
    <w:rsid w:val="00436CD4"/>
    <w:rsid w:val="004405E2"/>
    <w:rsid w:val="0044074F"/>
    <w:rsid w:val="00440AD8"/>
    <w:rsid w:val="0044133D"/>
    <w:rsid w:val="00441B1F"/>
    <w:rsid w:val="00441D4B"/>
    <w:rsid w:val="0044201E"/>
    <w:rsid w:val="00444EF4"/>
    <w:rsid w:val="00445CF0"/>
    <w:rsid w:val="00446BB9"/>
    <w:rsid w:val="00447418"/>
    <w:rsid w:val="004503F6"/>
    <w:rsid w:val="004513D1"/>
    <w:rsid w:val="00451C02"/>
    <w:rsid w:val="0045232F"/>
    <w:rsid w:val="00452580"/>
    <w:rsid w:val="00452C67"/>
    <w:rsid w:val="00453294"/>
    <w:rsid w:val="00453A22"/>
    <w:rsid w:val="00453F88"/>
    <w:rsid w:val="0045419F"/>
    <w:rsid w:val="00454EE1"/>
    <w:rsid w:val="00454EEE"/>
    <w:rsid w:val="0045673B"/>
    <w:rsid w:val="00456C88"/>
    <w:rsid w:val="0045725A"/>
    <w:rsid w:val="004600A4"/>
    <w:rsid w:val="00460372"/>
    <w:rsid w:val="00460F2A"/>
    <w:rsid w:val="00461618"/>
    <w:rsid w:val="00461F08"/>
    <w:rsid w:val="00461FDB"/>
    <w:rsid w:val="004621AB"/>
    <w:rsid w:val="00462216"/>
    <w:rsid w:val="00462454"/>
    <w:rsid w:val="00462569"/>
    <w:rsid w:val="004629D1"/>
    <w:rsid w:val="004638FC"/>
    <w:rsid w:val="004647B9"/>
    <w:rsid w:val="004649B7"/>
    <w:rsid w:val="004649F9"/>
    <w:rsid w:val="00465836"/>
    <w:rsid w:val="00465ECF"/>
    <w:rsid w:val="00466533"/>
    <w:rsid w:val="00466D1C"/>
    <w:rsid w:val="004670B2"/>
    <w:rsid w:val="004674BC"/>
    <w:rsid w:val="004702BD"/>
    <w:rsid w:val="00470988"/>
    <w:rsid w:val="00470C9C"/>
    <w:rsid w:val="004710C1"/>
    <w:rsid w:val="00471E67"/>
    <w:rsid w:val="00471F25"/>
    <w:rsid w:val="00472763"/>
    <w:rsid w:val="0047290F"/>
    <w:rsid w:val="004731F1"/>
    <w:rsid w:val="004733E3"/>
    <w:rsid w:val="004749F1"/>
    <w:rsid w:val="00475BDD"/>
    <w:rsid w:val="00475BE1"/>
    <w:rsid w:val="00477397"/>
    <w:rsid w:val="00477746"/>
    <w:rsid w:val="00477B26"/>
    <w:rsid w:val="00480009"/>
    <w:rsid w:val="004802C7"/>
    <w:rsid w:val="00480ABE"/>
    <w:rsid w:val="00480D02"/>
    <w:rsid w:val="00481576"/>
    <w:rsid w:val="004816F3"/>
    <w:rsid w:val="00482DF4"/>
    <w:rsid w:val="00482E41"/>
    <w:rsid w:val="00482F91"/>
    <w:rsid w:val="004830AD"/>
    <w:rsid w:val="00483331"/>
    <w:rsid w:val="00483A51"/>
    <w:rsid w:val="004844E8"/>
    <w:rsid w:val="00484DF6"/>
    <w:rsid w:val="004854F9"/>
    <w:rsid w:val="00485BCE"/>
    <w:rsid w:val="0048622D"/>
    <w:rsid w:val="00486A5B"/>
    <w:rsid w:val="00486ADA"/>
    <w:rsid w:val="0048713A"/>
    <w:rsid w:val="00487AA6"/>
    <w:rsid w:val="00487D14"/>
    <w:rsid w:val="00487E30"/>
    <w:rsid w:val="00490109"/>
    <w:rsid w:val="0049058A"/>
    <w:rsid w:val="0049080D"/>
    <w:rsid w:val="00490B8A"/>
    <w:rsid w:val="004917C1"/>
    <w:rsid w:val="00491F19"/>
    <w:rsid w:val="0049228A"/>
    <w:rsid w:val="00492977"/>
    <w:rsid w:val="00492C00"/>
    <w:rsid w:val="00492F97"/>
    <w:rsid w:val="00494103"/>
    <w:rsid w:val="00494261"/>
    <w:rsid w:val="00494F89"/>
    <w:rsid w:val="00495334"/>
    <w:rsid w:val="004959FD"/>
    <w:rsid w:val="00495C95"/>
    <w:rsid w:val="00497228"/>
    <w:rsid w:val="00497C8B"/>
    <w:rsid w:val="004A057B"/>
    <w:rsid w:val="004A0DA4"/>
    <w:rsid w:val="004A0F85"/>
    <w:rsid w:val="004A335C"/>
    <w:rsid w:val="004A351B"/>
    <w:rsid w:val="004A369A"/>
    <w:rsid w:val="004A381D"/>
    <w:rsid w:val="004A3B47"/>
    <w:rsid w:val="004A40A4"/>
    <w:rsid w:val="004A46B0"/>
    <w:rsid w:val="004A516E"/>
    <w:rsid w:val="004A5C60"/>
    <w:rsid w:val="004A603C"/>
    <w:rsid w:val="004A633F"/>
    <w:rsid w:val="004A6C04"/>
    <w:rsid w:val="004A7158"/>
    <w:rsid w:val="004A7C08"/>
    <w:rsid w:val="004B0119"/>
    <w:rsid w:val="004B165E"/>
    <w:rsid w:val="004B1681"/>
    <w:rsid w:val="004B1C3F"/>
    <w:rsid w:val="004B206F"/>
    <w:rsid w:val="004B2892"/>
    <w:rsid w:val="004B2A2C"/>
    <w:rsid w:val="004B2BA0"/>
    <w:rsid w:val="004B2D98"/>
    <w:rsid w:val="004B4706"/>
    <w:rsid w:val="004B5137"/>
    <w:rsid w:val="004B5204"/>
    <w:rsid w:val="004B53BD"/>
    <w:rsid w:val="004B57D9"/>
    <w:rsid w:val="004B5832"/>
    <w:rsid w:val="004B5BA6"/>
    <w:rsid w:val="004B6370"/>
    <w:rsid w:val="004B685F"/>
    <w:rsid w:val="004B69D3"/>
    <w:rsid w:val="004B69F3"/>
    <w:rsid w:val="004B6C56"/>
    <w:rsid w:val="004B7526"/>
    <w:rsid w:val="004B7C55"/>
    <w:rsid w:val="004B7DD6"/>
    <w:rsid w:val="004C109B"/>
    <w:rsid w:val="004C1C0E"/>
    <w:rsid w:val="004C23E0"/>
    <w:rsid w:val="004C2C28"/>
    <w:rsid w:val="004C2D90"/>
    <w:rsid w:val="004C36D9"/>
    <w:rsid w:val="004C3DF1"/>
    <w:rsid w:val="004C43C6"/>
    <w:rsid w:val="004C4484"/>
    <w:rsid w:val="004C494C"/>
    <w:rsid w:val="004C4E36"/>
    <w:rsid w:val="004C5D5E"/>
    <w:rsid w:val="004C619C"/>
    <w:rsid w:val="004C670C"/>
    <w:rsid w:val="004C6767"/>
    <w:rsid w:val="004C68C1"/>
    <w:rsid w:val="004C721B"/>
    <w:rsid w:val="004C7E04"/>
    <w:rsid w:val="004C7FB4"/>
    <w:rsid w:val="004D0338"/>
    <w:rsid w:val="004D0C50"/>
    <w:rsid w:val="004D0D89"/>
    <w:rsid w:val="004D152D"/>
    <w:rsid w:val="004D1EB6"/>
    <w:rsid w:val="004D2843"/>
    <w:rsid w:val="004D36E3"/>
    <w:rsid w:val="004D3906"/>
    <w:rsid w:val="004D3A7A"/>
    <w:rsid w:val="004D4190"/>
    <w:rsid w:val="004D4347"/>
    <w:rsid w:val="004D4692"/>
    <w:rsid w:val="004D48EA"/>
    <w:rsid w:val="004D4FDA"/>
    <w:rsid w:val="004D5389"/>
    <w:rsid w:val="004D5803"/>
    <w:rsid w:val="004D5D42"/>
    <w:rsid w:val="004D6531"/>
    <w:rsid w:val="004D6F69"/>
    <w:rsid w:val="004D7167"/>
    <w:rsid w:val="004D7409"/>
    <w:rsid w:val="004D78E8"/>
    <w:rsid w:val="004D7964"/>
    <w:rsid w:val="004D7AFD"/>
    <w:rsid w:val="004D7BCB"/>
    <w:rsid w:val="004D7D97"/>
    <w:rsid w:val="004E0AFF"/>
    <w:rsid w:val="004E0ED8"/>
    <w:rsid w:val="004E0F92"/>
    <w:rsid w:val="004E0FE5"/>
    <w:rsid w:val="004E1135"/>
    <w:rsid w:val="004E1569"/>
    <w:rsid w:val="004E27DA"/>
    <w:rsid w:val="004E2F10"/>
    <w:rsid w:val="004E36C2"/>
    <w:rsid w:val="004E3A45"/>
    <w:rsid w:val="004E45B7"/>
    <w:rsid w:val="004E4C4E"/>
    <w:rsid w:val="004E4F52"/>
    <w:rsid w:val="004E5670"/>
    <w:rsid w:val="004E59A2"/>
    <w:rsid w:val="004E5FFA"/>
    <w:rsid w:val="004E62B1"/>
    <w:rsid w:val="004E6D4D"/>
    <w:rsid w:val="004E6F70"/>
    <w:rsid w:val="004E71FF"/>
    <w:rsid w:val="004E7CF6"/>
    <w:rsid w:val="004F001A"/>
    <w:rsid w:val="004F00EA"/>
    <w:rsid w:val="004F030A"/>
    <w:rsid w:val="004F1088"/>
    <w:rsid w:val="004F1124"/>
    <w:rsid w:val="004F153B"/>
    <w:rsid w:val="004F1951"/>
    <w:rsid w:val="004F3462"/>
    <w:rsid w:val="004F3FBF"/>
    <w:rsid w:val="004F42C7"/>
    <w:rsid w:val="004F4488"/>
    <w:rsid w:val="004F537F"/>
    <w:rsid w:val="004F61D4"/>
    <w:rsid w:val="004F64F7"/>
    <w:rsid w:val="004F6839"/>
    <w:rsid w:val="004F72C2"/>
    <w:rsid w:val="004F7EE8"/>
    <w:rsid w:val="004F7F4A"/>
    <w:rsid w:val="0050076D"/>
    <w:rsid w:val="00500795"/>
    <w:rsid w:val="0050119C"/>
    <w:rsid w:val="00501339"/>
    <w:rsid w:val="00501EBD"/>
    <w:rsid w:val="005021E7"/>
    <w:rsid w:val="00503EF7"/>
    <w:rsid w:val="00504019"/>
    <w:rsid w:val="00504116"/>
    <w:rsid w:val="0050419D"/>
    <w:rsid w:val="00504E77"/>
    <w:rsid w:val="00506335"/>
    <w:rsid w:val="00506369"/>
    <w:rsid w:val="00506B1F"/>
    <w:rsid w:val="005070A3"/>
    <w:rsid w:val="00507BF0"/>
    <w:rsid w:val="00507C07"/>
    <w:rsid w:val="00510349"/>
    <w:rsid w:val="005107CE"/>
    <w:rsid w:val="00510B0C"/>
    <w:rsid w:val="00510C88"/>
    <w:rsid w:val="00511CB6"/>
    <w:rsid w:val="00511ED9"/>
    <w:rsid w:val="005120C5"/>
    <w:rsid w:val="00513734"/>
    <w:rsid w:val="00513F5E"/>
    <w:rsid w:val="00514D97"/>
    <w:rsid w:val="0051520B"/>
    <w:rsid w:val="0051588A"/>
    <w:rsid w:val="00516AE1"/>
    <w:rsid w:val="00516BB2"/>
    <w:rsid w:val="00516CDB"/>
    <w:rsid w:val="00517EF4"/>
    <w:rsid w:val="00520249"/>
    <w:rsid w:val="00520D32"/>
    <w:rsid w:val="00520F8A"/>
    <w:rsid w:val="0052201B"/>
    <w:rsid w:val="005225AD"/>
    <w:rsid w:val="005227CF"/>
    <w:rsid w:val="00523008"/>
    <w:rsid w:val="005231FA"/>
    <w:rsid w:val="00523811"/>
    <w:rsid w:val="0052389C"/>
    <w:rsid w:val="00523EAC"/>
    <w:rsid w:val="0052401D"/>
    <w:rsid w:val="0052526C"/>
    <w:rsid w:val="00525AEF"/>
    <w:rsid w:val="00525B93"/>
    <w:rsid w:val="00526232"/>
    <w:rsid w:val="0052672E"/>
    <w:rsid w:val="0052676B"/>
    <w:rsid w:val="00526FCB"/>
    <w:rsid w:val="00527052"/>
    <w:rsid w:val="00527822"/>
    <w:rsid w:val="0052789A"/>
    <w:rsid w:val="00530058"/>
    <w:rsid w:val="00530064"/>
    <w:rsid w:val="00531211"/>
    <w:rsid w:val="00531750"/>
    <w:rsid w:val="0053178F"/>
    <w:rsid w:val="0053199F"/>
    <w:rsid w:val="00531E77"/>
    <w:rsid w:val="005326FD"/>
    <w:rsid w:val="00534A9C"/>
    <w:rsid w:val="00534E33"/>
    <w:rsid w:val="00534E34"/>
    <w:rsid w:val="00535052"/>
    <w:rsid w:val="005353F2"/>
    <w:rsid w:val="0053641D"/>
    <w:rsid w:val="00536D01"/>
    <w:rsid w:val="00536F50"/>
    <w:rsid w:val="00536FC8"/>
    <w:rsid w:val="0053750E"/>
    <w:rsid w:val="0054030F"/>
    <w:rsid w:val="005409D5"/>
    <w:rsid w:val="00541415"/>
    <w:rsid w:val="005419FE"/>
    <w:rsid w:val="00542506"/>
    <w:rsid w:val="00543E9B"/>
    <w:rsid w:val="0054419A"/>
    <w:rsid w:val="00544265"/>
    <w:rsid w:val="0054449F"/>
    <w:rsid w:val="005456CE"/>
    <w:rsid w:val="00546D67"/>
    <w:rsid w:val="0054769E"/>
    <w:rsid w:val="00547A44"/>
    <w:rsid w:val="0055189B"/>
    <w:rsid w:val="005534CD"/>
    <w:rsid w:val="0055354B"/>
    <w:rsid w:val="005535CC"/>
    <w:rsid w:val="00553687"/>
    <w:rsid w:val="00553CC6"/>
    <w:rsid w:val="005560FC"/>
    <w:rsid w:val="00556634"/>
    <w:rsid w:val="00556AE9"/>
    <w:rsid w:val="00556EC5"/>
    <w:rsid w:val="005570CE"/>
    <w:rsid w:val="00557208"/>
    <w:rsid w:val="005577CB"/>
    <w:rsid w:val="0056000D"/>
    <w:rsid w:val="00560C3A"/>
    <w:rsid w:val="00560DD3"/>
    <w:rsid w:val="005617BC"/>
    <w:rsid w:val="005621AD"/>
    <w:rsid w:val="005625E2"/>
    <w:rsid w:val="005633A2"/>
    <w:rsid w:val="005634F0"/>
    <w:rsid w:val="0056365F"/>
    <w:rsid w:val="00563A6B"/>
    <w:rsid w:val="00564373"/>
    <w:rsid w:val="00564AD9"/>
    <w:rsid w:val="005659D4"/>
    <w:rsid w:val="005661C6"/>
    <w:rsid w:val="00567974"/>
    <w:rsid w:val="00567E6A"/>
    <w:rsid w:val="00567F54"/>
    <w:rsid w:val="005712D2"/>
    <w:rsid w:val="00571B98"/>
    <w:rsid w:val="005728B9"/>
    <w:rsid w:val="0057332B"/>
    <w:rsid w:val="00573E96"/>
    <w:rsid w:val="005743D4"/>
    <w:rsid w:val="00574739"/>
    <w:rsid w:val="00574C89"/>
    <w:rsid w:val="0057581D"/>
    <w:rsid w:val="00575F9C"/>
    <w:rsid w:val="005760A5"/>
    <w:rsid w:val="005769A5"/>
    <w:rsid w:val="005774D5"/>
    <w:rsid w:val="005777F2"/>
    <w:rsid w:val="00577B69"/>
    <w:rsid w:val="00577C78"/>
    <w:rsid w:val="005800CC"/>
    <w:rsid w:val="0058113B"/>
    <w:rsid w:val="00582087"/>
    <w:rsid w:val="00582787"/>
    <w:rsid w:val="00582D9F"/>
    <w:rsid w:val="005836C3"/>
    <w:rsid w:val="00583A5E"/>
    <w:rsid w:val="005848C3"/>
    <w:rsid w:val="00584BA6"/>
    <w:rsid w:val="00584E2F"/>
    <w:rsid w:val="005852B0"/>
    <w:rsid w:val="005859B9"/>
    <w:rsid w:val="00586779"/>
    <w:rsid w:val="0058678A"/>
    <w:rsid w:val="00586C8D"/>
    <w:rsid w:val="00586CB7"/>
    <w:rsid w:val="00587ED5"/>
    <w:rsid w:val="005900FA"/>
    <w:rsid w:val="00590562"/>
    <w:rsid w:val="00591A01"/>
    <w:rsid w:val="00591B01"/>
    <w:rsid w:val="00591C91"/>
    <w:rsid w:val="00591E2A"/>
    <w:rsid w:val="00593118"/>
    <w:rsid w:val="0059409B"/>
    <w:rsid w:val="00594294"/>
    <w:rsid w:val="00594B75"/>
    <w:rsid w:val="00594DC2"/>
    <w:rsid w:val="00594DE6"/>
    <w:rsid w:val="00594F11"/>
    <w:rsid w:val="00595CA4"/>
    <w:rsid w:val="00595D50"/>
    <w:rsid w:val="00596116"/>
    <w:rsid w:val="00596458"/>
    <w:rsid w:val="00596ACC"/>
    <w:rsid w:val="00596DFF"/>
    <w:rsid w:val="005972A2"/>
    <w:rsid w:val="005978D4"/>
    <w:rsid w:val="005A085D"/>
    <w:rsid w:val="005A0B62"/>
    <w:rsid w:val="005A1573"/>
    <w:rsid w:val="005A1D28"/>
    <w:rsid w:val="005A1E03"/>
    <w:rsid w:val="005A2278"/>
    <w:rsid w:val="005A2283"/>
    <w:rsid w:val="005A39EC"/>
    <w:rsid w:val="005A3F50"/>
    <w:rsid w:val="005A5618"/>
    <w:rsid w:val="005A5C6C"/>
    <w:rsid w:val="005A67AE"/>
    <w:rsid w:val="005A734F"/>
    <w:rsid w:val="005A78B2"/>
    <w:rsid w:val="005A7927"/>
    <w:rsid w:val="005A79C0"/>
    <w:rsid w:val="005A7D80"/>
    <w:rsid w:val="005A7F7C"/>
    <w:rsid w:val="005B01EE"/>
    <w:rsid w:val="005B03F3"/>
    <w:rsid w:val="005B0722"/>
    <w:rsid w:val="005B1F7E"/>
    <w:rsid w:val="005B2E54"/>
    <w:rsid w:val="005B333D"/>
    <w:rsid w:val="005B4ED7"/>
    <w:rsid w:val="005B53DE"/>
    <w:rsid w:val="005B6201"/>
    <w:rsid w:val="005B669B"/>
    <w:rsid w:val="005B6F44"/>
    <w:rsid w:val="005B74DB"/>
    <w:rsid w:val="005B787C"/>
    <w:rsid w:val="005B78A9"/>
    <w:rsid w:val="005C0049"/>
    <w:rsid w:val="005C05DD"/>
    <w:rsid w:val="005C0EDE"/>
    <w:rsid w:val="005C1899"/>
    <w:rsid w:val="005C1B36"/>
    <w:rsid w:val="005C1DBB"/>
    <w:rsid w:val="005C27F6"/>
    <w:rsid w:val="005C302D"/>
    <w:rsid w:val="005C3048"/>
    <w:rsid w:val="005C42E6"/>
    <w:rsid w:val="005C4E90"/>
    <w:rsid w:val="005C52A2"/>
    <w:rsid w:val="005C6387"/>
    <w:rsid w:val="005C6566"/>
    <w:rsid w:val="005C6C1D"/>
    <w:rsid w:val="005C74FE"/>
    <w:rsid w:val="005C7890"/>
    <w:rsid w:val="005C7B5F"/>
    <w:rsid w:val="005D00CF"/>
    <w:rsid w:val="005D0265"/>
    <w:rsid w:val="005D0305"/>
    <w:rsid w:val="005D05BA"/>
    <w:rsid w:val="005D0E87"/>
    <w:rsid w:val="005D1369"/>
    <w:rsid w:val="005D2DF1"/>
    <w:rsid w:val="005D36E7"/>
    <w:rsid w:val="005D47B3"/>
    <w:rsid w:val="005D48C5"/>
    <w:rsid w:val="005D53B1"/>
    <w:rsid w:val="005D57AB"/>
    <w:rsid w:val="005D57F5"/>
    <w:rsid w:val="005D5DB2"/>
    <w:rsid w:val="005D6404"/>
    <w:rsid w:val="005D6BD9"/>
    <w:rsid w:val="005D6E55"/>
    <w:rsid w:val="005E03F0"/>
    <w:rsid w:val="005E112B"/>
    <w:rsid w:val="005E13B4"/>
    <w:rsid w:val="005E2C60"/>
    <w:rsid w:val="005E2DC2"/>
    <w:rsid w:val="005E36D9"/>
    <w:rsid w:val="005E6A8D"/>
    <w:rsid w:val="005E6F9A"/>
    <w:rsid w:val="005E7700"/>
    <w:rsid w:val="005E7D1E"/>
    <w:rsid w:val="005F06B8"/>
    <w:rsid w:val="005F11C8"/>
    <w:rsid w:val="005F15F7"/>
    <w:rsid w:val="005F1B83"/>
    <w:rsid w:val="005F27DE"/>
    <w:rsid w:val="005F330F"/>
    <w:rsid w:val="005F33C1"/>
    <w:rsid w:val="005F3710"/>
    <w:rsid w:val="005F4F4A"/>
    <w:rsid w:val="005F59D7"/>
    <w:rsid w:val="005F5C58"/>
    <w:rsid w:val="005F5CA1"/>
    <w:rsid w:val="005F5FF5"/>
    <w:rsid w:val="005F6345"/>
    <w:rsid w:val="005F6503"/>
    <w:rsid w:val="005F6F4C"/>
    <w:rsid w:val="005F6FE5"/>
    <w:rsid w:val="005F7266"/>
    <w:rsid w:val="00601545"/>
    <w:rsid w:val="00601CAC"/>
    <w:rsid w:val="00602DCE"/>
    <w:rsid w:val="00603194"/>
    <w:rsid w:val="006031F5"/>
    <w:rsid w:val="0060345C"/>
    <w:rsid w:val="00603B9F"/>
    <w:rsid w:val="00603D1F"/>
    <w:rsid w:val="00605560"/>
    <w:rsid w:val="006059D6"/>
    <w:rsid w:val="00605ABF"/>
    <w:rsid w:val="00606103"/>
    <w:rsid w:val="00606FCF"/>
    <w:rsid w:val="00607535"/>
    <w:rsid w:val="006107A6"/>
    <w:rsid w:val="00610823"/>
    <w:rsid w:val="00611552"/>
    <w:rsid w:val="0061158C"/>
    <w:rsid w:val="00611802"/>
    <w:rsid w:val="00611903"/>
    <w:rsid w:val="00611C5E"/>
    <w:rsid w:val="0061207C"/>
    <w:rsid w:val="006121B5"/>
    <w:rsid w:val="006125A8"/>
    <w:rsid w:val="00612651"/>
    <w:rsid w:val="006128AD"/>
    <w:rsid w:val="00612C16"/>
    <w:rsid w:val="00613056"/>
    <w:rsid w:val="006140EA"/>
    <w:rsid w:val="00614303"/>
    <w:rsid w:val="00614B33"/>
    <w:rsid w:val="00615BC6"/>
    <w:rsid w:val="0061654B"/>
    <w:rsid w:val="006173BF"/>
    <w:rsid w:val="006174DE"/>
    <w:rsid w:val="00617BE1"/>
    <w:rsid w:val="00617D02"/>
    <w:rsid w:val="00617FBF"/>
    <w:rsid w:val="006203AD"/>
    <w:rsid w:val="00621096"/>
    <w:rsid w:val="0062113E"/>
    <w:rsid w:val="0062122F"/>
    <w:rsid w:val="00622782"/>
    <w:rsid w:val="00622BEF"/>
    <w:rsid w:val="006230E1"/>
    <w:rsid w:val="006239D2"/>
    <w:rsid w:val="00624469"/>
    <w:rsid w:val="00624A0F"/>
    <w:rsid w:val="00624AD0"/>
    <w:rsid w:val="006251C6"/>
    <w:rsid w:val="0062594B"/>
    <w:rsid w:val="00626C98"/>
    <w:rsid w:val="006277F6"/>
    <w:rsid w:val="0063163D"/>
    <w:rsid w:val="0063173A"/>
    <w:rsid w:val="00631827"/>
    <w:rsid w:val="006319C3"/>
    <w:rsid w:val="00632427"/>
    <w:rsid w:val="00633A59"/>
    <w:rsid w:val="00633B9C"/>
    <w:rsid w:val="00633FB2"/>
    <w:rsid w:val="006341A0"/>
    <w:rsid w:val="00634F2A"/>
    <w:rsid w:val="00635683"/>
    <w:rsid w:val="00635EFE"/>
    <w:rsid w:val="00636AE9"/>
    <w:rsid w:val="006376AD"/>
    <w:rsid w:val="00637C09"/>
    <w:rsid w:val="006400CA"/>
    <w:rsid w:val="006402EA"/>
    <w:rsid w:val="00640589"/>
    <w:rsid w:val="006407B6"/>
    <w:rsid w:val="00640CC7"/>
    <w:rsid w:val="00642074"/>
    <w:rsid w:val="0064274B"/>
    <w:rsid w:val="00642EAC"/>
    <w:rsid w:val="00643D45"/>
    <w:rsid w:val="00643FB7"/>
    <w:rsid w:val="006444DD"/>
    <w:rsid w:val="006448D6"/>
    <w:rsid w:val="00644C2E"/>
    <w:rsid w:val="00644FD9"/>
    <w:rsid w:val="00645EEB"/>
    <w:rsid w:val="0064624E"/>
    <w:rsid w:val="0064702F"/>
    <w:rsid w:val="006501D6"/>
    <w:rsid w:val="006507AE"/>
    <w:rsid w:val="00651354"/>
    <w:rsid w:val="00651C08"/>
    <w:rsid w:val="006522A4"/>
    <w:rsid w:val="00652313"/>
    <w:rsid w:val="006530B7"/>
    <w:rsid w:val="0065442F"/>
    <w:rsid w:val="00654A57"/>
    <w:rsid w:val="00654D88"/>
    <w:rsid w:val="00654E62"/>
    <w:rsid w:val="006562AE"/>
    <w:rsid w:val="00656802"/>
    <w:rsid w:val="00656825"/>
    <w:rsid w:val="00657768"/>
    <w:rsid w:val="006579F4"/>
    <w:rsid w:val="00657B02"/>
    <w:rsid w:val="00657EB7"/>
    <w:rsid w:val="00657F5C"/>
    <w:rsid w:val="0066020B"/>
    <w:rsid w:val="00660711"/>
    <w:rsid w:val="00660CBA"/>
    <w:rsid w:val="00660E28"/>
    <w:rsid w:val="00660EC9"/>
    <w:rsid w:val="00661249"/>
    <w:rsid w:val="0066140F"/>
    <w:rsid w:val="00661773"/>
    <w:rsid w:val="00661DBE"/>
    <w:rsid w:val="006627BA"/>
    <w:rsid w:val="00662C22"/>
    <w:rsid w:val="00663ED6"/>
    <w:rsid w:val="006644E5"/>
    <w:rsid w:val="0066475E"/>
    <w:rsid w:val="00664BDA"/>
    <w:rsid w:val="00664DF7"/>
    <w:rsid w:val="00664E2E"/>
    <w:rsid w:val="0066540A"/>
    <w:rsid w:val="00666E3A"/>
    <w:rsid w:val="006670AA"/>
    <w:rsid w:val="00667A04"/>
    <w:rsid w:val="00670ABA"/>
    <w:rsid w:val="00670B45"/>
    <w:rsid w:val="00670F52"/>
    <w:rsid w:val="0067115F"/>
    <w:rsid w:val="006711F2"/>
    <w:rsid w:val="00673CCC"/>
    <w:rsid w:val="00673D6F"/>
    <w:rsid w:val="00673DA0"/>
    <w:rsid w:val="0067402B"/>
    <w:rsid w:val="0067461D"/>
    <w:rsid w:val="006749D0"/>
    <w:rsid w:val="00674AAC"/>
    <w:rsid w:val="006750B8"/>
    <w:rsid w:val="0067589B"/>
    <w:rsid w:val="00676C6B"/>
    <w:rsid w:val="006775D3"/>
    <w:rsid w:val="00680262"/>
    <w:rsid w:val="00680270"/>
    <w:rsid w:val="006807D2"/>
    <w:rsid w:val="00681403"/>
    <w:rsid w:val="0068260C"/>
    <w:rsid w:val="0068280D"/>
    <w:rsid w:val="00682D1A"/>
    <w:rsid w:val="0068328F"/>
    <w:rsid w:val="00683D35"/>
    <w:rsid w:val="00683E33"/>
    <w:rsid w:val="00683EDB"/>
    <w:rsid w:val="006842FC"/>
    <w:rsid w:val="00684559"/>
    <w:rsid w:val="00684BD5"/>
    <w:rsid w:val="00685675"/>
    <w:rsid w:val="0068568D"/>
    <w:rsid w:val="006858C3"/>
    <w:rsid w:val="00685E0B"/>
    <w:rsid w:val="006866FE"/>
    <w:rsid w:val="00687853"/>
    <w:rsid w:val="00687B81"/>
    <w:rsid w:val="00687C79"/>
    <w:rsid w:val="00687DD1"/>
    <w:rsid w:val="006900AB"/>
    <w:rsid w:val="0069048A"/>
    <w:rsid w:val="006914F0"/>
    <w:rsid w:val="006919B7"/>
    <w:rsid w:val="00692096"/>
    <w:rsid w:val="006921AF"/>
    <w:rsid w:val="00692469"/>
    <w:rsid w:val="0069274C"/>
    <w:rsid w:val="006934BB"/>
    <w:rsid w:val="006935D9"/>
    <w:rsid w:val="0069378F"/>
    <w:rsid w:val="00693B2F"/>
    <w:rsid w:val="006951C9"/>
    <w:rsid w:val="00696F8E"/>
    <w:rsid w:val="006973E9"/>
    <w:rsid w:val="00697923"/>
    <w:rsid w:val="006A0628"/>
    <w:rsid w:val="006A1114"/>
    <w:rsid w:val="006A2362"/>
    <w:rsid w:val="006A257B"/>
    <w:rsid w:val="006A2862"/>
    <w:rsid w:val="006A2A95"/>
    <w:rsid w:val="006A2CA8"/>
    <w:rsid w:val="006A32FD"/>
    <w:rsid w:val="006A3881"/>
    <w:rsid w:val="006A3EDA"/>
    <w:rsid w:val="006A438E"/>
    <w:rsid w:val="006A4444"/>
    <w:rsid w:val="006A473F"/>
    <w:rsid w:val="006A504A"/>
    <w:rsid w:val="006A51DF"/>
    <w:rsid w:val="006A53AE"/>
    <w:rsid w:val="006A58D8"/>
    <w:rsid w:val="006A78A2"/>
    <w:rsid w:val="006A79D9"/>
    <w:rsid w:val="006A7EEF"/>
    <w:rsid w:val="006B0822"/>
    <w:rsid w:val="006B1351"/>
    <w:rsid w:val="006B1A4B"/>
    <w:rsid w:val="006B2063"/>
    <w:rsid w:val="006B263C"/>
    <w:rsid w:val="006B3099"/>
    <w:rsid w:val="006B3DBC"/>
    <w:rsid w:val="006B3E34"/>
    <w:rsid w:val="006B3EB2"/>
    <w:rsid w:val="006B3EEF"/>
    <w:rsid w:val="006B40B2"/>
    <w:rsid w:val="006B4109"/>
    <w:rsid w:val="006B4752"/>
    <w:rsid w:val="006B4D1E"/>
    <w:rsid w:val="006B59A6"/>
    <w:rsid w:val="006B5C21"/>
    <w:rsid w:val="006B61F5"/>
    <w:rsid w:val="006B696D"/>
    <w:rsid w:val="006B6D12"/>
    <w:rsid w:val="006B6D9E"/>
    <w:rsid w:val="006B6F54"/>
    <w:rsid w:val="006B781F"/>
    <w:rsid w:val="006B7901"/>
    <w:rsid w:val="006B7CBF"/>
    <w:rsid w:val="006B7CE4"/>
    <w:rsid w:val="006C0570"/>
    <w:rsid w:val="006C1757"/>
    <w:rsid w:val="006C1C43"/>
    <w:rsid w:val="006C1DCC"/>
    <w:rsid w:val="006C1FAD"/>
    <w:rsid w:val="006C29AA"/>
    <w:rsid w:val="006C2B7A"/>
    <w:rsid w:val="006C3F69"/>
    <w:rsid w:val="006C554D"/>
    <w:rsid w:val="006C56F5"/>
    <w:rsid w:val="006C58AA"/>
    <w:rsid w:val="006C6239"/>
    <w:rsid w:val="006C64C8"/>
    <w:rsid w:val="006C6C47"/>
    <w:rsid w:val="006C6D32"/>
    <w:rsid w:val="006C6DB0"/>
    <w:rsid w:val="006C725C"/>
    <w:rsid w:val="006C731C"/>
    <w:rsid w:val="006C7862"/>
    <w:rsid w:val="006C7D5C"/>
    <w:rsid w:val="006D0231"/>
    <w:rsid w:val="006D051D"/>
    <w:rsid w:val="006D0ED5"/>
    <w:rsid w:val="006D1AAB"/>
    <w:rsid w:val="006D27CB"/>
    <w:rsid w:val="006D2D3A"/>
    <w:rsid w:val="006D2EF3"/>
    <w:rsid w:val="006D30B4"/>
    <w:rsid w:val="006D402B"/>
    <w:rsid w:val="006D4252"/>
    <w:rsid w:val="006D47EE"/>
    <w:rsid w:val="006D5AD4"/>
    <w:rsid w:val="006D5F20"/>
    <w:rsid w:val="006D7110"/>
    <w:rsid w:val="006E02AB"/>
    <w:rsid w:val="006E053B"/>
    <w:rsid w:val="006E0545"/>
    <w:rsid w:val="006E0E89"/>
    <w:rsid w:val="006E1195"/>
    <w:rsid w:val="006E14C0"/>
    <w:rsid w:val="006E15AA"/>
    <w:rsid w:val="006E18C9"/>
    <w:rsid w:val="006E1E23"/>
    <w:rsid w:val="006E31C2"/>
    <w:rsid w:val="006E34C0"/>
    <w:rsid w:val="006E35A9"/>
    <w:rsid w:val="006E3638"/>
    <w:rsid w:val="006E44C4"/>
    <w:rsid w:val="006E49B5"/>
    <w:rsid w:val="006E4B24"/>
    <w:rsid w:val="006E4B49"/>
    <w:rsid w:val="006E57A3"/>
    <w:rsid w:val="006E58D4"/>
    <w:rsid w:val="006E5ABA"/>
    <w:rsid w:val="006E5E9B"/>
    <w:rsid w:val="006E5ECF"/>
    <w:rsid w:val="006E5F4A"/>
    <w:rsid w:val="006E6330"/>
    <w:rsid w:val="006E64EC"/>
    <w:rsid w:val="006E66DD"/>
    <w:rsid w:val="006E7440"/>
    <w:rsid w:val="006E780A"/>
    <w:rsid w:val="006E798A"/>
    <w:rsid w:val="006F0409"/>
    <w:rsid w:val="006F0802"/>
    <w:rsid w:val="006F1048"/>
    <w:rsid w:val="006F1669"/>
    <w:rsid w:val="006F1755"/>
    <w:rsid w:val="006F1C5E"/>
    <w:rsid w:val="006F2603"/>
    <w:rsid w:val="006F3098"/>
    <w:rsid w:val="006F4DB5"/>
    <w:rsid w:val="006F4E0A"/>
    <w:rsid w:val="006F5018"/>
    <w:rsid w:val="006F5AB7"/>
    <w:rsid w:val="006F5BD2"/>
    <w:rsid w:val="006F61D4"/>
    <w:rsid w:val="006F6289"/>
    <w:rsid w:val="006F64E4"/>
    <w:rsid w:val="006F6857"/>
    <w:rsid w:val="006F74B8"/>
    <w:rsid w:val="00700689"/>
    <w:rsid w:val="00700835"/>
    <w:rsid w:val="007008FA"/>
    <w:rsid w:val="00700F09"/>
    <w:rsid w:val="00701FCB"/>
    <w:rsid w:val="007022C7"/>
    <w:rsid w:val="00703362"/>
    <w:rsid w:val="007034A0"/>
    <w:rsid w:val="00703857"/>
    <w:rsid w:val="00704A1E"/>
    <w:rsid w:val="00705903"/>
    <w:rsid w:val="00705A6B"/>
    <w:rsid w:val="00705C58"/>
    <w:rsid w:val="00705C5E"/>
    <w:rsid w:val="0070688F"/>
    <w:rsid w:val="00707E3D"/>
    <w:rsid w:val="00707FB6"/>
    <w:rsid w:val="007104C8"/>
    <w:rsid w:val="007105A9"/>
    <w:rsid w:val="00710BB6"/>
    <w:rsid w:val="00710C5F"/>
    <w:rsid w:val="00711392"/>
    <w:rsid w:val="00711502"/>
    <w:rsid w:val="007120EC"/>
    <w:rsid w:val="00713610"/>
    <w:rsid w:val="007146C5"/>
    <w:rsid w:val="0071489A"/>
    <w:rsid w:val="00714A62"/>
    <w:rsid w:val="00715357"/>
    <w:rsid w:val="007157A3"/>
    <w:rsid w:val="00715982"/>
    <w:rsid w:val="00715ECC"/>
    <w:rsid w:val="00716B7F"/>
    <w:rsid w:val="0071733F"/>
    <w:rsid w:val="007176A9"/>
    <w:rsid w:val="00720062"/>
    <w:rsid w:val="007208E7"/>
    <w:rsid w:val="00720AB0"/>
    <w:rsid w:val="00721AED"/>
    <w:rsid w:val="00722A6F"/>
    <w:rsid w:val="0072333D"/>
    <w:rsid w:val="007236E5"/>
    <w:rsid w:val="00723B60"/>
    <w:rsid w:val="00723B91"/>
    <w:rsid w:val="0072421D"/>
    <w:rsid w:val="007246CA"/>
    <w:rsid w:val="00725401"/>
    <w:rsid w:val="0072637C"/>
    <w:rsid w:val="00727045"/>
    <w:rsid w:val="00727645"/>
    <w:rsid w:val="00727F4B"/>
    <w:rsid w:val="0073078D"/>
    <w:rsid w:val="00730F10"/>
    <w:rsid w:val="00732C58"/>
    <w:rsid w:val="00733239"/>
    <w:rsid w:val="00733D1B"/>
    <w:rsid w:val="00734413"/>
    <w:rsid w:val="007348B4"/>
    <w:rsid w:val="00734DC0"/>
    <w:rsid w:val="0073583B"/>
    <w:rsid w:val="00735F13"/>
    <w:rsid w:val="00735FA9"/>
    <w:rsid w:val="007362A2"/>
    <w:rsid w:val="007369D4"/>
    <w:rsid w:val="00736A34"/>
    <w:rsid w:val="00736BA1"/>
    <w:rsid w:val="00736BBF"/>
    <w:rsid w:val="00736F10"/>
    <w:rsid w:val="00737106"/>
    <w:rsid w:val="0073714E"/>
    <w:rsid w:val="00737C30"/>
    <w:rsid w:val="00737C7C"/>
    <w:rsid w:val="00740CE9"/>
    <w:rsid w:val="007418B7"/>
    <w:rsid w:val="00741AA7"/>
    <w:rsid w:val="007421C7"/>
    <w:rsid w:val="00742965"/>
    <w:rsid w:val="00743B6B"/>
    <w:rsid w:val="00743CEC"/>
    <w:rsid w:val="00744662"/>
    <w:rsid w:val="00744E8D"/>
    <w:rsid w:val="00746303"/>
    <w:rsid w:val="00746BEF"/>
    <w:rsid w:val="00746EAA"/>
    <w:rsid w:val="00747095"/>
    <w:rsid w:val="00747154"/>
    <w:rsid w:val="00747AAC"/>
    <w:rsid w:val="00747F17"/>
    <w:rsid w:val="00750023"/>
    <w:rsid w:val="0075067F"/>
    <w:rsid w:val="00750EB6"/>
    <w:rsid w:val="0075292C"/>
    <w:rsid w:val="00752E72"/>
    <w:rsid w:val="007535EA"/>
    <w:rsid w:val="007537AE"/>
    <w:rsid w:val="007542F7"/>
    <w:rsid w:val="00754754"/>
    <w:rsid w:val="007548C7"/>
    <w:rsid w:val="00754CDF"/>
    <w:rsid w:val="00754E33"/>
    <w:rsid w:val="007550B8"/>
    <w:rsid w:val="0075594F"/>
    <w:rsid w:val="00755B3B"/>
    <w:rsid w:val="007564F8"/>
    <w:rsid w:val="007572A5"/>
    <w:rsid w:val="00757DF2"/>
    <w:rsid w:val="00760417"/>
    <w:rsid w:val="007607EB"/>
    <w:rsid w:val="00760E5C"/>
    <w:rsid w:val="00760EF4"/>
    <w:rsid w:val="00761809"/>
    <w:rsid w:val="00762167"/>
    <w:rsid w:val="0076267B"/>
    <w:rsid w:val="0076294E"/>
    <w:rsid w:val="00762A4E"/>
    <w:rsid w:val="007630D8"/>
    <w:rsid w:val="0076388E"/>
    <w:rsid w:val="00763BD0"/>
    <w:rsid w:val="00763C87"/>
    <w:rsid w:val="00764B74"/>
    <w:rsid w:val="00764FED"/>
    <w:rsid w:val="007652BF"/>
    <w:rsid w:val="0076540C"/>
    <w:rsid w:val="0076543D"/>
    <w:rsid w:val="00765445"/>
    <w:rsid w:val="0076589B"/>
    <w:rsid w:val="00765E35"/>
    <w:rsid w:val="0076601E"/>
    <w:rsid w:val="00766128"/>
    <w:rsid w:val="007661C1"/>
    <w:rsid w:val="007661F4"/>
    <w:rsid w:val="0076633F"/>
    <w:rsid w:val="00766499"/>
    <w:rsid w:val="00766703"/>
    <w:rsid w:val="0076672B"/>
    <w:rsid w:val="00766EF3"/>
    <w:rsid w:val="0076713E"/>
    <w:rsid w:val="00767178"/>
    <w:rsid w:val="007672A2"/>
    <w:rsid w:val="00767423"/>
    <w:rsid w:val="00767C0C"/>
    <w:rsid w:val="0077014F"/>
    <w:rsid w:val="00770436"/>
    <w:rsid w:val="00770786"/>
    <w:rsid w:val="00771726"/>
    <w:rsid w:val="00771841"/>
    <w:rsid w:val="0077248F"/>
    <w:rsid w:val="007735D2"/>
    <w:rsid w:val="007737E0"/>
    <w:rsid w:val="00773B95"/>
    <w:rsid w:val="0077474A"/>
    <w:rsid w:val="00774CB8"/>
    <w:rsid w:val="00774FE9"/>
    <w:rsid w:val="00775516"/>
    <w:rsid w:val="007756DA"/>
    <w:rsid w:val="007756FE"/>
    <w:rsid w:val="00775FD5"/>
    <w:rsid w:val="007763B1"/>
    <w:rsid w:val="007763EE"/>
    <w:rsid w:val="0077648C"/>
    <w:rsid w:val="007764B4"/>
    <w:rsid w:val="0077731B"/>
    <w:rsid w:val="007775EC"/>
    <w:rsid w:val="00777AB1"/>
    <w:rsid w:val="00777D48"/>
    <w:rsid w:val="0078092C"/>
    <w:rsid w:val="00781291"/>
    <w:rsid w:val="00781903"/>
    <w:rsid w:val="007822DA"/>
    <w:rsid w:val="0078252D"/>
    <w:rsid w:val="00782826"/>
    <w:rsid w:val="00782941"/>
    <w:rsid w:val="00782A28"/>
    <w:rsid w:val="0078320F"/>
    <w:rsid w:val="00783E08"/>
    <w:rsid w:val="00783EE1"/>
    <w:rsid w:val="00784009"/>
    <w:rsid w:val="0078425B"/>
    <w:rsid w:val="00784E92"/>
    <w:rsid w:val="00785334"/>
    <w:rsid w:val="007854A3"/>
    <w:rsid w:val="00785B62"/>
    <w:rsid w:val="00785FB8"/>
    <w:rsid w:val="007862FF"/>
    <w:rsid w:val="00787193"/>
    <w:rsid w:val="007872E5"/>
    <w:rsid w:val="007873D3"/>
    <w:rsid w:val="007873D9"/>
    <w:rsid w:val="00787469"/>
    <w:rsid w:val="00787FCE"/>
    <w:rsid w:val="00790715"/>
    <w:rsid w:val="0079075E"/>
    <w:rsid w:val="00790FBC"/>
    <w:rsid w:val="007915C5"/>
    <w:rsid w:val="0079169B"/>
    <w:rsid w:val="007918FE"/>
    <w:rsid w:val="00792A05"/>
    <w:rsid w:val="007955E5"/>
    <w:rsid w:val="007958F1"/>
    <w:rsid w:val="00795EE8"/>
    <w:rsid w:val="0079692E"/>
    <w:rsid w:val="00796B6B"/>
    <w:rsid w:val="00796CEC"/>
    <w:rsid w:val="00797026"/>
    <w:rsid w:val="007970ED"/>
    <w:rsid w:val="007971BB"/>
    <w:rsid w:val="007979E8"/>
    <w:rsid w:val="00797C78"/>
    <w:rsid w:val="007A0923"/>
    <w:rsid w:val="007A0A10"/>
    <w:rsid w:val="007A1632"/>
    <w:rsid w:val="007A2114"/>
    <w:rsid w:val="007A2122"/>
    <w:rsid w:val="007A22D0"/>
    <w:rsid w:val="007A2575"/>
    <w:rsid w:val="007A3F8E"/>
    <w:rsid w:val="007A42D1"/>
    <w:rsid w:val="007A4D32"/>
    <w:rsid w:val="007A57C3"/>
    <w:rsid w:val="007A5821"/>
    <w:rsid w:val="007A679A"/>
    <w:rsid w:val="007A6D82"/>
    <w:rsid w:val="007A7209"/>
    <w:rsid w:val="007A7571"/>
    <w:rsid w:val="007A7C38"/>
    <w:rsid w:val="007A7D7A"/>
    <w:rsid w:val="007B1360"/>
    <w:rsid w:val="007B1384"/>
    <w:rsid w:val="007B1604"/>
    <w:rsid w:val="007B1641"/>
    <w:rsid w:val="007B18B9"/>
    <w:rsid w:val="007B1B6B"/>
    <w:rsid w:val="007B1CE7"/>
    <w:rsid w:val="007B2273"/>
    <w:rsid w:val="007B27B6"/>
    <w:rsid w:val="007B2F45"/>
    <w:rsid w:val="007B547A"/>
    <w:rsid w:val="007B5C44"/>
    <w:rsid w:val="007B680C"/>
    <w:rsid w:val="007B6D12"/>
    <w:rsid w:val="007B6D24"/>
    <w:rsid w:val="007B6D5D"/>
    <w:rsid w:val="007B7073"/>
    <w:rsid w:val="007B7ADF"/>
    <w:rsid w:val="007C03F8"/>
    <w:rsid w:val="007C0587"/>
    <w:rsid w:val="007C087C"/>
    <w:rsid w:val="007C0E80"/>
    <w:rsid w:val="007C1172"/>
    <w:rsid w:val="007C149A"/>
    <w:rsid w:val="007C1E34"/>
    <w:rsid w:val="007C223E"/>
    <w:rsid w:val="007C2872"/>
    <w:rsid w:val="007C313F"/>
    <w:rsid w:val="007C5373"/>
    <w:rsid w:val="007C59A9"/>
    <w:rsid w:val="007C680B"/>
    <w:rsid w:val="007C6D1C"/>
    <w:rsid w:val="007C718B"/>
    <w:rsid w:val="007C78F5"/>
    <w:rsid w:val="007C7A8C"/>
    <w:rsid w:val="007D0A42"/>
    <w:rsid w:val="007D1514"/>
    <w:rsid w:val="007D197F"/>
    <w:rsid w:val="007D1C8E"/>
    <w:rsid w:val="007D2951"/>
    <w:rsid w:val="007D342A"/>
    <w:rsid w:val="007D3A73"/>
    <w:rsid w:val="007D4104"/>
    <w:rsid w:val="007D5056"/>
    <w:rsid w:val="007D50B6"/>
    <w:rsid w:val="007D5735"/>
    <w:rsid w:val="007D5DAC"/>
    <w:rsid w:val="007D5FB9"/>
    <w:rsid w:val="007D697A"/>
    <w:rsid w:val="007D6E22"/>
    <w:rsid w:val="007D7043"/>
    <w:rsid w:val="007D7AA6"/>
    <w:rsid w:val="007D7DFD"/>
    <w:rsid w:val="007D7F8E"/>
    <w:rsid w:val="007E0D2D"/>
    <w:rsid w:val="007E0D43"/>
    <w:rsid w:val="007E13D9"/>
    <w:rsid w:val="007E1969"/>
    <w:rsid w:val="007E20C8"/>
    <w:rsid w:val="007E210D"/>
    <w:rsid w:val="007E2A98"/>
    <w:rsid w:val="007E33ED"/>
    <w:rsid w:val="007E3B6D"/>
    <w:rsid w:val="007E40A1"/>
    <w:rsid w:val="007E4404"/>
    <w:rsid w:val="007E444B"/>
    <w:rsid w:val="007E4CCA"/>
    <w:rsid w:val="007E4E0A"/>
    <w:rsid w:val="007E5C05"/>
    <w:rsid w:val="007E5EAD"/>
    <w:rsid w:val="007E6735"/>
    <w:rsid w:val="007E698C"/>
    <w:rsid w:val="007E7009"/>
    <w:rsid w:val="007E73B1"/>
    <w:rsid w:val="007E7DCD"/>
    <w:rsid w:val="007F0B5D"/>
    <w:rsid w:val="007F2249"/>
    <w:rsid w:val="007F2CC6"/>
    <w:rsid w:val="007F2FC2"/>
    <w:rsid w:val="007F33DC"/>
    <w:rsid w:val="007F35FC"/>
    <w:rsid w:val="007F3DE8"/>
    <w:rsid w:val="007F412B"/>
    <w:rsid w:val="007F41BD"/>
    <w:rsid w:val="007F4AD2"/>
    <w:rsid w:val="007F6908"/>
    <w:rsid w:val="007F69ED"/>
    <w:rsid w:val="007F6E97"/>
    <w:rsid w:val="007F7305"/>
    <w:rsid w:val="00801032"/>
    <w:rsid w:val="008015FD"/>
    <w:rsid w:val="00801CD9"/>
    <w:rsid w:val="008022C6"/>
    <w:rsid w:val="00802950"/>
    <w:rsid w:val="00802E78"/>
    <w:rsid w:val="008034E8"/>
    <w:rsid w:val="00803806"/>
    <w:rsid w:val="0080424B"/>
    <w:rsid w:val="00804420"/>
    <w:rsid w:val="008045AF"/>
    <w:rsid w:val="00804720"/>
    <w:rsid w:val="00804DB0"/>
    <w:rsid w:val="0080573B"/>
    <w:rsid w:val="00805D0C"/>
    <w:rsid w:val="0080600A"/>
    <w:rsid w:val="00807244"/>
    <w:rsid w:val="00807523"/>
    <w:rsid w:val="00807A8D"/>
    <w:rsid w:val="00810113"/>
    <w:rsid w:val="00810356"/>
    <w:rsid w:val="0081039A"/>
    <w:rsid w:val="008106FC"/>
    <w:rsid w:val="00810739"/>
    <w:rsid w:val="00812479"/>
    <w:rsid w:val="008125A7"/>
    <w:rsid w:val="00812760"/>
    <w:rsid w:val="008136E3"/>
    <w:rsid w:val="008136E4"/>
    <w:rsid w:val="0081410C"/>
    <w:rsid w:val="0081440B"/>
    <w:rsid w:val="00814FB8"/>
    <w:rsid w:val="008153FC"/>
    <w:rsid w:val="00815898"/>
    <w:rsid w:val="008159A0"/>
    <w:rsid w:val="008161F1"/>
    <w:rsid w:val="0081681B"/>
    <w:rsid w:val="00816F0A"/>
    <w:rsid w:val="008171C2"/>
    <w:rsid w:val="00817442"/>
    <w:rsid w:val="0081744F"/>
    <w:rsid w:val="00817AA2"/>
    <w:rsid w:val="0082096C"/>
    <w:rsid w:val="00820E6E"/>
    <w:rsid w:val="0082206B"/>
    <w:rsid w:val="00822ACF"/>
    <w:rsid w:val="0082310D"/>
    <w:rsid w:val="008232BC"/>
    <w:rsid w:val="00823933"/>
    <w:rsid w:val="00823E8E"/>
    <w:rsid w:val="00823ECC"/>
    <w:rsid w:val="008243CD"/>
    <w:rsid w:val="00824E9C"/>
    <w:rsid w:val="00825727"/>
    <w:rsid w:val="0082581F"/>
    <w:rsid w:val="008263D6"/>
    <w:rsid w:val="008271B2"/>
    <w:rsid w:val="00830DC3"/>
    <w:rsid w:val="00831831"/>
    <w:rsid w:val="00831A6F"/>
    <w:rsid w:val="00831C88"/>
    <w:rsid w:val="00832C19"/>
    <w:rsid w:val="008331ED"/>
    <w:rsid w:val="00833DF6"/>
    <w:rsid w:val="00834153"/>
    <w:rsid w:val="0083452A"/>
    <w:rsid w:val="00834B34"/>
    <w:rsid w:val="00834FB4"/>
    <w:rsid w:val="00836960"/>
    <w:rsid w:val="00836E11"/>
    <w:rsid w:val="008371D7"/>
    <w:rsid w:val="008378D0"/>
    <w:rsid w:val="00837A92"/>
    <w:rsid w:val="00837FCD"/>
    <w:rsid w:val="00840479"/>
    <w:rsid w:val="0084093E"/>
    <w:rsid w:val="00842275"/>
    <w:rsid w:val="00842290"/>
    <w:rsid w:val="00842421"/>
    <w:rsid w:val="00842FE8"/>
    <w:rsid w:val="0084383A"/>
    <w:rsid w:val="00843A46"/>
    <w:rsid w:val="00843EDA"/>
    <w:rsid w:val="00844210"/>
    <w:rsid w:val="00844671"/>
    <w:rsid w:val="008457CE"/>
    <w:rsid w:val="008457EB"/>
    <w:rsid w:val="00845D43"/>
    <w:rsid w:val="00845EFA"/>
    <w:rsid w:val="00845F51"/>
    <w:rsid w:val="008463A8"/>
    <w:rsid w:val="008465C3"/>
    <w:rsid w:val="00846B6B"/>
    <w:rsid w:val="00846D03"/>
    <w:rsid w:val="00847B14"/>
    <w:rsid w:val="00847CEA"/>
    <w:rsid w:val="00847D81"/>
    <w:rsid w:val="0085019F"/>
    <w:rsid w:val="00850429"/>
    <w:rsid w:val="008505BB"/>
    <w:rsid w:val="00850932"/>
    <w:rsid w:val="00850B58"/>
    <w:rsid w:val="00850B8D"/>
    <w:rsid w:val="00850DD2"/>
    <w:rsid w:val="00851611"/>
    <w:rsid w:val="00852C77"/>
    <w:rsid w:val="00852CC9"/>
    <w:rsid w:val="00853735"/>
    <w:rsid w:val="00853890"/>
    <w:rsid w:val="008543B4"/>
    <w:rsid w:val="008546B6"/>
    <w:rsid w:val="008548A4"/>
    <w:rsid w:val="00855367"/>
    <w:rsid w:val="00855D06"/>
    <w:rsid w:val="008560FE"/>
    <w:rsid w:val="0085661C"/>
    <w:rsid w:val="00856637"/>
    <w:rsid w:val="008569EE"/>
    <w:rsid w:val="00857EE8"/>
    <w:rsid w:val="00861065"/>
    <w:rsid w:val="008617A4"/>
    <w:rsid w:val="008617E2"/>
    <w:rsid w:val="00861CC9"/>
    <w:rsid w:val="00862382"/>
    <w:rsid w:val="00862900"/>
    <w:rsid w:val="00862AF7"/>
    <w:rsid w:val="00863004"/>
    <w:rsid w:val="00863240"/>
    <w:rsid w:val="008636AF"/>
    <w:rsid w:val="00863765"/>
    <w:rsid w:val="00863A77"/>
    <w:rsid w:val="00863AFF"/>
    <w:rsid w:val="00863C3D"/>
    <w:rsid w:val="0086412E"/>
    <w:rsid w:val="008641D4"/>
    <w:rsid w:val="00864B23"/>
    <w:rsid w:val="00864DF2"/>
    <w:rsid w:val="00865B83"/>
    <w:rsid w:val="00866056"/>
    <w:rsid w:val="00866601"/>
    <w:rsid w:val="00866C15"/>
    <w:rsid w:val="0086730C"/>
    <w:rsid w:val="008673B8"/>
    <w:rsid w:val="00870CF0"/>
    <w:rsid w:val="00870FB0"/>
    <w:rsid w:val="0087103D"/>
    <w:rsid w:val="00871334"/>
    <w:rsid w:val="008719A1"/>
    <w:rsid w:val="00872ECD"/>
    <w:rsid w:val="00873143"/>
    <w:rsid w:val="00875DC9"/>
    <w:rsid w:val="008761EB"/>
    <w:rsid w:val="00876768"/>
    <w:rsid w:val="00876E0F"/>
    <w:rsid w:val="00877C24"/>
    <w:rsid w:val="00877D76"/>
    <w:rsid w:val="008805CA"/>
    <w:rsid w:val="00880961"/>
    <w:rsid w:val="00880EE5"/>
    <w:rsid w:val="008814F8"/>
    <w:rsid w:val="00881689"/>
    <w:rsid w:val="008821AE"/>
    <w:rsid w:val="008828EF"/>
    <w:rsid w:val="008829BF"/>
    <w:rsid w:val="00882D82"/>
    <w:rsid w:val="00883947"/>
    <w:rsid w:val="00884668"/>
    <w:rsid w:val="00884754"/>
    <w:rsid w:val="008858F9"/>
    <w:rsid w:val="00886102"/>
    <w:rsid w:val="00886373"/>
    <w:rsid w:val="008869AA"/>
    <w:rsid w:val="0088744E"/>
    <w:rsid w:val="00887F91"/>
    <w:rsid w:val="0089027B"/>
    <w:rsid w:val="00890467"/>
    <w:rsid w:val="008904C5"/>
    <w:rsid w:val="00890832"/>
    <w:rsid w:val="00890866"/>
    <w:rsid w:val="008915F0"/>
    <w:rsid w:val="00891D96"/>
    <w:rsid w:val="00891DB0"/>
    <w:rsid w:val="0089221C"/>
    <w:rsid w:val="00892D39"/>
    <w:rsid w:val="008935C2"/>
    <w:rsid w:val="00893787"/>
    <w:rsid w:val="00894E9E"/>
    <w:rsid w:val="00895059"/>
    <w:rsid w:val="008951D3"/>
    <w:rsid w:val="0089600D"/>
    <w:rsid w:val="008961B5"/>
    <w:rsid w:val="00896304"/>
    <w:rsid w:val="0089737F"/>
    <w:rsid w:val="00897D87"/>
    <w:rsid w:val="008A0035"/>
    <w:rsid w:val="008A0203"/>
    <w:rsid w:val="008A0669"/>
    <w:rsid w:val="008A0761"/>
    <w:rsid w:val="008A0822"/>
    <w:rsid w:val="008A082C"/>
    <w:rsid w:val="008A09FF"/>
    <w:rsid w:val="008A0C71"/>
    <w:rsid w:val="008A170B"/>
    <w:rsid w:val="008A1E07"/>
    <w:rsid w:val="008A1ED7"/>
    <w:rsid w:val="008A22EE"/>
    <w:rsid w:val="008A3011"/>
    <w:rsid w:val="008A395F"/>
    <w:rsid w:val="008A3DB0"/>
    <w:rsid w:val="008A3F25"/>
    <w:rsid w:val="008A3F31"/>
    <w:rsid w:val="008A4F1B"/>
    <w:rsid w:val="008A50DA"/>
    <w:rsid w:val="008A5577"/>
    <w:rsid w:val="008A6237"/>
    <w:rsid w:val="008A6304"/>
    <w:rsid w:val="008A6B4B"/>
    <w:rsid w:val="008A6BA3"/>
    <w:rsid w:val="008A6EBC"/>
    <w:rsid w:val="008B000C"/>
    <w:rsid w:val="008B08FC"/>
    <w:rsid w:val="008B0E87"/>
    <w:rsid w:val="008B14EB"/>
    <w:rsid w:val="008B1F8C"/>
    <w:rsid w:val="008B2448"/>
    <w:rsid w:val="008B2B15"/>
    <w:rsid w:val="008B2CEF"/>
    <w:rsid w:val="008B2D65"/>
    <w:rsid w:val="008B305F"/>
    <w:rsid w:val="008B30D2"/>
    <w:rsid w:val="008B3A29"/>
    <w:rsid w:val="008B3D26"/>
    <w:rsid w:val="008B40D2"/>
    <w:rsid w:val="008B4A5B"/>
    <w:rsid w:val="008B4ADF"/>
    <w:rsid w:val="008B4FE9"/>
    <w:rsid w:val="008B4FF8"/>
    <w:rsid w:val="008B5081"/>
    <w:rsid w:val="008B60FF"/>
    <w:rsid w:val="008B6339"/>
    <w:rsid w:val="008B7A6E"/>
    <w:rsid w:val="008C1C21"/>
    <w:rsid w:val="008C3442"/>
    <w:rsid w:val="008C49D3"/>
    <w:rsid w:val="008C4FF0"/>
    <w:rsid w:val="008C57CA"/>
    <w:rsid w:val="008C5E01"/>
    <w:rsid w:val="008C6444"/>
    <w:rsid w:val="008C77DF"/>
    <w:rsid w:val="008D0B2B"/>
    <w:rsid w:val="008D0EB0"/>
    <w:rsid w:val="008D1C0D"/>
    <w:rsid w:val="008D1D90"/>
    <w:rsid w:val="008D256D"/>
    <w:rsid w:val="008D2594"/>
    <w:rsid w:val="008D3422"/>
    <w:rsid w:val="008D368F"/>
    <w:rsid w:val="008D3DCD"/>
    <w:rsid w:val="008D4367"/>
    <w:rsid w:val="008D5500"/>
    <w:rsid w:val="008D6F7D"/>
    <w:rsid w:val="008D749C"/>
    <w:rsid w:val="008D758C"/>
    <w:rsid w:val="008E0E06"/>
    <w:rsid w:val="008E11A2"/>
    <w:rsid w:val="008E131D"/>
    <w:rsid w:val="008E15C1"/>
    <w:rsid w:val="008E1914"/>
    <w:rsid w:val="008E20E4"/>
    <w:rsid w:val="008E26C9"/>
    <w:rsid w:val="008E2E13"/>
    <w:rsid w:val="008E3A73"/>
    <w:rsid w:val="008E454F"/>
    <w:rsid w:val="008E53A0"/>
    <w:rsid w:val="008E5A9C"/>
    <w:rsid w:val="008E5F7C"/>
    <w:rsid w:val="008E6494"/>
    <w:rsid w:val="008E66DE"/>
    <w:rsid w:val="008E6FF2"/>
    <w:rsid w:val="008F02D5"/>
    <w:rsid w:val="008F053B"/>
    <w:rsid w:val="008F0681"/>
    <w:rsid w:val="008F0A8F"/>
    <w:rsid w:val="008F0B3C"/>
    <w:rsid w:val="008F181A"/>
    <w:rsid w:val="008F1E28"/>
    <w:rsid w:val="008F1E78"/>
    <w:rsid w:val="008F2062"/>
    <w:rsid w:val="008F2379"/>
    <w:rsid w:val="008F35CA"/>
    <w:rsid w:val="008F460C"/>
    <w:rsid w:val="008F4962"/>
    <w:rsid w:val="008F4B3E"/>
    <w:rsid w:val="008F4B84"/>
    <w:rsid w:val="008F52A7"/>
    <w:rsid w:val="008F57B8"/>
    <w:rsid w:val="008F5E13"/>
    <w:rsid w:val="008F5EE8"/>
    <w:rsid w:val="008F5F06"/>
    <w:rsid w:val="008F6110"/>
    <w:rsid w:val="008F662A"/>
    <w:rsid w:val="008F76EC"/>
    <w:rsid w:val="0090014B"/>
    <w:rsid w:val="00901317"/>
    <w:rsid w:val="00901A92"/>
    <w:rsid w:val="009023B0"/>
    <w:rsid w:val="00902DEE"/>
    <w:rsid w:val="0090300C"/>
    <w:rsid w:val="00904335"/>
    <w:rsid w:val="00905C10"/>
    <w:rsid w:val="00905F2F"/>
    <w:rsid w:val="009061F1"/>
    <w:rsid w:val="009064D4"/>
    <w:rsid w:val="0090751B"/>
    <w:rsid w:val="0090780D"/>
    <w:rsid w:val="009116E5"/>
    <w:rsid w:val="009118F6"/>
    <w:rsid w:val="00912777"/>
    <w:rsid w:val="0091290C"/>
    <w:rsid w:val="00912F92"/>
    <w:rsid w:val="00913333"/>
    <w:rsid w:val="00913708"/>
    <w:rsid w:val="0091377E"/>
    <w:rsid w:val="00913914"/>
    <w:rsid w:val="00913C6E"/>
    <w:rsid w:val="00913CE1"/>
    <w:rsid w:val="00913F98"/>
    <w:rsid w:val="00914948"/>
    <w:rsid w:val="009149E5"/>
    <w:rsid w:val="00914A72"/>
    <w:rsid w:val="009150CC"/>
    <w:rsid w:val="0091637F"/>
    <w:rsid w:val="00916457"/>
    <w:rsid w:val="00916BA0"/>
    <w:rsid w:val="00916FD2"/>
    <w:rsid w:val="00917032"/>
    <w:rsid w:val="0092093B"/>
    <w:rsid w:val="00920DAF"/>
    <w:rsid w:val="00921442"/>
    <w:rsid w:val="0092177A"/>
    <w:rsid w:val="0092186B"/>
    <w:rsid w:val="00921EEB"/>
    <w:rsid w:val="00922303"/>
    <w:rsid w:val="00922481"/>
    <w:rsid w:val="009227FA"/>
    <w:rsid w:val="009228C9"/>
    <w:rsid w:val="00923249"/>
    <w:rsid w:val="00923B1E"/>
    <w:rsid w:val="00924609"/>
    <w:rsid w:val="00924E74"/>
    <w:rsid w:val="0092535C"/>
    <w:rsid w:val="00925A8B"/>
    <w:rsid w:val="00925B05"/>
    <w:rsid w:val="00925C29"/>
    <w:rsid w:val="00926861"/>
    <w:rsid w:val="00926A80"/>
    <w:rsid w:val="00927432"/>
    <w:rsid w:val="009275A5"/>
    <w:rsid w:val="009307AB"/>
    <w:rsid w:val="00930DE9"/>
    <w:rsid w:val="00931491"/>
    <w:rsid w:val="00931550"/>
    <w:rsid w:val="00931D58"/>
    <w:rsid w:val="00931D78"/>
    <w:rsid w:val="00932E04"/>
    <w:rsid w:val="00933C17"/>
    <w:rsid w:val="00934A4E"/>
    <w:rsid w:val="00934ACE"/>
    <w:rsid w:val="00934B60"/>
    <w:rsid w:val="00934C37"/>
    <w:rsid w:val="00934D2A"/>
    <w:rsid w:val="0093521F"/>
    <w:rsid w:val="0093581C"/>
    <w:rsid w:val="00935C60"/>
    <w:rsid w:val="00936010"/>
    <w:rsid w:val="00936184"/>
    <w:rsid w:val="0093618C"/>
    <w:rsid w:val="009365A8"/>
    <w:rsid w:val="00936F7B"/>
    <w:rsid w:val="009408B9"/>
    <w:rsid w:val="00940C98"/>
    <w:rsid w:val="00940F38"/>
    <w:rsid w:val="0094147E"/>
    <w:rsid w:val="00941C4B"/>
    <w:rsid w:val="00941E13"/>
    <w:rsid w:val="009422D4"/>
    <w:rsid w:val="009425C6"/>
    <w:rsid w:val="00942C66"/>
    <w:rsid w:val="00942E8B"/>
    <w:rsid w:val="00943624"/>
    <w:rsid w:val="0094374E"/>
    <w:rsid w:val="00943882"/>
    <w:rsid w:val="00943B61"/>
    <w:rsid w:val="00943BFE"/>
    <w:rsid w:val="00943CE8"/>
    <w:rsid w:val="009441A0"/>
    <w:rsid w:val="00944571"/>
    <w:rsid w:val="00944BA7"/>
    <w:rsid w:val="009450C3"/>
    <w:rsid w:val="009454F1"/>
    <w:rsid w:val="00946E9C"/>
    <w:rsid w:val="00947A19"/>
    <w:rsid w:val="0095106D"/>
    <w:rsid w:val="00951B13"/>
    <w:rsid w:val="00951CAB"/>
    <w:rsid w:val="00952283"/>
    <w:rsid w:val="009523A3"/>
    <w:rsid w:val="00953580"/>
    <w:rsid w:val="00954791"/>
    <w:rsid w:val="00954FDF"/>
    <w:rsid w:val="00955759"/>
    <w:rsid w:val="00955E80"/>
    <w:rsid w:val="00956897"/>
    <w:rsid w:val="009578BA"/>
    <w:rsid w:val="0096025D"/>
    <w:rsid w:val="0096258D"/>
    <w:rsid w:val="009626EE"/>
    <w:rsid w:val="00963862"/>
    <w:rsid w:val="00963872"/>
    <w:rsid w:val="009639CB"/>
    <w:rsid w:val="00964030"/>
    <w:rsid w:val="00964B60"/>
    <w:rsid w:val="0096558A"/>
    <w:rsid w:val="009660F9"/>
    <w:rsid w:val="0096624D"/>
    <w:rsid w:val="0096636A"/>
    <w:rsid w:val="00966597"/>
    <w:rsid w:val="00967B37"/>
    <w:rsid w:val="009701D2"/>
    <w:rsid w:val="0097040F"/>
    <w:rsid w:val="009707B4"/>
    <w:rsid w:val="009712E2"/>
    <w:rsid w:val="00971FAA"/>
    <w:rsid w:val="0097236F"/>
    <w:rsid w:val="00972871"/>
    <w:rsid w:val="00972D92"/>
    <w:rsid w:val="00973081"/>
    <w:rsid w:val="009731F3"/>
    <w:rsid w:val="00973FA9"/>
    <w:rsid w:val="00974219"/>
    <w:rsid w:val="0097454C"/>
    <w:rsid w:val="009746F7"/>
    <w:rsid w:val="00974A93"/>
    <w:rsid w:val="00974EF5"/>
    <w:rsid w:val="00976388"/>
    <w:rsid w:val="0097651D"/>
    <w:rsid w:val="009774D5"/>
    <w:rsid w:val="00977548"/>
    <w:rsid w:val="00977683"/>
    <w:rsid w:val="0097785B"/>
    <w:rsid w:val="009778A9"/>
    <w:rsid w:val="0098049F"/>
    <w:rsid w:val="0098116F"/>
    <w:rsid w:val="00981197"/>
    <w:rsid w:val="00981BD7"/>
    <w:rsid w:val="009820BD"/>
    <w:rsid w:val="00982944"/>
    <w:rsid w:val="00982C84"/>
    <w:rsid w:val="00983251"/>
    <w:rsid w:val="009835D4"/>
    <w:rsid w:val="009837FC"/>
    <w:rsid w:val="009838A1"/>
    <w:rsid w:val="009848CF"/>
    <w:rsid w:val="009851DB"/>
    <w:rsid w:val="009852D3"/>
    <w:rsid w:val="00985460"/>
    <w:rsid w:val="00985D48"/>
    <w:rsid w:val="00985FF5"/>
    <w:rsid w:val="00990040"/>
    <w:rsid w:val="00990579"/>
    <w:rsid w:val="00990591"/>
    <w:rsid w:val="00991B18"/>
    <w:rsid w:val="0099258E"/>
    <w:rsid w:val="00992C3D"/>
    <w:rsid w:val="0099371A"/>
    <w:rsid w:val="00993738"/>
    <w:rsid w:val="0099453E"/>
    <w:rsid w:val="009947C4"/>
    <w:rsid w:val="00994970"/>
    <w:rsid w:val="00994F65"/>
    <w:rsid w:val="00995306"/>
    <w:rsid w:val="009954CA"/>
    <w:rsid w:val="00996454"/>
    <w:rsid w:val="009966E3"/>
    <w:rsid w:val="009975D5"/>
    <w:rsid w:val="009979C2"/>
    <w:rsid w:val="009A037A"/>
    <w:rsid w:val="009A0C60"/>
    <w:rsid w:val="009A1577"/>
    <w:rsid w:val="009A178E"/>
    <w:rsid w:val="009A18D5"/>
    <w:rsid w:val="009A27C8"/>
    <w:rsid w:val="009A302D"/>
    <w:rsid w:val="009A3246"/>
    <w:rsid w:val="009A38D8"/>
    <w:rsid w:val="009A41D0"/>
    <w:rsid w:val="009A49A9"/>
    <w:rsid w:val="009A5989"/>
    <w:rsid w:val="009A5A41"/>
    <w:rsid w:val="009A758F"/>
    <w:rsid w:val="009B03A9"/>
    <w:rsid w:val="009B04F9"/>
    <w:rsid w:val="009B10F6"/>
    <w:rsid w:val="009B1A61"/>
    <w:rsid w:val="009B1FC3"/>
    <w:rsid w:val="009B26EB"/>
    <w:rsid w:val="009B3553"/>
    <w:rsid w:val="009B398E"/>
    <w:rsid w:val="009B3CB2"/>
    <w:rsid w:val="009B5AE8"/>
    <w:rsid w:val="009B63FA"/>
    <w:rsid w:val="009B662E"/>
    <w:rsid w:val="009C0AF1"/>
    <w:rsid w:val="009C1CD3"/>
    <w:rsid w:val="009C1CF8"/>
    <w:rsid w:val="009C2101"/>
    <w:rsid w:val="009C28A2"/>
    <w:rsid w:val="009C2B4D"/>
    <w:rsid w:val="009C31CB"/>
    <w:rsid w:val="009C3698"/>
    <w:rsid w:val="009C3CB9"/>
    <w:rsid w:val="009C3DC3"/>
    <w:rsid w:val="009C47FD"/>
    <w:rsid w:val="009C5051"/>
    <w:rsid w:val="009C51B7"/>
    <w:rsid w:val="009C5C76"/>
    <w:rsid w:val="009C5DE1"/>
    <w:rsid w:val="009C6D7C"/>
    <w:rsid w:val="009C6E17"/>
    <w:rsid w:val="009C7310"/>
    <w:rsid w:val="009C764D"/>
    <w:rsid w:val="009C785E"/>
    <w:rsid w:val="009C7C22"/>
    <w:rsid w:val="009C7D22"/>
    <w:rsid w:val="009D1329"/>
    <w:rsid w:val="009D1644"/>
    <w:rsid w:val="009D221C"/>
    <w:rsid w:val="009D2266"/>
    <w:rsid w:val="009D2B6D"/>
    <w:rsid w:val="009D2DC2"/>
    <w:rsid w:val="009D3032"/>
    <w:rsid w:val="009D3372"/>
    <w:rsid w:val="009D37E0"/>
    <w:rsid w:val="009D38B0"/>
    <w:rsid w:val="009D3916"/>
    <w:rsid w:val="009D3E9A"/>
    <w:rsid w:val="009D4860"/>
    <w:rsid w:val="009D4D79"/>
    <w:rsid w:val="009D557B"/>
    <w:rsid w:val="009D675A"/>
    <w:rsid w:val="009D6934"/>
    <w:rsid w:val="009D757A"/>
    <w:rsid w:val="009D7861"/>
    <w:rsid w:val="009E014B"/>
    <w:rsid w:val="009E02BE"/>
    <w:rsid w:val="009E08D6"/>
    <w:rsid w:val="009E14EA"/>
    <w:rsid w:val="009E1CD4"/>
    <w:rsid w:val="009E1E03"/>
    <w:rsid w:val="009E24D8"/>
    <w:rsid w:val="009E31FA"/>
    <w:rsid w:val="009E3334"/>
    <w:rsid w:val="009E336D"/>
    <w:rsid w:val="009E38FB"/>
    <w:rsid w:val="009E3A32"/>
    <w:rsid w:val="009E48F7"/>
    <w:rsid w:val="009E54A4"/>
    <w:rsid w:val="009E6042"/>
    <w:rsid w:val="009E6665"/>
    <w:rsid w:val="009E6A91"/>
    <w:rsid w:val="009E6F66"/>
    <w:rsid w:val="009E7844"/>
    <w:rsid w:val="009F0797"/>
    <w:rsid w:val="009F0F23"/>
    <w:rsid w:val="009F0F28"/>
    <w:rsid w:val="009F173C"/>
    <w:rsid w:val="009F19ED"/>
    <w:rsid w:val="009F1C13"/>
    <w:rsid w:val="009F1CF6"/>
    <w:rsid w:val="009F21D2"/>
    <w:rsid w:val="009F2575"/>
    <w:rsid w:val="009F3070"/>
    <w:rsid w:val="009F3565"/>
    <w:rsid w:val="009F3D68"/>
    <w:rsid w:val="009F3FE5"/>
    <w:rsid w:val="009F447A"/>
    <w:rsid w:val="009F447B"/>
    <w:rsid w:val="009F4832"/>
    <w:rsid w:val="009F48D9"/>
    <w:rsid w:val="009F49B5"/>
    <w:rsid w:val="009F4E15"/>
    <w:rsid w:val="009F563F"/>
    <w:rsid w:val="009F61FF"/>
    <w:rsid w:val="009F7278"/>
    <w:rsid w:val="009F7296"/>
    <w:rsid w:val="009F7C16"/>
    <w:rsid w:val="009F7C58"/>
    <w:rsid w:val="00A0063A"/>
    <w:rsid w:val="00A008F6"/>
    <w:rsid w:val="00A01434"/>
    <w:rsid w:val="00A02153"/>
    <w:rsid w:val="00A021B6"/>
    <w:rsid w:val="00A0272B"/>
    <w:rsid w:val="00A0369D"/>
    <w:rsid w:val="00A036D8"/>
    <w:rsid w:val="00A0527F"/>
    <w:rsid w:val="00A05439"/>
    <w:rsid w:val="00A058B6"/>
    <w:rsid w:val="00A05B53"/>
    <w:rsid w:val="00A05D8A"/>
    <w:rsid w:val="00A07A78"/>
    <w:rsid w:val="00A10657"/>
    <w:rsid w:val="00A1103B"/>
    <w:rsid w:val="00A114AF"/>
    <w:rsid w:val="00A11F5A"/>
    <w:rsid w:val="00A126AC"/>
    <w:rsid w:val="00A12C2D"/>
    <w:rsid w:val="00A12D8B"/>
    <w:rsid w:val="00A132A5"/>
    <w:rsid w:val="00A1361A"/>
    <w:rsid w:val="00A1373C"/>
    <w:rsid w:val="00A13B0D"/>
    <w:rsid w:val="00A14C21"/>
    <w:rsid w:val="00A1515C"/>
    <w:rsid w:val="00A151A8"/>
    <w:rsid w:val="00A15888"/>
    <w:rsid w:val="00A15A66"/>
    <w:rsid w:val="00A160FF"/>
    <w:rsid w:val="00A16499"/>
    <w:rsid w:val="00A16DE3"/>
    <w:rsid w:val="00A212C7"/>
    <w:rsid w:val="00A22723"/>
    <w:rsid w:val="00A227C2"/>
    <w:rsid w:val="00A22F6B"/>
    <w:rsid w:val="00A23119"/>
    <w:rsid w:val="00A23CB1"/>
    <w:rsid w:val="00A240CA"/>
    <w:rsid w:val="00A25879"/>
    <w:rsid w:val="00A25CBB"/>
    <w:rsid w:val="00A25E76"/>
    <w:rsid w:val="00A270FE"/>
    <w:rsid w:val="00A27D9E"/>
    <w:rsid w:val="00A303FA"/>
    <w:rsid w:val="00A30572"/>
    <w:rsid w:val="00A308AE"/>
    <w:rsid w:val="00A30B6E"/>
    <w:rsid w:val="00A30F79"/>
    <w:rsid w:val="00A3144D"/>
    <w:rsid w:val="00A31C70"/>
    <w:rsid w:val="00A321A1"/>
    <w:rsid w:val="00A3346E"/>
    <w:rsid w:val="00A33753"/>
    <w:rsid w:val="00A34020"/>
    <w:rsid w:val="00A34F31"/>
    <w:rsid w:val="00A35F1D"/>
    <w:rsid w:val="00A3692B"/>
    <w:rsid w:val="00A3753F"/>
    <w:rsid w:val="00A377C5"/>
    <w:rsid w:val="00A37D8C"/>
    <w:rsid w:val="00A37ED4"/>
    <w:rsid w:val="00A4028B"/>
    <w:rsid w:val="00A405BC"/>
    <w:rsid w:val="00A40948"/>
    <w:rsid w:val="00A411A4"/>
    <w:rsid w:val="00A423DB"/>
    <w:rsid w:val="00A429AF"/>
    <w:rsid w:val="00A434E1"/>
    <w:rsid w:val="00A43DF0"/>
    <w:rsid w:val="00A4485B"/>
    <w:rsid w:val="00A45AD2"/>
    <w:rsid w:val="00A46626"/>
    <w:rsid w:val="00A4723A"/>
    <w:rsid w:val="00A477A8"/>
    <w:rsid w:val="00A4787D"/>
    <w:rsid w:val="00A50142"/>
    <w:rsid w:val="00A50268"/>
    <w:rsid w:val="00A503CD"/>
    <w:rsid w:val="00A5072C"/>
    <w:rsid w:val="00A51913"/>
    <w:rsid w:val="00A51C05"/>
    <w:rsid w:val="00A51D96"/>
    <w:rsid w:val="00A51E54"/>
    <w:rsid w:val="00A528E2"/>
    <w:rsid w:val="00A52DCC"/>
    <w:rsid w:val="00A5385D"/>
    <w:rsid w:val="00A53D10"/>
    <w:rsid w:val="00A542A5"/>
    <w:rsid w:val="00A544A0"/>
    <w:rsid w:val="00A546F2"/>
    <w:rsid w:val="00A54C69"/>
    <w:rsid w:val="00A552DA"/>
    <w:rsid w:val="00A55472"/>
    <w:rsid w:val="00A55F66"/>
    <w:rsid w:val="00A56D84"/>
    <w:rsid w:val="00A61040"/>
    <w:rsid w:val="00A613B6"/>
    <w:rsid w:val="00A61F71"/>
    <w:rsid w:val="00A62571"/>
    <w:rsid w:val="00A63A9B"/>
    <w:rsid w:val="00A63C8E"/>
    <w:rsid w:val="00A63D55"/>
    <w:rsid w:val="00A63DB8"/>
    <w:rsid w:val="00A643AF"/>
    <w:rsid w:val="00A65212"/>
    <w:rsid w:val="00A6556D"/>
    <w:rsid w:val="00A6560D"/>
    <w:rsid w:val="00A65ED2"/>
    <w:rsid w:val="00A668D8"/>
    <w:rsid w:val="00A66C82"/>
    <w:rsid w:val="00A66CA3"/>
    <w:rsid w:val="00A66E77"/>
    <w:rsid w:val="00A670AE"/>
    <w:rsid w:val="00A67742"/>
    <w:rsid w:val="00A67BE0"/>
    <w:rsid w:val="00A7075D"/>
    <w:rsid w:val="00A70B0F"/>
    <w:rsid w:val="00A72EBD"/>
    <w:rsid w:val="00A733FB"/>
    <w:rsid w:val="00A73575"/>
    <w:rsid w:val="00A73A63"/>
    <w:rsid w:val="00A73ACE"/>
    <w:rsid w:val="00A73B0B"/>
    <w:rsid w:val="00A73D26"/>
    <w:rsid w:val="00A74CAC"/>
    <w:rsid w:val="00A7694C"/>
    <w:rsid w:val="00A77F57"/>
    <w:rsid w:val="00A80A52"/>
    <w:rsid w:val="00A80BF7"/>
    <w:rsid w:val="00A811EE"/>
    <w:rsid w:val="00A816D8"/>
    <w:rsid w:val="00A81D92"/>
    <w:rsid w:val="00A8249D"/>
    <w:rsid w:val="00A82AC4"/>
    <w:rsid w:val="00A82BD7"/>
    <w:rsid w:val="00A82BF2"/>
    <w:rsid w:val="00A836A2"/>
    <w:rsid w:val="00A8394A"/>
    <w:rsid w:val="00A84227"/>
    <w:rsid w:val="00A84BE2"/>
    <w:rsid w:val="00A84D55"/>
    <w:rsid w:val="00A85041"/>
    <w:rsid w:val="00A85345"/>
    <w:rsid w:val="00A85A80"/>
    <w:rsid w:val="00A85BD5"/>
    <w:rsid w:val="00A85C5F"/>
    <w:rsid w:val="00A86520"/>
    <w:rsid w:val="00A865E6"/>
    <w:rsid w:val="00A86606"/>
    <w:rsid w:val="00A86C73"/>
    <w:rsid w:val="00A87635"/>
    <w:rsid w:val="00A876CC"/>
    <w:rsid w:val="00A902A9"/>
    <w:rsid w:val="00A9042C"/>
    <w:rsid w:val="00A90C13"/>
    <w:rsid w:val="00A91D3E"/>
    <w:rsid w:val="00A91F47"/>
    <w:rsid w:val="00A927FB"/>
    <w:rsid w:val="00A92BFF"/>
    <w:rsid w:val="00A92D9C"/>
    <w:rsid w:val="00A93210"/>
    <w:rsid w:val="00A9369A"/>
    <w:rsid w:val="00A93B71"/>
    <w:rsid w:val="00A93EB3"/>
    <w:rsid w:val="00A94284"/>
    <w:rsid w:val="00A94E83"/>
    <w:rsid w:val="00A94FB1"/>
    <w:rsid w:val="00A95027"/>
    <w:rsid w:val="00A952BA"/>
    <w:rsid w:val="00A956E9"/>
    <w:rsid w:val="00A95B79"/>
    <w:rsid w:val="00A962A1"/>
    <w:rsid w:val="00A96984"/>
    <w:rsid w:val="00A96F26"/>
    <w:rsid w:val="00A97189"/>
    <w:rsid w:val="00A9719B"/>
    <w:rsid w:val="00A978E9"/>
    <w:rsid w:val="00AA0855"/>
    <w:rsid w:val="00AA0A98"/>
    <w:rsid w:val="00AA0F5E"/>
    <w:rsid w:val="00AA1C28"/>
    <w:rsid w:val="00AA2CED"/>
    <w:rsid w:val="00AA2F0D"/>
    <w:rsid w:val="00AA31BC"/>
    <w:rsid w:val="00AA480B"/>
    <w:rsid w:val="00AA4DFD"/>
    <w:rsid w:val="00AA4F96"/>
    <w:rsid w:val="00AA53EE"/>
    <w:rsid w:val="00AA5991"/>
    <w:rsid w:val="00AA5E1D"/>
    <w:rsid w:val="00AA5E88"/>
    <w:rsid w:val="00AA6454"/>
    <w:rsid w:val="00AA649C"/>
    <w:rsid w:val="00AA6D0A"/>
    <w:rsid w:val="00AA74C4"/>
    <w:rsid w:val="00AA792D"/>
    <w:rsid w:val="00AA7A37"/>
    <w:rsid w:val="00AB0D31"/>
    <w:rsid w:val="00AB0F1B"/>
    <w:rsid w:val="00AB1109"/>
    <w:rsid w:val="00AB1AC0"/>
    <w:rsid w:val="00AB1D60"/>
    <w:rsid w:val="00AB208C"/>
    <w:rsid w:val="00AB2265"/>
    <w:rsid w:val="00AB2BDB"/>
    <w:rsid w:val="00AB2BE6"/>
    <w:rsid w:val="00AB3A8D"/>
    <w:rsid w:val="00AB526E"/>
    <w:rsid w:val="00AB5D47"/>
    <w:rsid w:val="00AB61A4"/>
    <w:rsid w:val="00AB656F"/>
    <w:rsid w:val="00AB687C"/>
    <w:rsid w:val="00AB6EAA"/>
    <w:rsid w:val="00AB6EF4"/>
    <w:rsid w:val="00AB7C16"/>
    <w:rsid w:val="00AC15F2"/>
    <w:rsid w:val="00AC1772"/>
    <w:rsid w:val="00AC1979"/>
    <w:rsid w:val="00AC19FE"/>
    <w:rsid w:val="00AC1B5F"/>
    <w:rsid w:val="00AC1EEC"/>
    <w:rsid w:val="00AC223F"/>
    <w:rsid w:val="00AC32CF"/>
    <w:rsid w:val="00AC3DF0"/>
    <w:rsid w:val="00AC4055"/>
    <w:rsid w:val="00AC43A4"/>
    <w:rsid w:val="00AC486D"/>
    <w:rsid w:val="00AC51D1"/>
    <w:rsid w:val="00AC6A7B"/>
    <w:rsid w:val="00AC6F9A"/>
    <w:rsid w:val="00AC7A17"/>
    <w:rsid w:val="00AC7D6D"/>
    <w:rsid w:val="00AD004A"/>
    <w:rsid w:val="00AD06EE"/>
    <w:rsid w:val="00AD0FF3"/>
    <w:rsid w:val="00AD14EE"/>
    <w:rsid w:val="00AD15F4"/>
    <w:rsid w:val="00AD1BC5"/>
    <w:rsid w:val="00AD24CB"/>
    <w:rsid w:val="00AD28CD"/>
    <w:rsid w:val="00AD2A10"/>
    <w:rsid w:val="00AD2B81"/>
    <w:rsid w:val="00AD2F69"/>
    <w:rsid w:val="00AD3105"/>
    <w:rsid w:val="00AD316F"/>
    <w:rsid w:val="00AD340A"/>
    <w:rsid w:val="00AD3668"/>
    <w:rsid w:val="00AD4449"/>
    <w:rsid w:val="00AD50C0"/>
    <w:rsid w:val="00AD55D1"/>
    <w:rsid w:val="00AD5C74"/>
    <w:rsid w:val="00AD5E52"/>
    <w:rsid w:val="00AD5E71"/>
    <w:rsid w:val="00AD626C"/>
    <w:rsid w:val="00AD655D"/>
    <w:rsid w:val="00AD6AE1"/>
    <w:rsid w:val="00AD6F7A"/>
    <w:rsid w:val="00AD73D9"/>
    <w:rsid w:val="00AD776B"/>
    <w:rsid w:val="00AD7903"/>
    <w:rsid w:val="00AD79E8"/>
    <w:rsid w:val="00AD7D5D"/>
    <w:rsid w:val="00AD7F04"/>
    <w:rsid w:val="00AE0E39"/>
    <w:rsid w:val="00AE1BF0"/>
    <w:rsid w:val="00AE2A77"/>
    <w:rsid w:val="00AE2C97"/>
    <w:rsid w:val="00AE2FC0"/>
    <w:rsid w:val="00AE3BE2"/>
    <w:rsid w:val="00AE3D90"/>
    <w:rsid w:val="00AE4654"/>
    <w:rsid w:val="00AE627E"/>
    <w:rsid w:val="00AE6869"/>
    <w:rsid w:val="00AE696A"/>
    <w:rsid w:val="00AE6F2A"/>
    <w:rsid w:val="00AE7D39"/>
    <w:rsid w:val="00AF02DA"/>
    <w:rsid w:val="00AF1FF9"/>
    <w:rsid w:val="00AF203E"/>
    <w:rsid w:val="00AF24EF"/>
    <w:rsid w:val="00AF2910"/>
    <w:rsid w:val="00AF2B18"/>
    <w:rsid w:val="00AF31E1"/>
    <w:rsid w:val="00AF34D0"/>
    <w:rsid w:val="00AF3E13"/>
    <w:rsid w:val="00AF5089"/>
    <w:rsid w:val="00AF549F"/>
    <w:rsid w:val="00AF65D0"/>
    <w:rsid w:val="00AF7004"/>
    <w:rsid w:val="00AF71F1"/>
    <w:rsid w:val="00AF72E5"/>
    <w:rsid w:val="00AF75FB"/>
    <w:rsid w:val="00AF7651"/>
    <w:rsid w:val="00AF766A"/>
    <w:rsid w:val="00AF7D5E"/>
    <w:rsid w:val="00B00300"/>
    <w:rsid w:val="00B0100F"/>
    <w:rsid w:val="00B017AB"/>
    <w:rsid w:val="00B0234C"/>
    <w:rsid w:val="00B02B26"/>
    <w:rsid w:val="00B032B2"/>
    <w:rsid w:val="00B03693"/>
    <w:rsid w:val="00B03F2B"/>
    <w:rsid w:val="00B04858"/>
    <w:rsid w:val="00B04AF7"/>
    <w:rsid w:val="00B04D7F"/>
    <w:rsid w:val="00B0528F"/>
    <w:rsid w:val="00B0560A"/>
    <w:rsid w:val="00B05C70"/>
    <w:rsid w:val="00B05D9D"/>
    <w:rsid w:val="00B062E8"/>
    <w:rsid w:val="00B0676B"/>
    <w:rsid w:val="00B075A9"/>
    <w:rsid w:val="00B0771A"/>
    <w:rsid w:val="00B07B74"/>
    <w:rsid w:val="00B1000E"/>
    <w:rsid w:val="00B1048E"/>
    <w:rsid w:val="00B10F90"/>
    <w:rsid w:val="00B11605"/>
    <w:rsid w:val="00B12ED5"/>
    <w:rsid w:val="00B1315C"/>
    <w:rsid w:val="00B133E9"/>
    <w:rsid w:val="00B155D4"/>
    <w:rsid w:val="00B1590E"/>
    <w:rsid w:val="00B16B2A"/>
    <w:rsid w:val="00B206D1"/>
    <w:rsid w:val="00B21057"/>
    <w:rsid w:val="00B2177E"/>
    <w:rsid w:val="00B219EE"/>
    <w:rsid w:val="00B21A08"/>
    <w:rsid w:val="00B22EA6"/>
    <w:rsid w:val="00B233D3"/>
    <w:rsid w:val="00B23A95"/>
    <w:rsid w:val="00B24490"/>
    <w:rsid w:val="00B246FF"/>
    <w:rsid w:val="00B24E2E"/>
    <w:rsid w:val="00B251B0"/>
    <w:rsid w:val="00B25202"/>
    <w:rsid w:val="00B252BF"/>
    <w:rsid w:val="00B254DA"/>
    <w:rsid w:val="00B25FF6"/>
    <w:rsid w:val="00B265FF"/>
    <w:rsid w:val="00B26BE6"/>
    <w:rsid w:val="00B26DB4"/>
    <w:rsid w:val="00B26E84"/>
    <w:rsid w:val="00B27959"/>
    <w:rsid w:val="00B310AE"/>
    <w:rsid w:val="00B321B5"/>
    <w:rsid w:val="00B32B6D"/>
    <w:rsid w:val="00B3348E"/>
    <w:rsid w:val="00B340E8"/>
    <w:rsid w:val="00B34366"/>
    <w:rsid w:val="00B344BF"/>
    <w:rsid w:val="00B349B4"/>
    <w:rsid w:val="00B35A01"/>
    <w:rsid w:val="00B363F2"/>
    <w:rsid w:val="00B36933"/>
    <w:rsid w:val="00B36FF4"/>
    <w:rsid w:val="00B412AE"/>
    <w:rsid w:val="00B41A56"/>
    <w:rsid w:val="00B42627"/>
    <w:rsid w:val="00B42637"/>
    <w:rsid w:val="00B434CB"/>
    <w:rsid w:val="00B43675"/>
    <w:rsid w:val="00B43EC3"/>
    <w:rsid w:val="00B44A82"/>
    <w:rsid w:val="00B44CB8"/>
    <w:rsid w:val="00B453FD"/>
    <w:rsid w:val="00B45530"/>
    <w:rsid w:val="00B4566C"/>
    <w:rsid w:val="00B46102"/>
    <w:rsid w:val="00B46896"/>
    <w:rsid w:val="00B46CD5"/>
    <w:rsid w:val="00B508A8"/>
    <w:rsid w:val="00B50B58"/>
    <w:rsid w:val="00B50C30"/>
    <w:rsid w:val="00B51B40"/>
    <w:rsid w:val="00B536F2"/>
    <w:rsid w:val="00B54A11"/>
    <w:rsid w:val="00B55564"/>
    <w:rsid w:val="00B55780"/>
    <w:rsid w:val="00B557EB"/>
    <w:rsid w:val="00B55C1C"/>
    <w:rsid w:val="00B55D71"/>
    <w:rsid w:val="00B560AD"/>
    <w:rsid w:val="00B57477"/>
    <w:rsid w:val="00B57794"/>
    <w:rsid w:val="00B57903"/>
    <w:rsid w:val="00B57E89"/>
    <w:rsid w:val="00B60152"/>
    <w:rsid w:val="00B60755"/>
    <w:rsid w:val="00B613D1"/>
    <w:rsid w:val="00B61578"/>
    <w:rsid w:val="00B62015"/>
    <w:rsid w:val="00B624A2"/>
    <w:rsid w:val="00B624B1"/>
    <w:rsid w:val="00B629D3"/>
    <w:rsid w:val="00B62A7F"/>
    <w:rsid w:val="00B62CD9"/>
    <w:rsid w:val="00B635C7"/>
    <w:rsid w:val="00B63D33"/>
    <w:rsid w:val="00B64E69"/>
    <w:rsid w:val="00B6581D"/>
    <w:rsid w:val="00B66B5A"/>
    <w:rsid w:val="00B66C76"/>
    <w:rsid w:val="00B66C9F"/>
    <w:rsid w:val="00B677D3"/>
    <w:rsid w:val="00B71116"/>
    <w:rsid w:val="00B71D08"/>
    <w:rsid w:val="00B725C2"/>
    <w:rsid w:val="00B7350E"/>
    <w:rsid w:val="00B7406B"/>
    <w:rsid w:val="00B74D5B"/>
    <w:rsid w:val="00B75996"/>
    <w:rsid w:val="00B762F5"/>
    <w:rsid w:val="00B77050"/>
    <w:rsid w:val="00B7767C"/>
    <w:rsid w:val="00B8013C"/>
    <w:rsid w:val="00B810DA"/>
    <w:rsid w:val="00B81C25"/>
    <w:rsid w:val="00B82401"/>
    <w:rsid w:val="00B83671"/>
    <w:rsid w:val="00B83CF6"/>
    <w:rsid w:val="00B83DB3"/>
    <w:rsid w:val="00B84194"/>
    <w:rsid w:val="00B850E7"/>
    <w:rsid w:val="00B85488"/>
    <w:rsid w:val="00B8556F"/>
    <w:rsid w:val="00B85D64"/>
    <w:rsid w:val="00B85F96"/>
    <w:rsid w:val="00B864B0"/>
    <w:rsid w:val="00B8715D"/>
    <w:rsid w:val="00B87B85"/>
    <w:rsid w:val="00B87EC8"/>
    <w:rsid w:val="00B91662"/>
    <w:rsid w:val="00B9181D"/>
    <w:rsid w:val="00B925B8"/>
    <w:rsid w:val="00B92D3C"/>
    <w:rsid w:val="00B9392D"/>
    <w:rsid w:val="00B93ECC"/>
    <w:rsid w:val="00B94F3B"/>
    <w:rsid w:val="00B95D45"/>
    <w:rsid w:val="00B95EB7"/>
    <w:rsid w:val="00B96461"/>
    <w:rsid w:val="00B966EA"/>
    <w:rsid w:val="00B967C7"/>
    <w:rsid w:val="00B9791C"/>
    <w:rsid w:val="00BA114C"/>
    <w:rsid w:val="00BA1916"/>
    <w:rsid w:val="00BA1920"/>
    <w:rsid w:val="00BA1E9C"/>
    <w:rsid w:val="00BA2255"/>
    <w:rsid w:val="00BA452F"/>
    <w:rsid w:val="00BA4F2E"/>
    <w:rsid w:val="00BA4F9D"/>
    <w:rsid w:val="00BA5B41"/>
    <w:rsid w:val="00BA63F9"/>
    <w:rsid w:val="00BA676C"/>
    <w:rsid w:val="00BA784C"/>
    <w:rsid w:val="00BA7A0C"/>
    <w:rsid w:val="00BA7F63"/>
    <w:rsid w:val="00BB01E2"/>
    <w:rsid w:val="00BB0212"/>
    <w:rsid w:val="00BB023D"/>
    <w:rsid w:val="00BB078D"/>
    <w:rsid w:val="00BB0B05"/>
    <w:rsid w:val="00BB182A"/>
    <w:rsid w:val="00BB1BEC"/>
    <w:rsid w:val="00BB22D1"/>
    <w:rsid w:val="00BB273D"/>
    <w:rsid w:val="00BB2C6F"/>
    <w:rsid w:val="00BB49A9"/>
    <w:rsid w:val="00BB5034"/>
    <w:rsid w:val="00BB6A60"/>
    <w:rsid w:val="00BB7540"/>
    <w:rsid w:val="00BC11D9"/>
    <w:rsid w:val="00BC1FC3"/>
    <w:rsid w:val="00BC25C1"/>
    <w:rsid w:val="00BC3DE6"/>
    <w:rsid w:val="00BC48DD"/>
    <w:rsid w:val="00BC4E66"/>
    <w:rsid w:val="00BC530D"/>
    <w:rsid w:val="00BC53E2"/>
    <w:rsid w:val="00BC5ACC"/>
    <w:rsid w:val="00BC64AD"/>
    <w:rsid w:val="00BC69E8"/>
    <w:rsid w:val="00BC6D56"/>
    <w:rsid w:val="00BC6D74"/>
    <w:rsid w:val="00BC6E52"/>
    <w:rsid w:val="00BC7630"/>
    <w:rsid w:val="00BD01A4"/>
    <w:rsid w:val="00BD034A"/>
    <w:rsid w:val="00BD1A7D"/>
    <w:rsid w:val="00BD1F94"/>
    <w:rsid w:val="00BD203C"/>
    <w:rsid w:val="00BD24AC"/>
    <w:rsid w:val="00BD264A"/>
    <w:rsid w:val="00BD2865"/>
    <w:rsid w:val="00BD2B64"/>
    <w:rsid w:val="00BD2FD1"/>
    <w:rsid w:val="00BD3045"/>
    <w:rsid w:val="00BD3278"/>
    <w:rsid w:val="00BD3860"/>
    <w:rsid w:val="00BD40A1"/>
    <w:rsid w:val="00BD40F9"/>
    <w:rsid w:val="00BD4803"/>
    <w:rsid w:val="00BD49A6"/>
    <w:rsid w:val="00BD4B5B"/>
    <w:rsid w:val="00BD6AA8"/>
    <w:rsid w:val="00BD6B24"/>
    <w:rsid w:val="00BD6B75"/>
    <w:rsid w:val="00BD7E40"/>
    <w:rsid w:val="00BE004F"/>
    <w:rsid w:val="00BE163F"/>
    <w:rsid w:val="00BE1786"/>
    <w:rsid w:val="00BE19AA"/>
    <w:rsid w:val="00BE19D3"/>
    <w:rsid w:val="00BE1D46"/>
    <w:rsid w:val="00BE1DC4"/>
    <w:rsid w:val="00BE1E7E"/>
    <w:rsid w:val="00BE251D"/>
    <w:rsid w:val="00BE2AF3"/>
    <w:rsid w:val="00BE2CAF"/>
    <w:rsid w:val="00BE3B86"/>
    <w:rsid w:val="00BE41E6"/>
    <w:rsid w:val="00BE4CBD"/>
    <w:rsid w:val="00BE4D3A"/>
    <w:rsid w:val="00BE5111"/>
    <w:rsid w:val="00BE602C"/>
    <w:rsid w:val="00BE6192"/>
    <w:rsid w:val="00BE639F"/>
    <w:rsid w:val="00BE6AD3"/>
    <w:rsid w:val="00BE6E6B"/>
    <w:rsid w:val="00BE733A"/>
    <w:rsid w:val="00BE73A3"/>
    <w:rsid w:val="00BE74B7"/>
    <w:rsid w:val="00BE7A4E"/>
    <w:rsid w:val="00BF0356"/>
    <w:rsid w:val="00BF0513"/>
    <w:rsid w:val="00BF1324"/>
    <w:rsid w:val="00BF28FA"/>
    <w:rsid w:val="00BF2BB9"/>
    <w:rsid w:val="00BF3607"/>
    <w:rsid w:val="00BF3DBD"/>
    <w:rsid w:val="00BF5160"/>
    <w:rsid w:val="00BF5EC6"/>
    <w:rsid w:val="00BF6531"/>
    <w:rsid w:val="00BF6F5C"/>
    <w:rsid w:val="00BF71D2"/>
    <w:rsid w:val="00BF7C4A"/>
    <w:rsid w:val="00C0025C"/>
    <w:rsid w:val="00C02E44"/>
    <w:rsid w:val="00C04420"/>
    <w:rsid w:val="00C04701"/>
    <w:rsid w:val="00C0508A"/>
    <w:rsid w:val="00C05130"/>
    <w:rsid w:val="00C051B6"/>
    <w:rsid w:val="00C057FF"/>
    <w:rsid w:val="00C0586A"/>
    <w:rsid w:val="00C05E5E"/>
    <w:rsid w:val="00C063F8"/>
    <w:rsid w:val="00C06DBF"/>
    <w:rsid w:val="00C06FF3"/>
    <w:rsid w:val="00C0787B"/>
    <w:rsid w:val="00C07B5A"/>
    <w:rsid w:val="00C07E2E"/>
    <w:rsid w:val="00C07F02"/>
    <w:rsid w:val="00C10A0F"/>
    <w:rsid w:val="00C10D43"/>
    <w:rsid w:val="00C12281"/>
    <w:rsid w:val="00C145D4"/>
    <w:rsid w:val="00C14900"/>
    <w:rsid w:val="00C149A1"/>
    <w:rsid w:val="00C150CF"/>
    <w:rsid w:val="00C1526E"/>
    <w:rsid w:val="00C15320"/>
    <w:rsid w:val="00C156C7"/>
    <w:rsid w:val="00C16611"/>
    <w:rsid w:val="00C168FA"/>
    <w:rsid w:val="00C16B3E"/>
    <w:rsid w:val="00C171AB"/>
    <w:rsid w:val="00C174FA"/>
    <w:rsid w:val="00C20071"/>
    <w:rsid w:val="00C213E5"/>
    <w:rsid w:val="00C2212B"/>
    <w:rsid w:val="00C22864"/>
    <w:rsid w:val="00C22899"/>
    <w:rsid w:val="00C22EE9"/>
    <w:rsid w:val="00C23528"/>
    <w:rsid w:val="00C23CCC"/>
    <w:rsid w:val="00C24102"/>
    <w:rsid w:val="00C24394"/>
    <w:rsid w:val="00C246CF"/>
    <w:rsid w:val="00C2573C"/>
    <w:rsid w:val="00C25B3A"/>
    <w:rsid w:val="00C25C89"/>
    <w:rsid w:val="00C25F91"/>
    <w:rsid w:val="00C269CB"/>
    <w:rsid w:val="00C305FC"/>
    <w:rsid w:val="00C31363"/>
    <w:rsid w:val="00C325CB"/>
    <w:rsid w:val="00C32B73"/>
    <w:rsid w:val="00C32EBE"/>
    <w:rsid w:val="00C33719"/>
    <w:rsid w:val="00C346A5"/>
    <w:rsid w:val="00C347EE"/>
    <w:rsid w:val="00C34F69"/>
    <w:rsid w:val="00C352BC"/>
    <w:rsid w:val="00C36339"/>
    <w:rsid w:val="00C3664F"/>
    <w:rsid w:val="00C367CF"/>
    <w:rsid w:val="00C36E03"/>
    <w:rsid w:val="00C40217"/>
    <w:rsid w:val="00C402BE"/>
    <w:rsid w:val="00C40508"/>
    <w:rsid w:val="00C40D6F"/>
    <w:rsid w:val="00C40DCA"/>
    <w:rsid w:val="00C41114"/>
    <w:rsid w:val="00C41933"/>
    <w:rsid w:val="00C41B19"/>
    <w:rsid w:val="00C4276D"/>
    <w:rsid w:val="00C4374D"/>
    <w:rsid w:val="00C4387A"/>
    <w:rsid w:val="00C44947"/>
    <w:rsid w:val="00C452C4"/>
    <w:rsid w:val="00C456D4"/>
    <w:rsid w:val="00C45C22"/>
    <w:rsid w:val="00C46912"/>
    <w:rsid w:val="00C46F60"/>
    <w:rsid w:val="00C470AA"/>
    <w:rsid w:val="00C4713C"/>
    <w:rsid w:val="00C47251"/>
    <w:rsid w:val="00C47447"/>
    <w:rsid w:val="00C47BD2"/>
    <w:rsid w:val="00C5007C"/>
    <w:rsid w:val="00C503DD"/>
    <w:rsid w:val="00C50491"/>
    <w:rsid w:val="00C505DD"/>
    <w:rsid w:val="00C507DC"/>
    <w:rsid w:val="00C508F2"/>
    <w:rsid w:val="00C50EA7"/>
    <w:rsid w:val="00C51067"/>
    <w:rsid w:val="00C51484"/>
    <w:rsid w:val="00C516AF"/>
    <w:rsid w:val="00C518CC"/>
    <w:rsid w:val="00C527AD"/>
    <w:rsid w:val="00C52812"/>
    <w:rsid w:val="00C530F7"/>
    <w:rsid w:val="00C53D4F"/>
    <w:rsid w:val="00C541EC"/>
    <w:rsid w:val="00C54259"/>
    <w:rsid w:val="00C543CE"/>
    <w:rsid w:val="00C546BE"/>
    <w:rsid w:val="00C54AC0"/>
    <w:rsid w:val="00C555C0"/>
    <w:rsid w:val="00C569AC"/>
    <w:rsid w:val="00C57085"/>
    <w:rsid w:val="00C57BF2"/>
    <w:rsid w:val="00C57D89"/>
    <w:rsid w:val="00C6092D"/>
    <w:rsid w:val="00C60FE2"/>
    <w:rsid w:val="00C6158B"/>
    <w:rsid w:val="00C619F3"/>
    <w:rsid w:val="00C61B97"/>
    <w:rsid w:val="00C61CEA"/>
    <w:rsid w:val="00C62615"/>
    <w:rsid w:val="00C632EF"/>
    <w:rsid w:val="00C63DA3"/>
    <w:rsid w:val="00C63F1E"/>
    <w:rsid w:val="00C65AF3"/>
    <w:rsid w:val="00C660E4"/>
    <w:rsid w:val="00C66619"/>
    <w:rsid w:val="00C6690E"/>
    <w:rsid w:val="00C66F1F"/>
    <w:rsid w:val="00C67283"/>
    <w:rsid w:val="00C673F5"/>
    <w:rsid w:val="00C67592"/>
    <w:rsid w:val="00C7003D"/>
    <w:rsid w:val="00C7009C"/>
    <w:rsid w:val="00C704C6"/>
    <w:rsid w:val="00C70F44"/>
    <w:rsid w:val="00C70F71"/>
    <w:rsid w:val="00C71062"/>
    <w:rsid w:val="00C716AE"/>
    <w:rsid w:val="00C72957"/>
    <w:rsid w:val="00C731E4"/>
    <w:rsid w:val="00C735A8"/>
    <w:rsid w:val="00C742F3"/>
    <w:rsid w:val="00C746D6"/>
    <w:rsid w:val="00C74FDA"/>
    <w:rsid w:val="00C750D6"/>
    <w:rsid w:val="00C75149"/>
    <w:rsid w:val="00C753E7"/>
    <w:rsid w:val="00C756FF"/>
    <w:rsid w:val="00C76E60"/>
    <w:rsid w:val="00C76F47"/>
    <w:rsid w:val="00C7710B"/>
    <w:rsid w:val="00C7722A"/>
    <w:rsid w:val="00C77336"/>
    <w:rsid w:val="00C77566"/>
    <w:rsid w:val="00C77F17"/>
    <w:rsid w:val="00C80788"/>
    <w:rsid w:val="00C80E18"/>
    <w:rsid w:val="00C8116C"/>
    <w:rsid w:val="00C81650"/>
    <w:rsid w:val="00C81B0B"/>
    <w:rsid w:val="00C81CEF"/>
    <w:rsid w:val="00C8208E"/>
    <w:rsid w:val="00C820F4"/>
    <w:rsid w:val="00C82A2C"/>
    <w:rsid w:val="00C8376D"/>
    <w:rsid w:val="00C83845"/>
    <w:rsid w:val="00C838FD"/>
    <w:rsid w:val="00C8400F"/>
    <w:rsid w:val="00C847DB"/>
    <w:rsid w:val="00C85640"/>
    <w:rsid w:val="00C858E1"/>
    <w:rsid w:val="00C85907"/>
    <w:rsid w:val="00C870F6"/>
    <w:rsid w:val="00C90220"/>
    <w:rsid w:val="00C903A8"/>
    <w:rsid w:val="00C90F36"/>
    <w:rsid w:val="00C91C8B"/>
    <w:rsid w:val="00C92560"/>
    <w:rsid w:val="00C92A27"/>
    <w:rsid w:val="00C9456C"/>
    <w:rsid w:val="00C955C3"/>
    <w:rsid w:val="00C956E8"/>
    <w:rsid w:val="00C95E00"/>
    <w:rsid w:val="00C96568"/>
    <w:rsid w:val="00C96A03"/>
    <w:rsid w:val="00C9713F"/>
    <w:rsid w:val="00C971DB"/>
    <w:rsid w:val="00C97BAF"/>
    <w:rsid w:val="00CA0F34"/>
    <w:rsid w:val="00CA0FFA"/>
    <w:rsid w:val="00CA12D0"/>
    <w:rsid w:val="00CA1684"/>
    <w:rsid w:val="00CA2A71"/>
    <w:rsid w:val="00CA3560"/>
    <w:rsid w:val="00CA389E"/>
    <w:rsid w:val="00CA3EC2"/>
    <w:rsid w:val="00CA3F85"/>
    <w:rsid w:val="00CA4188"/>
    <w:rsid w:val="00CA4E5C"/>
    <w:rsid w:val="00CA4F58"/>
    <w:rsid w:val="00CA4FFF"/>
    <w:rsid w:val="00CA534E"/>
    <w:rsid w:val="00CA59DB"/>
    <w:rsid w:val="00CA636C"/>
    <w:rsid w:val="00CA65F4"/>
    <w:rsid w:val="00CA73A6"/>
    <w:rsid w:val="00CB0190"/>
    <w:rsid w:val="00CB0254"/>
    <w:rsid w:val="00CB02F3"/>
    <w:rsid w:val="00CB055C"/>
    <w:rsid w:val="00CB07A1"/>
    <w:rsid w:val="00CB1072"/>
    <w:rsid w:val="00CB16FB"/>
    <w:rsid w:val="00CB190E"/>
    <w:rsid w:val="00CB217C"/>
    <w:rsid w:val="00CB28DD"/>
    <w:rsid w:val="00CB4947"/>
    <w:rsid w:val="00CB4AA9"/>
    <w:rsid w:val="00CB575B"/>
    <w:rsid w:val="00CB61F5"/>
    <w:rsid w:val="00CB6376"/>
    <w:rsid w:val="00CB6A88"/>
    <w:rsid w:val="00CB74AB"/>
    <w:rsid w:val="00CB7A32"/>
    <w:rsid w:val="00CB7B71"/>
    <w:rsid w:val="00CC034A"/>
    <w:rsid w:val="00CC1340"/>
    <w:rsid w:val="00CC17E7"/>
    <w:rsid w:val="00CC2FD4"/>
    <w:rsid w:val="00CC3302"/>
    <w:rsid w:val="00CC3749"/>
    <w:rsid w:val="00CC38CF"/>
    <w:rsid w:val="00CC45F5"/>
    <w:rsid w:val="00CC462C"/>
    <w:rsid w:val="00CC55CC"/>
    <w:rsid w:val="00CC72E0"/>
    <w:rsid w:val="00CC7476"/>
    <w:rsid w:val="00CC78B1"/>
    <w:rsid w:val="00CC792C"/>
    <w:rsid w:val="00CC7BBD"/>
    <w:rsid w:val="00CC7E05"/>
    <w:rsid w:val="00CD1626"/>
    <w:rsid w:val="00CD1CE7"/>
    <w:rsid w:val="00CD270B"/>
    <w:rsid w:val="00CD2C52"/>
    <w:rsid w:val="00CD3016"/>
    <w:rsid w:val="00CD3FFF"/>
    <w:rsid w:val="00CD5092"/>
    <w:rsid w:val="00CD5335"/>
    <w:rsid w:val="00CD6C0C"/>
    <w:rsid w:val="00CD7D38"/>
    <w:rsid w:val="00CE0097"/>
    <w:rsid w:val="00CE0824"/>
    <w:rsid w:val="00CE13E3"/>
    <w:rsid w:val="00CE149C"/>
    <w:rsid w:val="00CE1B7D"/>
    <w:rsid w:val="00CE1E14"/>
    <w:rsid w:val="00CE28B6"/>
    <w:rsid w:val="00CE2B47"/>
    <w:rsid w:val="00CE2C5D"/>
    <w:rsid w:val="00CE371B"/>
    <w:rsid w:val="00CE3731"/>
    <w:rsid w:val="00CE4458"/>
    <w:rsid w:val="00CE4827"/>
    <w:rsid w:val="00CE55EC"/>
    <w:rsid w:val="00CE5768"/>
    <w:rsid w:val="00CE57BC"/>
    <w:rsid w:val="00CE586F"/>
    <w:rsid w:val="00CE5E33"/>
    <w:rsid w:val="00CF08EB"/>
    <w:rsid w:val="00CF0EC2"/>
    <w:rsid w:val="00CF22D2"/>
    <w:rsid w:val="00CF242D"/>
    <w:rsid w:val="00CF32A4"/>
    <w:rsid w:val="00CF3600"/>
    <w:rsid w:val="00CF43FF"/>
    <w:rsid w:val="00CF4528"/>
    <w:rsid w:val="00CF4802"/>
    <w:rsid w:val="00CF50A8"/>
    <w:rsid w:val="00CF6795"/>
    <w:rsid w:val="00CF71C2"/>
    <w:rsid w:val="00CF7BEF"/>
    <w:rsid w:val="00D00056"/>
    <w:rsid w:val="00D003BA"/>
    <w:rsid w:val="00D00F84"/>
    <w:rsid w:val="00D0116F"/>
    <w:rsid w:val="00D02675"/>
    <w:rsid w:val="00D026AC"/>
    <w:rsid w:val="00D02862"/>
    <w:rsid w:val="00D02B77"/>
    <w:rsid w:val="00D02EA7"/>
    <w:rsid w:val="00D038A2"/>
    <w:rsid w:val="00D040E0"/>
    <w:rsid w:val="00D05C42"/>
    <w:rsid w:val="00D06282"/>
    <w:rsid w:val="00D066D2"/>
    <w:rsid w:val="00D06705"/>
    <w:rsid w:val="00D06976"/>
    <w:rsid w:val="00D07AFF"/>
    <w:rsid w:val="00D1000E"/>
    <w:rsid w:val="00D13186"/>
    <w:rsid w:val="00D132B4"/>
    <w:rsid w:val="00D133AC"/>
    <w:rsid w:val="00D13F25"/>
    <w:rsid w:val="00D15B31"/>
    <w:rsid w:val="00D15C26"/>
    <w:rsid w:val="00D15FCF"/>
    <w:rsid w:val="00D1628B"/>
    <w:rsid w:val="00D16A31"/>
    <w:rsid w:val="00D176F4"/>
    <w:rsid w:val="00D17AF7"/>
    <w:rsid w:val="00D2046B"/>
    <w:rsid w:val="00D20BC5"/>
    <w:rsid w:val="00D2117A"/>
    <w:rsid w:val="00D22CC6"/>
    <w:rsid w:val="00D23818"/>
    <w:rsid w:val="00D2413B"/>
    <w:rsid w:val="00D24E5F"/>
    <w:rsid w:val="00D2527C"/>
    <w:rsid w:val="00D25F64"/>
    <w:rsid w:val="00D26292"/>
    <w:rsid w:val="00D263C1"/>
    <w:rsid w:val="00D26FB7"/>
    <w:rsid w:val="00D271CC"/>
    <w:rsid w:val="00D2739D"/>
    <w:rsid w:val="00D27446"/>
    <w:rsid w:val="00D27821"/>
    <w:rsid w:val="00D27905"/>
    <w:rsid w:val="00D27B52"/>
    <w:rsid w:val="00D27B7A"/>
    <w:rsid w:val="00D31321"/>
    <w:rsid w:val="00D32506"/>
    <w:rsid w:val="00D329EC"/>
    <w:rsid w:val="00D32A0C"/>
    <w:rsid w:val="00D32C04"/>
    <w:rsid w:val="00D32E1D"/>
    <w:rsid w:val="00D32ED3"/>
    <w:rsid w:val="00D334CF"/>
    <w:rsid w:val="00D33531"/>
    <w:rsid w:val="00D33576"/>
    <w:rsid w:val="00D34D72"/>
    <w:rsid w:val="00D34F27"/>
    <w:rsid w:val="00D35BBD"/>
    <w:rsid w:val="00D374B7"/>
    <w:rsid w:val="00D37621"/>
    <w:rsid w:val="00D37EDD"/>
    <w:rsid w:val="00D405F5"/>
    <w:rsid w:val="00D41957"/>
    <w:rsid w:val="00D42893"/>
    <w:rsid w:val="00D42B0D"/>
    <w:rsid w:val="00D42BBC"/>
    <w:rsid w:val="00D431E1"/>
    <w:rsid w:val="00D43CB0"/>
    <w:rsid w:val="00D444BD"/>
    <w:rsid w:val="00D446C9"/>
    <w:rsid w:val="00D44C9D"/>
    <w:rsid w:val="00D44CBB"/>
    <w:rsid w:val="00D4518E"/>
    <w:rsid w:val="00D46379"/>
    <w:rsid w:val="00D46A9C"/>
    <w:rsid w:val="00D473E3"/>
    <w:rsid w:val="00D5024B"/>
    <w:rsid w:val="00D50E21"/>
    <w:rsid w:val="00D50E54"/>
    <w:rsid w:val="00D51606"/>
    <w:rsid w:val="00D51796"/>
    <w:rsid w:val="00D51AA3"/>
    <w:rsid w:val="00D525DB"/>
    <w:rsid w:val="00D536D3"/>
    <w:rsid w:val="00D541FC"/>
    <w:rsid w:val="00D5472D"/>
    <w:rsid w:val="00D54FFB"/>
    <w:rsid w:val="00D55AF5"/>
    <w:rsid w:val="00D55C5A"/>
    <w:rsid w:val="00D567C2"/>
    <w:rsid w:val="00D56EF4"/>
    <w:rsid w:val="00D56EF5"/>
    <w:rsid w:val="00D56FBC"/>
    <w:rsid w:val="00D57C0E"/>
    <w:rsid w:val="00D57CD9"/>
    <w:rsid w:val="00D6033A"/>
    <w:rsid w:val="00D614A2"/>
    <w:rsid w:val="00D61C10"/>
    <w:rsid w:val="00D62031"/>
    <w:rsid w:val="00D62042"/>
    <w:rsid w:val="00D6211C"/>
    <w:rsid w:val="00D62556"/>
    <w:rsid w:val="00D629A6"/>
    <w:rsid w:val="00D629F0"/>
    <w:rsid w:val="00D6397E"/>
    <w:rsid w:val="00D63FD5"/>
    <w:rsid w:val="00D6469A"/>
    <w:rsid w:val="00D64954"/>
    <w:rsid w:val="00D65043"/>
    <w:rsid w:val="00D6506A"/>
    <w:rsid w:val="00D65956"/>
    <w:rsid w:val="00D66268"/>
    <w:rsid w:val="00D6677F"/>
    <w:rsid w:val="00D669C9"/>
    <w:rsid w:val="00D66A11"/>
    <w:rsid w:val="00D66A93"/>
    <w:rsid w:val="00D66F3E"/>
    <w:rsid w:val="00D675A8"/>
    <w:rsid w:val="00D706F0"/>
    <w:rsid w:val="00D70B0D"/>
    <w:rsid w:val="00D70DA1"/>
    <w:rsid w:val="00D715F6"/>
    <w:rsid w:val="00D71759"/>
    <w:rsid w:val="00D7198D"/>
    <w:rsid w:val="00D71C81"/>
    <w:rsid w:val="00D71E9A"/>
    <w:rsid w:val="00D71F9C"/>
    <w:rsid w:val="00D72883"/>
    <w:rsid w:val="00D72AC8"/>
    <w:rsid w:val="00D735A8"/>
    <w:rsid w:val="00D736EA"/>
    <w:rsid w:val="00D73E28"/>
    <w:rsid w:val="00D73F3C"/>
    <w:rsid w:val="00D75375"/>
    <w:rsid w:val="00D75868"/>
    <w:rsid w:val="00D75EB4"/>
    <w:rsid w:val="00D767CE"/>
    <w:rsid w:val="00D7752E"/>
    <w:rsid w:val="00D80F59"/>
    <w:rsid w:val="00D81003"/>
    <w:rsid w:val="00D8153A"/>
    <w:rsid w:val="00D81C4C"/>
    <w:rsid w:val="00D81C95"/>
    <w:rsid w:val="00D825B7"/>
    <w:rsid w:val="00D82EF2"/>
    <w:rsid w:val="00D8310E"/>
    <w:rsid w:val="00D83DB2"/>
    <w:rsid w:val="00D842F6"/>
    <w:rsid w:val="00D84751"/>
    <w:rsid w:val="00D847BA"/>
    <w:rsid w:val="00D847C1"/>
    <w:rsid w:val="00D851A5"/>
    <w:rsid w:val="00D85A09"/>
    <w:rsid w:val="00D85B58"/>
    <w:rsid w:val="00D8629D"/>
    <w:rsid w:val="00D86465"/>
    <w:rsid w:val="00D865F5"/>
    <w:rsid w:val="00D86759"/>
    <w:rsid w:val="00D868F5"/>
    <w:rsid w:val="00D87246"/>
    <w:rsid w:val="00D8748B"/>
    <w:rsid w:val="00D87A88"/>
    <w:rsid w:val="00D87FB1"/>
    <w:rsid w:val="00D908ED"/>
    <w:rsid w:val="00D90C27"/>
    <w:rsid w:val="00D90DDA"/>
    <w:rsid w:val="00D910EF"/>
    <w:rsid w:val="00D91AB4"/>
    <w:rsid w:val="00D92055"/>
    <w:rsid w:val="00D92177"/>
    <w:rsid w:val="00D9227C"/>
    <w:rsid w:val="00D92EFB"/>
    <w:rsid w:val="00D935AA"/>
    <w:rsid w:val="00D93E91"/>
    <w:rsid w:val="00D944BC"/>
    <w:rsid w:val="00D94846"/>
    <w:rsid w:val="00D95472"/>
    <w:rsid w:val="00D95651"/>
    <w:rsid w:val="00D95EC7"/>
    <w:rsid w:val="00D9682F"/>
    <w:rsid w:val="00D97F3C"/>
    <w:rsid w:val="00DA1072"/>
    <w:rsid w:val="00DA1252"/>
    <w:rsid w:val="00DA1ACB"/>
    <w:rsid w:val="00DA1B40"/>
    <w:rsid w:val="00DA1BD2"/>
    <w:rsid w:val="00DA27CA"/>
    <w:rsid w:val="00DA2C6E"/>
    <w:rsid w:val="00DA37D5"/>
    <w:rsid w:val="00DA38C9"/>
    <w:rsid w:val="00DA3C91"/>
    <w:rsid w:val="00DA3DE9"/>
    <w:rsid w:val="00DA5047"/>
    <w:rsid w:val="00DA5AB7"/>
    <w:rsid w:val="00DA700C"/>
    <w:rsid w:val="00DA73C8"/>
    <w:rsid w:val="00DA7488"/>
    <w:rsid w:val="00DA7C97"/>
    <w:rsid w:val="00DA7F77"/>
    <w:rsid w:val="00DB0AE5"/>
    <w:rsid w:val="00DB0D03"/>
    <w:rsid w:val="00DB1187"/>
    <w:rsid w:val="00DB1381"/>
    <w:rsid w:val="00DB1707"/>
    <w:rsid w:val="00DB1D08"/>
    <w:rsid w:val="00DB1E65"/>
    <w:rsid w:val="00DB2F62"/>
    <w:rsid w:val="00DB3184"/>
    <w:rsid w:val="00DB3EFE"/>
    <w:rsid w:val="00DB456A"/>
    <w:rsid w:val="00DB59D1"/>
    <w:rsid w:val="00DB64E3"/>
    <w:rsid w:val="00DB64EB"/>
    <w:rsid w:val="00DB6897"/>
    <w:rsid w:val="00DB6E16"/>
    <w:rsid w:val="00DB721E"/>
    <w:rsid w:val="00DC05A5"/>
    <w:rsid w:val="00DC05F9"/>
    <w:rsid w:val="00DC0785"/>
    <w:rsid w:val="00DC10D2"/>
    <w:rsid w:val="00DC136C"/>
    <w:rsid w:val="00DC1931"/>
    <w:rsid w:val="00DC1941"/>
    <w:rsid w:val="00DC2290"/>
    <w:rsid w:val="00DC282D"/>
    <w:rsid w:val="00DC2EA4"/>
    <w:rsid w:val="00DC309D"/>
    <w:rsid w:val="00DC3260"/>
    <w:rsid w:val="00DC34D5"/>
    <w:rsid w:val="00DC3E8B"/>
    <w:rsid w:val="00DC4289"/>
    <w:rsid w:val="00DC50D6"/>
    <w:rsid w:val="00DC5662"/>
    <w:rsid w:val="00DC5888"/>
    <w:rsid w:val="00DC6048"/>
    <w:rsid w:val="00DC62AC"/>
    <w:rsid w:val="00DC6463"/>
    <w:rsid w:val="00DC64D4"/>
    <w:rsid w:val="00DC70C1"/>
    <w:rsid w:val="00DC759F"/>
    <w:rsid w:val="00DD008D"/>
    <w:rsid w:val="00DD01EE"/>
    <w:rsid w:val="00DD08D2"/>
    <w:rsid w:val="00DD13D1"/>
    <w:rsid w:val="00DD21E0"/>
    <w:rsid w:val="00DD3D36"/>
    <w:rsid w:val="00DD3EDA"/>
    <w:rsid w:val="00DD454C"/>
    <w:rsid w:val="00DD4A1F"/>
    <w:rsid w:val="00DD53D0"/>
    <w:rsid w:val="00DD6B88"/>
    <w:rsid w:val="00DD6CD5"/>
    <w:rsid w:val="00DD7066"/>
    <w:rsid w:val="00DD7365"/>
    <w:rsid w:val="00DD7839"/>
    <w:rsid w:val="00DD7BC8"/>
    <w:rsid w:val="00DE015A"/>
    <w:rsid w:val="00DE09FB"/>
    <w:rsid w:val="00DE0ADD"/>
    <w:rsid w:val="00DE1623"/>
    <w:rsid w:val="00DE1942"/>
    <w:rsid w:val="00DE1A1C"/>
    <w:rsid w:val="00DE1DC9"/>
    <w:rsid w:val="00DE1F78"/>
    <w:rsid w:val="00DE1F95"/>
    <w:rsid w:val="00DE2129"/>
    <w:rsid w:val="00DE230F"/>
    <w:rsid w:val="00DE3231"/>
    <w:rsid w:val="00DE3246"/>
    <w:rsid w:val="00DE4294"/>
    <w:rsid w:val="00DE476C"/>
    <w:rsid w:val="00DE498E"/>
    <w:rsid w:val="00DE5097"/>
    <w:rsid w:val="00DE5E2B"/>
    <w:rsid w:val="00DE6795"/>
    <w:rsid w:val="00DF0034"/>
    <w:rsid w:val="00DF007C"/>
    <w:rsid w:val="00DF027F"/>
    <w:rsid w:val="00DF0C69"/>
    <w:rsid w:val="00DF11EF"/>
    <w:rsid w:val="00DF2213"/>
    <w:rsid w:val="00DF29E5"/>
    <w:rsid w:val="00DF3439"/>
    <w:rsid w:val="00DF3816"/>
    <w:rsid w:val="00DF3A8D"/>
    <w:rsid w:val="00DF4533"/>
    <w:rsid w:val="00DF4DF8"/>
    <w:rsid w:val="00DF4F99"/>
    <w:rsid w:val="00DF637A"/>
    <w:rsid w:val="00DF6B26"/>
    <w:rsid w:val="00DF6C1F"/>
    <w:rsid w:val="00DF7464"/>
    <w:rsid w:val="00DF74E3"/>
    <w:rsid w:val="00DF7B96"/>
    <w:rsid w:val="00E003EB"/>
    <w:rsid w:val="00E00A78"/>
    <w:rsid w:val="00E017D4"/>
    <w:rsid w:val="00E01867"/>
    <w:rsid w:val="00E01F20"/>
    <w:rsid w:val="00E02463"/>
    <w:rsid w:val="00E0265E"/>
    <w:rsid w:val="00E028A3"/>
    <w:rsid w:val="00E02CBF"/>
    <w:rsid w:val="00E02E79"/>
    <w:rsid w:val="00E032E9"/>
    <w:rsid w:val="00E03866"/>
    <w:rsid w:val="00E040BA"/>
    <w:rsid w:val="00E04EA1"/>
    <w:rsid w:val="00E0507B"/>
    <w:rsid w:val="00E0670D"/>
    <w:rsid w:val="00E07CF2"/>
    <w:rsid w:val="00E1196A"/>
    <w:rsid w:val="00E119CE"/>
    <w:rsid w:val="00E11EA5"/>
    <w:rsid w:val="00E13D31"/>
    <w:rsid w:val="00E14B94"/>
    <w:rsid w:val="00E15345"/>
    <w:rsid w:val="00E15752"/>
    <w:rsid w:val="00E1588F"/>
    <w:rsid w:val="00E161C0"/>
    <w:rsid w:val="00E163BB"/>
    <w:rsid w:val="00E16C5E"/>
    <w:rsid w:val="00E16F78"/>
    <w:rsid w:val="00E1727F"/>
    <w:rsid w:val="00E17D93"/>
    <w:rsid w:val="00E20AEE"/>
    <w:rsid w:val="00E21264"/>
    <w:rsid w:val="00E2169D"/>
    <w:rsid w:val="00E21998"/>
    <w:rsid w:val="00E22163"/>
    <w:rsid w:val="00E23138"/>
    <w:rsid w:val="00E23A9B"/>
    <w:rsid w:val="00E23C61"/>
    <w:rsid w:val="00E24093"/>
    <w:rsid w:val="00E24990"/>
    <w:rsid w:val="00E24A5B"/>
    <w:rsid w:val="00E24E8C"/>
    <w:rsid w:val="00E2505F"/>
    <w:rsid w:val="00E2540C"/>
    <w:rsid w:val="00E2565C"/>
    <w:rsid w:val="00E25CE1"/>
    <w:rsid w:val="00E25D78"/>
    <w:rsid w:val="00E26704"/>
    <w:rsid w:val="00E271E3"/>
    <w:rsid w:val="00E2796D"/>
    <w:rsid w:val="00E3021A"/>
    <w:rsid w:val="00E312E3"/>
    <w:rsid w:val="00E3294E"/>
    <w:rsid w:val="00E338A8"/>
    <w:rsid w:val="00E347E2"/>
    <w:rsid w:val="00E34AC8"/>
    <w:rsid w:val="00E34C1A"/>
    <w:rsid w:val="00E34D77"/>
    <w:rsid w:val="00E356E1"/>
    <w:rsid w:val="00E35DD4"/>
    <w:rsid w:val="00E3631A"/>
    <w:rsid w:val="00E36FF1"/>
    <w:rsid w:val="00E411AD"/>
    <w:rsid w:val="00E43A5F"/>
    <w:rsid w:val="00E4445D"/>
    <w:rsid w:val="00E444DC"/>
    <w:rsid w:val="00E4453E"/>
    <w:rsid w:val="00E44C92"/>
    <w:rsid w:val="00E45C07"/>
    <w:rsid w:val="00E46C79"/>
    <w:rsid w:val="00E47ADF"/>
    <w:rsid w:val="00E47B4E"/>
    <w:rsid w:val="00E5005E"/>
    <w:rsid w:val="00E50067"/>
    <w:rsid w:val="00E5008F"/>
    <w:rsid w:val="00E506A1"/>
    <w:rsid w:val="00E5075E"/>
    <w:rsid w:val="00E50D56"/>
    <w:rsid w:val="00E51144"/>
    <w:rsid w:val="00E5172C"/>
    <w:rsid w:val="00E51F6C"/>
    <w:rsid w:val="00E53876"/>
    <w:rsid w:val="00E538CD"/>
    <w:rsid w:val="00E53AC7"/>
    <w:rsid w:val="00E53BBC"/>
    <w:rsid w:val="00E53F19"/>
    <w:rsid w:val="00E5515B"/>
    <w:rsid w:val="00E554E9"/>
    <w:rsid w:val="00E5624F"/>
    <w:rsid w:val="00E562D6"/>
    <w:rsid w:val="00E56BDA"/>
    <w:rsid w:val="00E5709E"/>
    <w:rsid w:val="00E57805"/>
    <w:rsid w:val="00E57ED5"/>
    <w:rsid w:val="00E60A57"/>
    <w:rsid w:val="00E60EB7"/>
    <w:rsid w:val="00E6193A"/>
    <w:rsid w:val="00E61992"/>
    <w:rsid w:val="00E62880"/>
    <w:rsid w:val="00E63C43"/>
    <w:rsid w:val="00E64491"/>
    <w:rsid w:val="00E64720"/>
    <w:rsid w:val="00E65868"/>
    <w:rsid w:val="00E65DC7"/>
    <w:rsid w:val="00E65DEC"/>
    <w:rsid w:val="00E664A8"/>
    <w:rsid w:val="00E66CE9"/>
    <w:rsid w:val="00E66CF7"/>
    <w:rsid w:val="00E6780F"/>
    <w:rsid w:val="00E67A93"/>
    <w:rsid w:val="00E700DB"/>
    <w:rsid w:val="00E70135"/>
    <w:rsid w:val="00E7076A"/>
    <w:rsid w:val="00E709A4"/>
    <w:rsid w:val="00E70FBA"/>
    <w:rsid w:val="00E716FD"/>
    <w:rsid w:val="00E71BE4"/>
    <w:rsid w:val="00E723FC"/>
    <w:rsid w:val="00E72588"/>
    <w:rsid w:val="00E72690"/>
    <w:rsid w:val="00E7281F"/>
    <w:rsid w:val="00E72E29"/>
    <w:rsid w:val="00E73DE0"/>
    <w:rsid w:val="00E74A2E"/>
    <w:rsid w:val="00E74D6D"/>
    <w:rsid w:val="00E75697"/>
    <w:rsid w:val="00E75CB4"/>
    <w:rsid w:val="00E75DB3"/>
    <w:rsid w:val="00E76109"/>
    <w:rsid w:val="00E8000A"/>
    <w:rsid w:val="00E81C89"/>
    <w:rsid w:val="00E8203B"/>
    <w:rsid w:val="00E82046"/>
    <w:rsid w:val="00E82EA9"/>
    <w:rsid w:val="00E840E1"/>
    <w:rsid w:val="00E8497B"/>
    <w:rsid w:val="00E84C6D"/>
    <w:rsid w:val="00E854DD"/>
    <w:rsid w:val="00E857EF"/>
    <w:rsid w:val="00E85FE4"/>
    <w:rsid w:val="00E866BB"/>
    <w:rsid w:val="00E8676D"/>
    <w:rsid w:val="00E86895"/>
    <w:rsid w:val="00E86FC9"/>
    <w:rsid w:val="00E8766C"/>
    <w:rsid w:val="00E878E0"/>
    <w:rsid w:val="00E87F50"/>
    <w:rsid w:val="00E90652"/>
    <w:rsid w:val="00E90B3C"/>
    <w:rsid w:val="00E90D30"/>
    <w:rsid w:val="00E916CE"/>
    <w:rsid w:val="00E91E65"/>
    <w:rsid w:val="00E91EA0"/>
    <w:rsid w:val="00E92151"/>
    <w:rsid w:val="00E93035"/>
    <w:rsid w:val="00E931CF"/>
    <w:rsid w:val="00E935C6"/>
    <w:rsid w:val="00E94377"/>
    <w:rsid w:val="00E950B4"/>
    <w:rsid w:val="00E9655C"/>
    <w:rsid w:val="00E97477"/>
    <w:rsid w:val="00E97684"/>
    <w:rsid w:val="00E97D40"/>
    <w:rsid w:val="00EA382D"/>
    <w:rsid w:val="00EA38E2"/>
    <w:rsid w:val="00EA39C9"/>
    <w:rsid w:val="00EA3B93"/>
    <w:rsid w:val="00EA4315"/>
    <w:rsid w:val="00EA44C3"/>
    <w:rsid w:val="00EA4870"/>
    <w:rsid w:val="00EA58C4"/>
    <w:rsid w:val="00EA7AD0"/>
    <w:rsid w:val="00EA7CA8"/>
    <w:rsid w:val="00EB0BA6"/>
    <w:rsid w:val="00EB0C43"/>
    <w:rsid w:val="00EB24D4"/>
    <w:rsid w:val="00EB3511"/>
    <w:rsid w:val="00EB37A1"/>
    <w:rsid w:val="00EB38D9"/>
    <w:rsid w:val="00EB3EA7"/>
    <w:rsid w:val="00EB4822"/>
    <w:rsid w:val="00EB4C5E"/>
    <w:rsid w:val="00EB515A"/>
    <w:rsid w:val="00EB58CD"/>
    <w:rsid w:val="00EB6001"/>
    <w:rsid w:val="00EB623D"/>
    <w:rsid w:val="00EB6852"/>
    <w:rsid w:val="00EB6FC2"/>
    <w:rsid w:val="00EB7E19"/>
    <w:rsid w:val="00EC0114"/>
    <w:rsid w:val="00EC06CE"/>
    <w:rsid w:val="00EC1378"/>
    <w:rsid w:val="00EC1E54"/>
    <w:rsid w:val="00EC22DF"/>
    <w:rsid w:val="00EC2567"/>
    <w:rsid w:val="00EC2B3A"/>
    <w:rsid w:val="00EC3388"/>
    <w:rsid w:val="00EC34A6"/>
    <w:rsid w:val="00EC39E7"/>
    <w:rsid w:val="00EC4357"/>
    <w:rsid w:val="00EC45D4"/>
    <w:rsid w:val="00EC4ACF"/>
    <w:rsid w:val="00EC5057"/>
    <w:rsid w:val="00EC547A"/>
    <w:rsid w:val="00EC58A9"/>
    <w:rsid w:val="00EC5DC1"/>
    <w:rsid w:val="00EC66B0"/>
    <w:rsid w:val="00EC683B"/>
    <w:rsid w:val="00EC6C0C"/>
    <w:rsid w:val="00EC6EC7"/>
    <w:rsid w:val="00ED0274"/>
    <w:rsid w:val="00ED08CC"/>
    <w:rsid w:val="00ED0BC4"/>
    <w:rsid w:val="00ED0FEC"/>
    <w:rsid w:val="00ED2180"/>
    <w:rsid w:val="00ED27A1"/>
    <w:rsid w:val="00ED2865"/>
    <w:rsid w:val="00ED28A5"/>
    <w:rsid w:val="00ED386D"/>
    <w:rsid w:val="00ED3F1C"/>
    <w:rsid w:val="00ED3F21"/>
    <w:rsid w:val="00ED493D"/>
    <w:rsid w:val="00ED4B68"/>
    <w:rsid w:val="00ED4CCF"/>
    <w:rsid w:val="00ED5EDD"/>
    <w:rsid w:val="00ED663B"/>
    <w:rsid w:val="00ED6E69"/>
    <w:rsid w:val="00ED718C"/>
    <w:rsid w:val="00ED7F35"/>
    <w:rsid w:val="00EE0D40"/>
    <w:rsid w:val="00EE1FC3"/>
    <w:rsid w:val="00EE2944"/>
    <w:rsid w:val="00EE2DFC"/>
    <w:rsid w:val="00EE2F1B"/>
    <w:rsid w:val="00EE320A"/>
    <w:rsid w:val="00EE34BC"/>
    <w:rsid w:val="00EE361F"/>
    <w:rsid w:val="00EE3DC2"/>
    <w:rsid w:val="00EE40DF"/>
    <w:rsid w:val="00EE4E39"/>
    <w:rsid w:val="00EE57D3"/>
    <w:rsid w:val="00EE5D20"/>
    <w:rsid w:val="00EE6563"/>
    <w:rsid w:val="00EE7970"/>
    <w:rsid w:val="00EF06D8"/>
    <w:rsid w:val="00EF0C31"/>
    <w:rsid w:val="00EF1740"/>
    <w:rsid w:val="00EF17EC"/>
    <w:rsid w:val="00EF1930"/>
    <w:rsid w:val="00EF28A4"/>
    <w:rsid w:val="00EF291E"/>
    <w:rsid w:val="00EF2947"/>
    <w:rsid w:val="00EF31B2"/>
    <w:rsid w:val="00EF350E"/>
    <w:rsid w:val="00EF4087"/>
    <w:rsid w:val="00EF40D2"/>
    <w:rsid w:val="00EF40F6"/>
    <w:rsid w:val="00EF4343"/>
    <w:rsid w:val="00EF4559"/>
    <w:rsid w:val="00EF58C0"/>
    <w:rsid w:val="00EF5FD6"/>
    <w:rsid w:val="00EF6994"/>
    <w:rsid w:val="00EF6BA2"/>
    <w:rsid w:val="00EF7A4A"/>
    <w:rsid w:val="00F00B2C"/>
    <w:rsid w:val="00F00E5A"/>
    <w:rsid w:val="00F011BD"/>
    <w:rsid w:val="00F0197B"/>
    <w:rsid w:val="00F0262A"/>
    <w:rsid w:val="00F02F56"/>
    <w:rsid w:val="00F035C1"/>
    <w:rsid w:val="00F03A70"/>
    <w:rsid w:val="00F03F83"/>
    <w:rsid w:val="00F04145"/>
    <w:rsid w:val="00F04170"/>
    <w:rsid w:val="00F0479B"/>
    <w:rsid w:val="00F05923"/>
    <w:rsid w:val="00F05C8F"/>
    <w:rsid w:val="00F06279"/>
    <w:rsid w:val="00F073AE"/>
    <w:rsid w:val="00F07D40"/>
    <w:rsid w:val="00F104AF"/>
    <w:rsid w:val="00F1372D"/>
    <w:rsid w:val="00F13906"/>
    <w:rsid w:val="00F13C06"/>
    <w:rsid w:val="00F13CD7"/>
    <w:rsid w:val="00F13E6A"/>
    <w:rsid w:val="00F14057"/>
    <w:rsid w:val="00F14796"/>
    <w:rsid w:val="00F14DFF"/>
    <w:rsid w:val="00F155A0"/>
    <w:rsid w:val="00F155C3"/>
    <w:rsid w:val="00F178B8"/>
    <w:rsid w:val="00F17E6A"/>
    <w:rsid w:val="00F2016A"/>
    <w:rsid w:val="00F20A3E"/>
    <w:rsid w:val="00F219EE"/>
    <w:rsid w:val="00F21C80"/>
    <w:rsid w:val="00F226E4"/>
    <w:rsid w:val="00F22963"/>
    <w:rsid w:val="00F22BEE"/>
    <w:rsid w:val="00F22DD6"/>
    <w:rsid w:val="00F23D5B"/>
    <w:rsid w:val="00F2426A"/>
    <w:rsid w:val="00F251D7"/>
    <w:rsid w:val="00F25383"/>
    <w:rsid w:val="00F25C48"/>
    <w:rsid w:val="00F25C5C"/>
    <w:rsid w:val="00F25C7E"/>
    <w:rsid w:val="00F25CFE"/>
    <w:rsid w:val="00F261F0"/>
    <w:rsid w:val="00F26864"/>
    <w:rsid w:val="00F26F1E"/>
    <w:rsid w:val="00F27DDE"/>
    <w:rsid w:val="00F3022E"/>
    <w:rsid w:val="00F30E6B"/>
    <w:rsid w:val="00F310C3"/>
    <w:rsid w:val="00F319E3"/>
    <w:rsid w:val="00F31BFF"/>
    <w:rsid w:val="00F321DA"/>
    <w:rsid w:val="00F3253D"/>
    <w:rsid w:val="00F32930"/>
    <w:rsid w:val="00F333F5"/>
    <w:rsid w:val="00F340F3"/>
    <w:rsid w:val="00F35A1B"/>
    <w:rsid w:val="00F362F2"/>
    <w:rsid w:val="00F376F4"/>
    <w:rsid w:val="00F37D3B"/>
    <w:rsid w:val="00F400A9"/>
    <w:rsid w:val="00F4142B"/>
    <w:rsid w:val="00F41956"/>
    <w:rsid w:val="00F41B06"/>
    <w:rsid w:val="00F41E55"/>
    <w:rsid w:val="00F41F9E"/>
    <w:rsid w:val="00F41FC3"/>
    <w:rsid w:val="00F4248F"/>
    <w:rsid w:val="00F42CC3"/>
    <w:rsid w:val="00F43277"/>
    <w:rsid w:val="00F43667"/>
    <w:rsid w:val="00F44278"/>
    <w:rsid w:val="00F45260"/>
    <w:rsid w:val="00F4616D"/>
    <w:rsid w:val="00F46DDB"/>
    <w:rsid w:val="00F474D0"/>
    <w:rsid w:val="00F47580"/>
    <w:rsid w:val="00F475C1"/>
    <w:rsid w:val="00F476DA"/>
    <w:rsid w:val="00F479F4"/>
    <w:rsid w:val="00F501AC"/>
    <w:rsid w:val="00F503D6"/>
    <w:rsid w:val="00F509C2"/>
    <w:rsid w:val="00F50B0F"/>
    <w:rsid w:val="00F51084"/>
    <w:rsid w:val="00F5125B"/>
    <w:rsid w:val="00F512F4"/>
    <w:rsid w:val="00F51991"/>
    <w:rsid w:val="00F51AAA"/>
    <w:rsid w:val="00F5288D"/>
    <w:rsid w:val="00F52D71"/>
    <w:rsid w:val="00F5343D"/>
    <w:rsid w:val="00F53523"/>
    <w:rsid w:val="00F54067"/>
    <w:rsid w:val="00F54122"/>
    <w:rsid w:val="00F5430C"/>
    <w:rsid w:val="00F5461B"/>
    <w:rsid w:val="00F546C7"/>
    <w:rsid w:val="00F54941"/>
    <w:rsid w:val="00F5498C"/>
    <w:rsid w:val="00F54DFB"/>
    <w:rsid w:val="00F56DEF"/>
    <w:rsid w:val="00F60D0C"/>
    <w:rsid w:val="00F60E2F"/>
    <w:rsid w:val="00F61452"/>
    <w:rsid w:val="00F61766"/>
    <w:rsid w:val="00F618E4"/>
    <w:rsid w:val="00F61C3E"/>
    <w:rsid w:val="00F61FA1"/>
    <w:rsid w:val="00F62652"/>
    <w:rsid w:val="00F626ED"/>
    <w:rsid w:val="00F62DE8"/>
    <w:rsid w:val="00F62E75"/>
    <w:rsid w:val="00F63393"/>
    <w:rsid w:val="00F63581"/>
    <w:rsid w:val="00F63C2D"/>
    <w:rsid w:val="00F6447A"/>
    <w:rsid w:val="00F65742"/>
    <w:rsid w:val="00F6576D"/>
    <w:rsid w:val="00F65D73"/>
    <w:rsid w:val="00F660F5"/>
    <w:rsid w:val="00F66770"/>
    <w:rsid w:val="00F66DE3"/>
    <w:rsid w:val="00F67ECA"/>
    <w:rsid w:val="00F70B6B"/>
    <w:rsid w:val="00F70E6A"/>
    <w:rsid w:val="00F710A1"/>
    <w:rsid w:val="00F71F79"/>
    <w:rsid w:val="00F7212B"/>
    <w:rsid w:val="00F722CC"/>
    <w:rsid w:val="00F725A4"/>
    <w:rsid w:val="00F72EF4"/>
    <w:rsid w:val="00F73336"/>
    <w:rsid w:val="00F73348"/>
    <w:rsid w:val="00F73FB1"/>
    <w:rsid w:val="00F74370"/>
    <w:rsid w:val="00F74E78"/>
    <w:rsid w:val="00F74FE9"/>
    <w:rsid w:val="00F752B2"/>
    <w:rsid w:val="00F75960"/>
    <w:rsid w:val="00F75A42"/>
    <w:rsid w:val="00F75EC8"/>
    <w:rsid w:val="00F75EF4"/>
    <w:rsid w:val="00F7724B"/>
    <w:rsid w:val="00F80757"/>
    <w:rsid w:val="00F80E90"/>
    <w:rsid w:val="00F816F0"/>
    <w:rsid w:val="00F82953"/>
    <w:rsid w:val="00F82AB5"/>
    <w:rsid w:val="00F82E9C"/>
    <w:rsid w:val="00F83E84"/>
    <w:rsid w:val="00F8416F"/>
    <w:rsid w:val="00F84404"/>
    <w:rsid w:val="00F84666"/>
    <w:rsid w:val="00F84A20"/>
    <w:rsid w:val="00F85500"/>
    <w:rsid w:val="00F85757"/>
    <w:rsid w:val="00F85933"/>
    <w:rsid w:val="00F85A38"/>
    <w:rsid w:val="00F86235"/>
    <w:rsid w:val="00F86929"/>
    <w:rsid w:val="00F86C0E"/>
    <w:rsid w:val="00F873BC"/>
    <w:rsid w:val="00F87C68"/>
    <w:rsid w:val="00F9015D"/>
    <w:rsid w:val="00F905BA"/>
    <w:rsid w:val="00F90632"/>
    <w:rsid w:val="00F909D9"/>
    <w:rsid w:val="00F90C7C"/>
    <w:rsid w:val="00F91682"/>
    <w:rsid w:val="00F91A0B"/>
    <w:rsid w:val="00F91B66"/>
    <w:rsid w:val="00F91BB0"/>
    <w:rsid w:val="00F92A33"/>
    <w:rsid w:val="00F9313B"/>
    <w:rsid w:val="00F9322D"/>
    <w:rsid w:val="00F93874"/>
    <w:rsid w:val="00F93A02"/>
    <w:rsid w:val="00F944DB"/>
    <w:rsid w:val="00F96A13"/>
    <w:rsid w:val="00F96CA0"/>
    <w:rsid w:val="00F9772B"/>
    <w:rsid w:val="00F9793D"/>
    <w:rsid w:val="00FA0254"/>
    <w:rsid w:val="00FA0473"/>
    <w:rsid w:val="00FA056B"/>
    <w:rsid w:val="00FA18C5"/>
    <w:rsid w:val="00FA2542"/>
    <w:rsid w:val="00FA2BE9"/>
    <w:rsid w:val="00FA2DEF"/>
    <w:rsid w:val="00FA340B"/>
    <w:rsid w:val="00FA39EE"/>
    <w:rsid w:val="00FA3E90"/>
    <w:rsid w:val="00FA3F26"/>
    <w:rsid w:val="00FA41D0"/>
    <w:rsid w:val="00FA44B9"/>
    <w:rsid w:val="00FA491C"/>
    <w:rsid w:val="00FA5AD3"/>
    <w:rsid w:val="00FA5B82"/>
    <w:rsid w:val="00FA629D"/>
    <w:rsid w:val="00FA6569"/>
    <w:rsid w:val="00FA6C90"/>
    <w:rsid w:val="00FA7644"/>
    <w:rsid w:val="00FA7958"/>
    <w:rsid w:val="00FB0E10"/>
    <w:rsid w:val="00FB1184"/>
    <w:rsid w:val="00FB1508"/>
    <w:rsid w:val="00FB155B"/>
    <w:rsid w:val="00FB190A"/>
    <w:rsid w:val="00FB29DC"/>
    <w:rsid w:val="00FB367A"/>
    <w:rsid w:val="00FB3772"/>
    <w:rsid w:val="00FB43C4"/>
    <w:rsid w:val="00FB542D"/>
    <w:rsid w:val="00FB58DE"/>
    <w:rsid w:val="00FB5BAA"/>
    <w:rsid w:val="00FB680F"/>
    <w:rsid w:val="00FB6B56"/>
    <w:rsid w:val="00FB7207"/>
    <w:rsid w:val="00FB7353"/>
    <w:rsid w:val="00FB7594"/>
    <w:rsid w:val="00FB7596"/>
    <w:rsid w:val="00FB772B"/>
    <w:rsid w:val="00FB77F7"/>
    <w:rsid w:val="00FC0A6A"/>
    <w:rsid w:val="00FC11C9"/>
    <w:rsid w:val="00FC13BC"/>
    <w:rsid w:val="00FC19BE"/>
    <w:rsid w:val="00FC2AB4"/>
    <w:rsid w:val="00FC2BEC"/>
    <w:rsid w:val="00FC323A"/>
    <w:rsid w:val="00FC397E"/>
    <w:rsid w:val="00FC446C"/>
    <w:rsid w:val="00FC458B"/>
    <w:rsid w:val="00FC47F1"/>
    <w:rsid w:val="00FC55F3"/>
    <w:rsid w:val="00FC5A06"/>
    <w:rsid w:val="00FC64BE"/>
    <w:rsid w:val="00FC657C"/>
    <w:rsid w:val="00FC6D24"/>
    <w:rsid w:val="00FC6DA8"/>
    <w:rsid w:val="00FC7727"/>
    <w:rsid w:val="00FC7F56"/>
    <w:rsid w:val="00FD01CB"/>
    <w:rsid w:val="00FD0BF5"/>
    <w:rsid w:val="00FD12E1"/>
    <w:rsid w:val="00FD2410"/>
    <w:rsid w:val="00FD2C69"/>
    <w:rsid w:val="00FD3CF7"/>
    <w:rsid w:val="00FD3E0B"/>
    <w:rsid w:val="00FD46F6"/>
    <w:rsid w:val="00FD4E7C"/>
    <w:rsid w:val="00FD5114"/>
    <w:rsid w:val="00FD5614"/>
    <w:rsid w:val="00FD566D"/>
    <w:rsid w:val="00FD6432"/>
    <w:rsid w:val="00FD6A93"/>
    <w:rsid w:val="00FD6E33"/>
    <w:rsid w:val="00FD6F71"/>
    <w:rsid w:val="00FE059E"/>
    <w:rsid w:val="00FE06F8"/>
    <w:rsid w:val="00FE0820"/>
    <w:rsid w:val="00FE1698"/>
    <w:rsid w:val="00FE1DE4"/>
    <w:rsid w:val="00FE2176"/>
    <w:rsid w:val="00FE25BB"/>
    <w:rsid w:val="00FE2CF1"/>
    <w:rsid w:val="00FE2F05"/>
    <w:rsid w:val="00FE30CA"/>
    <w:rsid w:val="00FE3C40"/>
    <w:rsid w:val="00FE3C56"/>
    <w:rsid w:val="00FE42C9"/>
    <w:rsid w:val="00FE49A4"/>
    <w:rsid w:val="00FE4A74"/>
    <w:rsid w:val="00FE51F9"/>
    <w:rsid w:val="00FE53DC"/>
    <w:rsid w:val="00FE5F52"/>
    <w:rsid w:val="00FE6EE7"/>
    <w:rsid w:val="00FE7297"/>
    <w:rsid w:val="00FE7846"/>
    <w:rsid w:val="00FE7C99"/>
    <w:rsid w:val="00FE7D01"/>
    <w:rsid w:val="00FE7FDE"/>
    <w:rsid w:val="00FF015F"/>
    <w:rsid w:val="00FF01B9"/>
    <w:rsid w:val="00FF0796"/>
    <w:rsid w:val="00FF126D"/>
    <w:rsid w:val="00FF18E9"/>
    <w:rsid w:val="00FF1FE2"/>
    <w:rsid w:val="00FF217C"/>
    <w:rsid w:val="00FF25B2"/>
    <w:rsid w:val="00FF2666"/>
    <w:rsid w:val="00FF2E9E"/>
    <w:rsid w:val="00FF2F60"/>
    <w:rsid w:val="00FF3BAD"/>
    <w:rsid w:val="00FF4274"/>
    <w:rsid w:val="00FF5569"/>
    <w:rsid w:val="00FF565A"/>
    <w:rsid w:val="00FF580D"/>
    <w:rsid w:val="00FF60CC"/>
    <w:rsid w:val="00FF6636"/>
    <w:rsid w:val="00FF69D5"/>
    <w:rsid w:val="00FF6DB7"/>
    <w:rsid w:val="00FF6F52"/>
    <w:rsid w:val="00FF6FA1"/>
    <w:rsid w:val="00FF6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80C66"/>
  <w15:docId w15:val="{C3075C45-58B1-43DC-ADB2-AD846253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2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Text"/>
    <w:link w:val="Heading1Char"/>
    <w:uiPriority w:val="9"/>
    <w:rsid w:val="00097F18"/>
    <w:pPr>
      <w:keepNext/>
      <w:spacing w:before="280" w:after="160"/>
      <w:outlineLvl w:val="0"/>
    </w:pPr>
    <w:rPr>
      <w:rFonts w:asciiTheme="minorHAnsi" w:hAnsiTheme="minorHAnsi" w:cstheme="minorHAnsi"/>
      <w:b/>
      <w:bCs/>
      <w:color w:val="4472C4" w:themeColor="accent5"/>
      <w:sz w:val="36"/>
      <w:szCs w:val="36"/>
    </w:rPr>
  </w:style>
  <w:style w:type="paragraph" w:styleId="Heading2">
    <w:name w:val="heading 2"/>
    <w:basedOn w:val="Heading3"/>
    <w:next w:val="BodyText"/>
    <w:link w:val="Heading2Char"/>
    <w:uiPriority w:val="9"/>
    <w:rsid w:val="00097F18"/>
    <w:pPr>
      <w:outlineLvl w:val="1"/>
    </w:pPr>
    <w:rPr>
      <w:i w:val="0"/>
      <w:iCs w:val="0"/>
    </w:rPr>
  </w:style>
  <w:style w:type="paragraph" w:styleId="Heading3">
    <w:name w:val="heading 3"/>
    <w:basedOn w:val="Heading4"/>
    <w:next w:val="BodyText"/>
    <w:link w:val="Heading3Char"/>
    <w:uiPriority w:val="9"/>
    <w:qFormat/>
    <w:rsid w:val="0007637C"/>
    <w:pPr>
      <w:spacing w:before="120" w:after="120"/>
      <w:outlineLvl w:val="2"/>
    </w:pPr>
    <w:rPr>
      <w:b/>
      <w:bCs/>
      <w:i/>
      <w:iCs/>
    </w:rPr>
  </w:style>
  <w:style w:type="paragraph" w:styleId="Heading4">
    <w:name w:val="heading 4"/>
    <w:basedOn w:val="Normal"/>
    <w:next w:val="Normal"/>
    <w:link w:val="Heading4Char"/>
    <w:uiPriority w:val="9"/>
    <w:unhideWhenUsed/>
    <w:qFormat/>
    <w:rsid w:val="00ED6E69"/>
    <w:pPr>
      <w:keepNext/>
      <w:keepLines/>
      <w:spacing w:before="40"/>
      <w:outlineLvl w:val="3"/>
    </w:pPr>
    <w:rPr>
      <w:rFonts w:asciiTheme="minorHAnsi" w:eastAsiaTheme="majorEastAsia" w:hAnsiTheme="minorHAnsi" w:cstheme="minorHAnsi"/>
      <w:color w:val="2E74B5" w:themeColor="accent1" w:themeShade="BF"/>
    </w:rPr>
  </w:style>
  <w:style w:type="paragraph" w:styleId="Heading5">
    <w:name w:val="heading 5"/>
    <w:basedOn w:val="Normal"/>
    <w:next w:val="Normal"/>
    <w:link w:val="Heading5Char"/>
    <w:uiPriority w:val="9"/>
    <w:unhideWhenUsed/>
    <w:qFormat/>
    <w:rsid w:val="002F4FC7"/>
    <w:pPr>
      <w:keepNext/>
      <w:keepLines/>
      <w:spacing w:before="40"/>
      <w:outlineLvl w:val="4"/>
    </w:pPr>
    <w:rPr>
      <w:rFonts w:asciiTheme="majorHAnsi" w:eastAsiaTheme="majorEastAsia" w:hAnsiTheme="majorHAnsi" w:cstheme="majorBidi"/>
      <w:i/>
      <w:iCs/>
      <w:color w:val="2E74B5" w:themeColor="accent1" w:themeShade="BF"/>
    </w:rPr>
  </w:style>
  <w:style w:type="paragraph" w:styleId="Heading6">
    <w:name w:val="heading 6"/>
    <w:basedOn w:val="Heading5"/>
    <w:next w:val="Normal"/>
    <w:link w:val="Heading6Char"/>
    <w:uiPriority w:val="9"/>
    <w:unhideWhenUsed/>
    <w:qFormat/>
    <w:rsid w:val="002F4FC7"/>
    <w:pPr>
      <w:outlineLvl w:val="5"/>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4334"/>
    <w:pPr>
      <w:tabs>
        <w:tab w:val="center" w:pos="4513"/>
        <w:tab w:val="right" w:pos="9026"/>
      </w:tabs>
    </w:pPr>
  </w:style>
  <w:style w:type="character" w:customStyle="1" w:styleId="HeaderChar">
    <w:name w:val="Header Char"/>
    <w:basedOn w:val="DefaultParagraphFont"/>
    <w:link w:val="Header"/>
    <w:uiPriority w:val="99"/>
    <w:rsid w:val="003B4334"/>
    <w:rPr>
      <w:rFonts w:ascii="FS Elliot Pro" w:hAnsi="FS Elliot Pro"/>
      <w:sz w:val="18"/>
    </w:rPr>
  </w:style>
  <w:style w:type="paragraph" w:styleId="Footer">
    <w:name w:val="footer"/>
    <w:basedOn w:val="Normal"/>
    <w:link w:val="FooterChar"/>
    <w:uiPriority w:val="99"/>
    <w:rsid w:val="003B4334"/>
    <w:pPr>
      <w:tabs>
        <w:tab w:val="center" w:pos="4513"/>
        <w:tab w:val="right" w:pos="9026"/>
      </w:tabs>
    </w:pPr>
  </w:style>
  <w:style w:type="character" w:customStyle="1" w:styleId="FooterChar">
    <w:name w:val="Footer Char"/>
    <w:basedOn w:val="DefaultParagraphFont"/>
    <w:link w:val="Footer"/>
    <w:uiPriority w:val="99"/>
    <w:rsid w:val="003B4334"/>
    <w:rPr>
      <w:rFonts w:ascii="FS Elliot Pro" w:hAnsi="FS Elliot Pro"/>
      <w:sz w:val="18"/>
    </w:rPr>
  </w:style>
  <w:style w:type="table" w:styleId="TableGrid">
    <w:name w:val="Table Grid"/>
    <w:basedOn w:val="TableNormal"/>
    <w:uiPriority w:val="39"/>
    <w:rsid w:val="003B4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C33E6"/>
    <w:pPr>
      <w:ind w:left="720"/>
      <w:contextualSpacing/>
    </w:pPr>
  </w:style>
  <w:style w:type="character" w:styleId="Hyperlink">
    <w:name w:val="Hyperlink"/>
    <w:basedOn w:val="DefaultParagraphFont"/>
    <w:uiPriority w:val="99"/>
    <w:rsid w:val="003B4334"/>
    <w:rPr>
      <w:color w:val="0563C1" w:themeColor="hyperlink"/>
      <w:u w:val="single"/>
    </w:rPr>
  </w:style>
  <w:style w:type="paragraph" w:styleId="EndnoteText">
    <w:name w:val="endnote text"/>
    <w:basedOn w:val="Normal"/>
    <w:link w:val="EndnoteTextChar"/>
    <w:uiPriority w:val="99"/>
    <w:semiHidden/>
    <w:unhideWhenUsed/>
    <w:rsid w:val="003B4334"/>
    <w:rPr>
      <w:sz w:val="20"/>
      <w:szCs w:val="20"/>
    </w:rPr>
  </w:style>
  <w:style w:type="character" w:customStyle="1" w:styleId="EndnoteTextChar">
    <w:name w:val="Endnote Text Char"/>
    <w:basedOn w:val="DefaultParagraphFont"/>
    <w:link w:val="EndnoteText"/>
    <w:uiPriority w:val="99"/>
    <w:semiHidden/>
    <w:rsid w:val="003B4334"/>
    <w:rPr>
      <w:rFonts w:ascii="FS Elliot Pro" w:hAnsi="FS Elliot Pro"/>
      <w:sz w:val="20"/>
      <w:szCs w:val="20"/>
    </w:rPr>
  </w:style>
  <w:style w:type="character" w:styleId="EndnoteReference">
    <w:name w:val="endnote reference"/>
    <w:basedOn w:val="DefaultParagraphFont"/>
    <w:uiPriority w:val="99"/>
    <w:semiHidden/>
    <w:unhideWhenUsed/>
    <w:rsid w:val="003B4334"/>
    <w:rPr>
      <w:vertAlign w:val="superscript"/>
    </w:rPr>
  </w:style>
  <w:style w:type="paragraph" w:styleId="FootnoteText">
    <w:name w:val="footnote text"/>
    <w:basedOn w:val="Normal"/>
    <w:link w:val="FootnoteTextChar"/>
    <w:uiPriority w:val="99"/>
    <w:rsid w:val="003B4334"/>
    <w:rPr>
      <w:sz w:val="20"/>
      <w:szCs w:val="20"/>
    </w:rPr>
  </w:style>
  <w:style w:type="character" w:customStyle="1" w:styleId="FootnoteTextChar">
    <w:name w:val="Footnote Text Char"/>
    <w:basedOn w:val="DefaultParagraphFont"/>
    <w:link w:val="FootnoteText"/>
    <w:uiPriority w:val="99"/>
    <w:rsid w:val="003B4334"/>
    <w:rPr>
      <w:rFonts w:ascii="FS Elliot Pro" w:hAnsi="FS Elliot Pro"/>
      <w:sz w:val="20"/>
      <w:szCs w:val="20"/>
    </w:rPr>
  </w:style>
  <w:style w:type="character" w:styleId="FootnoteReference">
    <w:name w:val="footnote reference"/>
    <w:basedOn w:val="DefaultParagraphFont"/>
    <w:uiPriority w:val="99"/>
    <w:semiHidden/>
    <w:unhideWhenUsed/>
    <w:rsid w:val="003B4334"/>
    <w:rPr>
      <w:vertAlign w:val="superscript"/>
    </w:rPr>
  </w:style>
  <w:style w:type="table" w:styleId="LightGrid-Accent1">
    <w:name w:val="Light Grid Accent 1"/>
    <w:basedOn w:val="TableNormal"/>
    <w:uiPriority w:val="62"/>
    <w:rsid w:val="003B4334"/>
    <w:pPr>
      <w:spacing w:after="0" w:line="240" w:lineRule="auto"/>
    </w:pPr>
    <w:rPr>
      <w:rFonts w:eastAsia="Times New Roman" w:cs="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pPr>
      <w:rPr>
        <w:rFonts w:asciiTheme="majorHAnsi" w:eastAsiaTheme="majorEastAsia" w:hAnsiTheme="majorHAnsi" w:cs="Times New Roman"/>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rPr>
        <w:rFonts w:cs="Times New Roman"/>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rPr>
        <w:rFonts w:cs="Times New Roman"/>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rPr>
        <w:rFonts w:cs="Times New Roman"/>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CaseStudyHeading">
    <w:name w:val="Case Study Heading"/>
    <w:basedOn w:val="Normal"/>
    <w:rsid w:val="00C92A27"/>
    <w:pPr>
      <w:spacing w:before="120" w:after="120"/>
    </w:pPr>
    <w:rPr>
      <w:rFonts w:ascii="Arial Black" w:hAnsi="Arial Black"/>
      <w:sz w:val="20"/>
    </w:rPr>
  </w:style>
  <w:style w:type="paragraph" w:customStyle="1" w:styleId="CaseStudyContent">
    <w:name w:val="Case Study Content"/>
    <w:basedOn w:val="Normal"/>
    <w:rsid w:val="009A0C60"/>
    <w:pPr>
      <w:spacing w:before="120" w:after="120"/>
    </w:pPr>
  </w:style>
  <w:style w:type="paragraph" w:styleId="Quote">
    <w:name w:val="Quote"/>
    <w:basedOn w:val="BodyText"/>
    <w:next w:val="Normal"/>
    <w:link w:val="QuoteChar"/>
    <w:uiPriority w:val="29"/>
    <w:rsid w:val="00321531"/>
    <w:pPr>
      <w:ind w:left="720"/>
    </w:pPr>
    <w:rPr>
      <w:i/>
      <w:iCs/>
      <w:color w:val="000000" w:themeColor="text1"/>
      <w:sz w:val="20"/>
    </w:rPr>
  </w:style>
  <w:style w:type="character" w:customStyle="1" w:styleId="QuoteChar">
    <w:name w:val="Quote Char"/>
    <w:basedOn w:val="DefaultParagraphFont"/>
    <w:link w:val="Quote"/>
    <w:uiPriority w:val="29"/>
    <w:rsid w:val="00321531"/>
    <w:rPr>
      <w:rFonts w:ascii="FS Elliot Pro" w:hAnsi="FS Elliot Pro"/>
      <w:i/>
      <w:iCs/>
      <w:color w:val="000000" w:themeColor="text1"/>
      <w:sz w:val="20"/>
    </w:rPr>
  </w:style>
  <w:style w:type="character" w:styleId="BookTitle">
    <w:name w:val="Book Title"/>
    <w:uiPriority w:val="33"/>
    <w:rsid w:val="00C92A27"/>
    <w:rPr>
      <w:rFonts w:ascii="Arial Black" w:hAnsi="Arial Black"/>
      <w:color w:val="FFFFFF" w:themeColor="background1"/>
      <w:sz w:val="72"/>
      <w:szCs w:val="72"/>
    </w:rPr>
  </w:style>
  <w:style w:type="paragraph" w:customStyle="1" w:styleId="BookSubtitle">
    <w:name w:val="Book Subtitle"/>
    <w:basedOn w:val="Normal"/>
    <w:rsid w:val="00C92A27"/>
    <w:rPr>
      <w:rFonts w:ascii="Arial Black" w:hAnsi="Arial Black"/>
      <w:color w:val="FFFFFF" w:themeColor="background1"/>
      <w:sz w:val="28"/>
      <w:szCs w:val="28"/>
    </w:rPr>
  </w:style>
  <w:style w:type="paragraph" w:customStyle="1" w:styleId="BookSubtitleDate">
    <w:name w:val="Book Subtitle Date"/>
    <w:basedOn w:val="BookSubtitle"/>
    <w:rsid w:val="00C92A27"/>
    <w:rPr>
      <w:rFonts w:ascii="Arial" w:hAnsi="Arial"/>
    </w:rPr>
  </w:style>
  <w:style w:type="paragraph" w:styleId="TOC1">
    <w:name w:val="toc 1"/>
    <w:basedOn w:val="Normal"/>
    <w:next w:val="Normal"/>
    <w:autoRedefine/>
    <w:uiPriority w:val="39"/>
    <w:unhideWhenUsed/>
    <w:rsid w:val="00321531"/>
    <w:pPr>
      <w:spacing w:before="360"/>
    </w:pPr>
    <w:rPr>
      <w:rFonts w:asciiTheme="majorHAnsi" w:hAnsiTheme="majorHAnsi" w:cstheme="majorHAnsi"/>
      <w:b/>
      <w:bCs/>
      <w:caps/>
    </w:rPr>
  </w:style>
  <w:style w:type="character" w:customStyle="1" w:styleId="ListParagraphChar">
    <w:name w:val="List Paragraph Char"/>
    <w:basedOn w:val="DefaultParagraphFont"/>
    <w:link w:val="ListParagraph"/>
    <w:uiPriority w:val="34"/>
    <w:rsid w:val="00AC223F"/>
    <w:rPr>
      <w:rFonts w:ascii="FS Elliot Pro" w:hAnsi="FS Elliot Pro"/>
      <w:sz w:val="18"/>
    </w:rPr>
  </w:style>
  <w:style w:type="paragraph" w:styleId="TOC2">
    <w:name w:val="toc 2"/>
    <w:basedOn w:val="Normal"/>
    <w:next w:val="Normal"/>
    <w:autoRedefine/>
    <w:uiPriority w:val="39"/>
    <w:unhideWhenUsed/>
    <w:rsid w:val="00321531"/>
    <w:pPr>
      <w:spacing w:before="240"/>
    </w:pPr>
    <w:rPr>
      <w:rFonts w:asciiTheme="minorHAnsi" w:hAnsiTheme="minorHAnsi" w:cstheme="minorHAnsi"/>
      <w:b/>
      <w:bCs/>
      <w:sz w:val="20"/>
      <w:szCs w:val="20"/>
    </w:rPr>
  </w:style>
  <w:style w:type="character" w:customStyle="1" w:styleId="Heading1Char">
    <w:name w:val="Heading 1 Char"/>
    <w:basedOn w:val="DefaultParagraphFont"/>
    <w:link w:val="Heading1"/>
    <w:uiPriority w:val="9"/>
    <w:rsid w:val="00097F18"/>
    <w:rPr>
      <w:rFonts w:cstheme="minorHAnsi"/>
      <w:b/>
      <w:bCs/>
      <w:color w:val="4472C4" w:themeColor="accent5"/>
      <w:sz w:val="36"/>
      <w:szCs w:val="36"/>
    </w:rPr>
  </w:style>
  <w:style w:type="paragraph" w:styleId="TOCHeading">
    <w:name w:val="TOC Heading"/>
    <w:basedOn w:val="Heading1"/>
    <w:next w:val="Normal"/>
    <w:uiPriority w:val="39"/>
    <w:unhideWhenUsed/>
    <w:qFormat/>
    <w:rsid w:val="00C92A27"/>
    <w:pPr>
      <w:outlineLvl w:val="9"/>
    </w:pPr>
    <w:rPr>
      <w:lang w:val="en-US"/>
    </w:rPr>
  </w:style>
  <w:style w:type="paragraph" w:styleId="BalloonText">
    <w:name w:val="Balloon Text"/>
    <w:basedOn w:val="Normal"/>
    <w:link w:val="BalloonTextChar"/>
    <w:uiPriority w:val="99"/>
    <w:semiHidden/>
    <w:unhideWhenUsed/>
    <w:rsid w:val="003B4334"/>
    <w:rPr>
      <w:rFonts w:ascii="Tahoma" w:hAnsi="Tahoma" w:cs="Tahoma"/>
      <w:sz w:val="16"/>
      <w:szCs w:val="16"/>
    </w:rPr>
  </w:style>
  <w:style w:type="character" w:customStyle="1" w:styleId="BalloonTextChar">
    <w:name w:val="Balloon Text Char"/>
    <w:basedOn w:val="DefaultParagraphFont"/>
    <w:link w:val="BalloonText"/>
    <w:uiPriority w:val="99"/>
    <w:semiHidden/>
    <w:rsid w:val="003B4334"/>
    <w:rPr>
      <w:rFonts w:ascii="Tahoma" w:hAnsi="Tahoma" w:cs="Tahoma"/>
      <w:sz w:val="16"/>
      <w:szCs w:val="16"/>
    </w:rPr>
  </w:style>
  <w:style w:type="paragraph" w:styleId="BodyText">
    <w:name w:val="Body Text"/>
    <w:basedOn w:val="Normal"/>
    <w:link w:val="BodyTextChar"/>
    <w:uiPriority w:val="99"/>
    <w:rsid w:val="00DE1DC9"/>
    <w:pPr>
      <w:spacing w:line="276" w:lineRule="auto"/>
    </w:pPr>
    <w:rPr>
      <w:sz w:val="22"/>
    </w:rPr>
  </w:style>
  <w:style w:type="character" w:customStyle="1" w:styleId="BodyTextChar">
    <w:name w:val="Body Text Char"/>
    <w:basedOn w:val="DefaultParagraphFont"/>
    <w:link w:val="BodyText"/>
    <w:uiPriority w:val="99"/>
    <w:rsid w:val="00DE1DC9"/>
    <w:rPr>
      <w:rFonts w:ascii="Arial" w:hAnsi="Arial"/>
    </w:rPr>
  </w:style>
  <w:style w:type="character" w:customStyle="1" w:styleId="Bold">
    <w:name w:val="Bold"/>
    <w:basedOn w:val="DefaultParagraphFont"/>
    <w:uiPriority w:val="1"/>
    <w:rsid w:val="003B4334"/>
    <w:rPr>
      <w:rFonts w:ascii="FS Elliot Pro Heavy" w:hAnsi="FS Elliot Pro Heavy"/>
    </w:rPr>
  </w:style>
  <w:style w:type="paragraph" w:styleId="Caption">
    <w:name w:val="caption"/>
    <w:basedOn w:val="Normal"/>
    <w:next w:val="Normal"/>
    <w:uiPriority w:val="35"/>
    <w:unhideWhenUsed/>
    <w:qFormat/>
    <w:rsid w:val="00C92A27"/>
    <w:pPr>
      <w:keepNext/>
      <w:spacing w:before="200"/>
    </w:pPr>
    <w:rPr>
      <w:rFonts w:ascii="Arial Black" w:hAnsi="Arial Black"/>
      <w:bCs/>
      <w:sz w:val="20"/>
      <w:szCs w:val="18"/>
    </w:rPr>
  </w:style>
  <w:style w:type="paragraph" w:customStyle="1" w:styleId="DotPoint">
    <w:name w:val="Dot Point"/>
    <w:basedOn w:val="Normal"/>
    <w:link w:val="DotPointChar"/>
    <w:qFormat/>
    <w:rsid w:val="003B4334"/>
    <w:pPr>
      <w:numPr>
        <w:numId w:val="1"/>
      </w:numPr>
      <w:contextualSpacing/>
    </w:pPr>
    <w:rPr>
      <w:sz w:val="22"/>
    </w:rPr>
  </w:style>
  <w:style w:type="character" w:customStyle="1" w:styleId="DotPointChar">
    <w:name w:val="Dot Point Char"/>
    <w:basedOn w:val="DefaultParagraphFont"/>
    <w:link w:val="DotPoint"/>
    <w:rsid w:val="003B4334"/>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097F18"/>
    <w:rPr>
      <w:rFonts w:eastAsiaTheme="majorEastAsia" w:cstheme="minorHAnsi"/>
      <w:b/>
      <w:bCs/>
      <w:color w:val="2E74B5" w:themeColor="accent1" w:themeShade="BF"/>
      <w:sz w:val="24"/>
      <w:szCs w:val="24"/>
    </w:rPr>
  </w:style>
  <w:style w:type="character" w:customStyle="1" w:styleId="Heading3Char">
    <w:name w:val="Heading 3 Char"/>
    <w:basedOn w:val="DefaultParagraphFont"/>
    <w:link w:val="Heading3"/>
    <w:uiPriority w:val="9"/>
    <w:rsid w:val="0007637C"/>
    <w:rPr>
      <w:rFonts w:eastAsiaTheme="majorEastAsia" w:cstheme="minorHAnsi"/>
      <w:b/>
      <w:bCs/>
      <w:i/>
      <w:iCs/>
      <w:color w:val="2E74B5" w:themeColor="accent1" w:themeShade="BF"/>
      <w:sz w:val="24"/>
      <w:szCs w:val="24"/>
    </w:rPr>
  </w:style>
  <w:style w:type="paragraph" w:customStyle="1" w:styleId="NumberedList">
    <w:name w:val="Numbered List"/>
    <w:basedOn w:val="Normal"/>
    <w:link w:val="NumberedListChar"/>
    <w:qFormat/>
    <w:rsid w:val="00995306"/>
    <w:pPr>
      <w:spacing w:before="100" w:after="100" w:line="276" w:lineRule="auto"/>
      <w:ind w:left="360"/>
      <w:contextualSpacing/>
    </w:pPr>
    <w:rPr>
      <w:rFonts w:asciiTheme="minorHAnsi" w:hAnsiTheme="minorHAnsi" w:cstheme="minorHAnsi"/>
    </w:rPr>
  </w:style>
  <w:style w:type="character" w:customStyle="1" w:styleId="NumberedListChar">
    <w:name w:val="Numbered List Char"/>
    <w:basedOn w:val="DefaultParagraphFont"/>
    <w:link w:val="NumberedList"/>
    <w:rsid w:val="00995306"/>
    <w:rPr>
      <w:rFonts w:cstheme="minorHAnsi"/>
      <w:sz w:val="24"/>
      <w:szCs w:val="24"/>
    </w:rPr>
  </w:style>
  <w:style w:type="paragraph" w:customStyle="1" w:styleId="NumberedSublist">
    <w:name w:val="Numbered Sublist"/>
    <w:basedOn w:val="Normal"/>
    <w:link w:val="NumberedSublistChar"/>
    <w:qFormat/>
    <w:rsid w:val="003B4334"/>
    <w:pPr>
      <w:numPr>
        <w:ilvl w:val="1"/>
        <w:numId w:val="2"/>
      </w:numPr>
      <w:spacing w:before="100" w:after="100"/>
      <w:contextualSpacing/>
    </w:pPr>
    <w:rPr>
      <w:sz w:val="22"/>
    </w:rPr>
  </w:style>
  <w:style w:type="character" w:customStyle="1" w:styleId="NumberedSublistChar">
    <w:name w:val="Numbered Sublist Char"/>
    <w:basedOn w:val="DefaultParagraphFont"/>
    <w:link w:val="NumberedSublist"/>
    <w:rsid w:val="003B4334"/>
    <w:rPr>
      <w:rFonts w:ascii="Times New Roman" w:eastAsia="Times New Roman" w:hAnsi="Times New Roman" w:cs="Times New Roman"/>
      <w:szCs w:val="24"/>
      <w:lang w:eastAsia="en-GB"/>
    </w:rPr>
  </w:style>
  <w:style w:type="paragraph" w:styleId="Subtitle">
    <w:name w:val="Subtitle"/>
    <w:basedOn w:val="Normal"/>
    <w:next w:val="Heading1"/>
    <w:link w:val="SubtitleChar"/>
    <w:uiPriority w:val="11"/>
    <w:rsid w:val="00C92A27"/>
    <w:pPr>
      <w:numPr>
        <w:ilvl w:val="1"/>
      </w:numPr>
      <w:spacing w:before="280" w:after="160"/>
      <w:contextualSpacing/>
    </w:pPr>
    <w:rPr>
      <w:rFonts w:ascii="Arial Black" w:eastAsiaTheme="majorEastAsia" w:hAnsi="Arial Black" w:cstheme="majorBidi"/>
      <w:iCs/>
      <w:spacing w:val="15"/>
      <w:sz w:val="28"/>
    </w:rPr>
  </w:style>
  <w:style w:type="character" w:customStyle="1" w:styleId="SubtitleChar">
    <w:name w:val="Subtitle Char"/>
    <w:basedOn w:val="DefaultParagraphFont"/>
    <w:link w:val="Subtitle"/>
    <w:uiPriority w:val="11"/>
    <w:rsid w:val="00C92A27"/>
    <w:rPr>
      <w:rFonts w:ascii="Arial Black" w:eastAsiaTheme="majorEastAsia" w:hAnsi="Arial Black" w:cstheme="majorBidi"/>
      <w:iCs/>
      <w:spacing w:val="15"/>
      <w:sz w:val="28"/>
      <w:szCs w:val="24"/>
    </w:rPr>
  </w:style>
  <w:style w:type="paragraph" w:styleId="Title">
    <w:name w:val="Title"/>
    <w:basedOn w:val="Normal"/>
    <w:next w:val="Subtitle"/>
    <w:link w:val="TitleChar"/>
    <w:uiPriority w:val="10"/>
    <w:rsid w:val="00C92A27"/>
    <w:pPr>
      <w:spacing w:before="1180" w:after="160"/>
      <w:contextualSpacing/>
    </w:pPr>
    <w:rPr>
      <w:rFonts w:ascii="Arial Black" w:eastAsiaTheme="majorEastAsia" w:hAnsi="Arial Black" w:cstheme="majorBidi"/>
      <w:color w:val="4472C4" w:themeColor="accent5"/>
      <w:spacing w:val="5"/>
      <w:kern w:val="28"/>
      <w:sz w:val="52"/>
      <w:szCs w:val="52"/>
    </w:rPr>
  </w:style>
  <w:style w:type="character" w:customStyle="1" w:styleId="TitleChar">
    <w:name w:val="Title Char"/>
    <w:basedOn w:val="DefaultParagraphFont"/>
    <w:link w:val="Title"/>
    <w:uiPriority w:val="10"/>
    <w:rsid w:val="00C92A27"/>
    <w:rPr>
      <w:rFonts w:ascii="Arial Black" w:eastAsiaTheme="majorEastAsia" w:hAnsi="Arial Black" w:cstheme="majorBidi"/>
      <w:color w:val="4472C4" w:themeColor="accent5"/>
      <w:spacing w:val="5"/>
      <w:kern w:val="28"/>
      <w:sz w:val="52"/>
      <w:szCs w:val="52"/>
    </w:rPr>
  </w:style>
  <w:style w:type="paragraph" w:styleId="TOC3">
    <w:name w:val="toc 3"/>
    <w:basedOn w:val="Normal"/>
    <w:next w:val="Normal"/>
    <w:autoRedefine/>
    <w:uiPriority w:val="39"/>
    <w:unhideWhenUsed/>
    <w:rsid w:val="00321531"/>
    <w:pPr>
      <w:ind w:left="240"/>
    </w:pPr>
    <w:rPr>
      <w:rFonts w:asciiTheme="minorHAnsi" w:hAnsiTheme="minorHAnsi" w:cstheme="minorHAnsi"/>
      <w:sz w:val="20"/>
      <w:szCs w:val="20"/>
    </w:rPr>
  </w:style>
  <w:style w:type="table" w:styleId="LightShading">
    <w:name w:val="Light Shading"/>
    <w:basedOn w:val="TableNormal"/>
    <w:uiPriority w:val="60"/>
    <w:rsid w:val="003B4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jc w:val="center"/>
      </w:pPr>
      <w:rPr>
        <w:rFonts w:ascii="Dubai Medium" w:hAnsi="Dubai Medium"/>
        <w:b/>
        <w:bCs/>
        <w:color w:val="FFFFFF" w:themeColor="background1"/>
      </w:rPr>
      <w:tblPr/>
      <w:tcPr>
        <w:shd w:val="clear" w:color="auto" w:fill="A20067"/>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character" w:styleId="PlaceholderText">
    <w:name w:val="Placeholder Text"/>
    <w:basedOn w:val="DefaultParagraphFont"/>
    <w:uiPriority w:val="99"/>
    <w:semiHidden/>
    <w:rsid w:val="003B4334"/>
    <w:rPr>
      <w:color w:val="808080"/>
    </w:rPr>
  </w:style>
  <w:style w:type="character" w:customStyle="1" w:styleId="Italic">
    <w:name w:val="Italic"/>
    <w:basedOn w:val="DefaultParagraphFont"/>
    <w:uiPriority w:val="1"/>
    <w:rsid w:val="003B4334"/>
    <w:rPr>
      <w:i/>
    </w:rPr>
  </w:style>
  <w:style w:type="character" w:customStyle="1" w:styleId="NotBold">
    <w:name w:val="Not Bold"/>
    <w:basedOn w:val="DefaultParagraphFont"/>
    <w:uiPriority w:val="1"/>
    <w:rsid w:val="00C92A27"/>
    <w:rPr>
      <w:rFonts w:ascii="Arial" w:hAnsi="Arial"/>
    </w:rPr>
  </w:style>
  <w:style w:type="character" w:styleId="PageNumber">
    <w:name w:val="page number"/>
    <w:basedOn w:val="DefaultParagraphFont"/>
    <w:rsid w:val="003B4334"/>
  </w:style>
  <w:style w:type="paragraph" w:customStyle="1" w:styleId="TableContent">
    <w:name w:val="Table Content"/>
    <w:basedOn w:val="Normal"/>
    <w:link w:val="TableContentChar"/>
    <w:qFormat/>
    <w:rsid w:val="003B4334"/>
    <w:pPr>
      <w:spacing w:before="60" w:after="60"/>
    </w:pPr>
  </w:style>
  <w:style w:type="character" w:customStyle="1" w:styleId="TableContentChar">
    <w:name w:val="Table Content Char"/>
    <w:basedOn w:val="DefaultParagraphFont"/>
    <w:link w:val="TableContent"/>
    <w:rsid w:val="003B4334"/>
    <w:rPr>
      <w:rFonts w:ascii="FS Elliot Pro" w:hAnsi="FS Elliot Pro"/>
      <w:sz w:val="18"/>
    </w:rPr>
  </w:style>
  <w:style w:type="paragraph" w:customStyle="1" w:styleId="TableContentRight">
    <w:name w:val="Table Content Right"/>
    <w:basedOn w:val="TableContent"/>
    <w:rsid w:val="003B4334"/>
    <w:pPr>
      <w:jc w:val="right"/>
    </w:pPr>
    <w:rPr>
      <w:color w:val="000000" w:themeColor="text1" w:themeShade="BF"/>
    </w:rPr>
  </w:style>
  <w:style w:type="character" w:styleId="CommentReference">
    <w:name w:val="annotation reference"/>
    <w:basedOn w:val="DefaultParagraphFont"/>
    <w:uiPriority w:val="99"/>
    <w:semiHidden/>
    <w:unhideWhenUsed/>
    <w:rsid w:val="00F54067"/>
    <w:rPr>
      <w:sz w:val="16"/>
      <w:szCs w:val="16"/>
    </w:rPr>
  </w:style>
  <w:style w:type="paragraph" w:styleId="CommentText">
    <w:name w:val="annotation text"/>
    <w:basedOn w:val="Normal"/>
    <w:link w:val="CommentTextChar"/>
    <w:uiPriority w:val="99"/>
    <w:unhideWhenUsed/>
    <w:rsid w:val="00F54067"/>
    <w:rPr>
      <w:sz w:val="20"/>
      <w:szCs w:val="20"/>
    </w:rPr>
  </w:style>
  <w:style w:type="character" w:customStyle="1" w:styleId="CommentTextChar">
    <w:name w:val="Comment Text Char"/>
    <w:basedOn w:val="DefaultParagraphFont"/>
    <w:link w:val="CommentText"/>
    <w:uiPriority w:val="99"/>
    <w:rsid w:val="00F5406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4067"/>
    <w:rPr>
      <w:b/>
      <w:bCs/>
    </w:rPr>
  </w:style>
  <w:style w:type="character" w:customStyle="1" w:styleId="CommentSubjectChar">
    <w:name w:val="Comment Subject Char"/>
    <w:basedOn w:val="CommentTextChar"/>
    <w:link w:val="CommentSubject"/>
    <w:uiPriority w:val="99"/>
    <w:semiHidden/>
    <w:rsid w:val="00F54067"/>
    <w:rPr>
      <w:rFonts w:ascii="Arial" w:hAnsi="Arial"/>
      <w:b/>
      <w:bCs/>
      <w:sz w:val="20"/>
      <w:szCs w:val="20"/>
    </w:rPr>
  </w:style>
  <w:style w:type="paragraph" w:customStyle="1" w:styleId="Normal0">
    <w:name w:val="[Normal]"/>
    <w:qFormat/>
    <w:rsid w:val="00F155C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120" w:line="360" w:lineRule="auto"/>
    </w:pPr>
    <w:rPr>
      <w:rFonts w:eastAsia="Arial" w:cstheme="minorHAnsi"/>
      <w:sz w:val="24"/>
      <w:szCs w:val="20"/>
      <w:lang w:eastAsia="en-AU"/>
    </w:rPr>
  </w:style>
  <w:style w:type="character" w:styleId="UnresolvedMention">
    <w:name w:val="Unresolved Mention"/>
    <w:basedOn w:val="DefaultParagraphFont"/>
    <w:uiPriority w:val="99"/>
    <w:semiHidden/>
    <w:unhideWhenUsed/>
    <w:rsid w:val="00FA3E90"/>
    <w:rPr>
      <w:color w:val="605E5C"/>
      <w:shd w:val="clear" w:color="auto" w:fill="E1DFDD"/>
    </w:rPr>
  </w:style>
  <w:style w:type="paragraph" w:customStyle="1" w:styleId="BodyText1">
    <w:name w:val="Body Text1"/>
    <w:basedOn w:val="Normal"/>
    <w:rsid w:val="00182747"/>
    <w:pPr>
      <w:spacing w:line="240" w:lineRule="exact"/>
    </w:pPr>
    <w:rPr>
      <w:sz w:val="20"/>
    </w:rPr>
  </w:style>
  <w:style w:type="character" w:customStyle="1" w:styleId="normaltextrun">
    <w:name w:val="normaltextrun"/>
    <w:basedOn w:val="DefaultParagraphFont"/>
    <w:rsid w:val="00182747"/>
  </w:style>
  <w:style w:type="character" w:customStyle="1" w:styleId="eop">
    <w:name w:val="eop"/>
    <w:basedOn w:val="DefaultParagraphFont"/>
    <w:rsid w:val="00182747"/>
  </w:style>
  <w:style w:type="paragraph" w:customStyle="1" w:styleId="paragraph">
    <w:name w:val="paragraph"/>
    <w:basedOn w:val="Normal"/>
    <w:rsid w:val="00182747"/>
    <w:pPr>
      <w:spacing w:before="100" w:beforeAutospacing="1" w:after="100" w:afterAutospacing="1"/>
    </w:pPr>
    <w:rPr>
      <w:lang w:eastAsia="en-AU"/>
    </w:rPr>
  </w:style>
  <w:style w:type="character" w:customStyle="1" w:styleId="Heading4Char">
    <w:name w:val="Heading 4 Char"/>
    <w:basedOn w:val="DefaultParagraphFont"/>
    <w:link w:val="Heading4"/>
    <w:uiPriority w:val="9"/>
    <w:rsid w:val="00ED6E69"/>
    <w:rPr>
      <w:rFonts w:eastAsiaTheme="majorEastAsia" w:cstheme="minorHAnsi"/>
      <w:color w:val="2E74B5" w:themeColor="accent1" w:themeShade="BF"/>
      <w:sz w:val="24"/>
      <w:szCs w:val="24"/>
    </w:rPr>
  </w:style>
  <w:style w:type="character" w:customStyle="1" w:styleId="Heading5Char">
    <w:name w:val="Heading 5 Char"/>
    <w:basedOn w:val="DefaultParagraphFont"/>
    <w:link w:val="Heading5"/>
    <w:uiPriority w:val="9"/>
    <w:rsid w:val="002F4FC7"/>
    <w:rPr>
      <w:rFonts w:asciiTheme="majorHAnsi" w:eastAsiaTheme="majorEastAsia" w:hAnsiTheme="majorHAnsi" w:cstheme="majorBidi"/>
      <w:i/>
      <w:iCs/>
      <w:color w:val="2E74B5" w:themeColor="accent1" w:themeShade="BF"/>
      <w:sz w:val="24"/>
      <w:szCs w:val="24"/>
      <w:lang w:eastAsia="en-GB"/>
    </w:rPr>
  </w:style>
  <w:style w:type="paragraph" w:styleId="Revision">
    <w:name w:val="Revision"/>
    <w:hidden/>
    <w:uiPriority w:val="99"/>
    <w:semiHidden/>
    <w:rsid w:val="00B42627"/>
    <w:pPr>
      <w:spacing w:after="0" w:line="240" w:lineRule="auto"/>
    </w:pPr>
    <w:rPr>
      <w:rFonts w:ascii="Arial" w:hAnsi="Arial"/>
      <w:sz w:val="18"/>
    </w:rPr>
  </w:style>
  <w:style w:type="paragraph" w:styleId="NormalWeb">
    <w:name w:val="Normal (Web)"/>
    <w:basedOn w:val="Normal"/>
    <w:uiPriority w:val="99"/>
    <w:semiHidden/>
    <w:unhideWhenUsed/>
    <w:rsid w:val="00DB1381"/>
    <w:pPr>
      <w:spacing w:before="100" w:beforeAutospacing="1" w:after="100" w:afterAutospacing="1"/>
    </w:pPr>
    <w:rPr>
      <w:lang w:eastAsia="en-AU"/>
    </w:rPr>
  </w:style>
  <w:style w:type="character" w:customStyle="1" w:styleId="Heading6Char">
    <w:name w:val="Heading 6 Char"/>
    <w:basedOn w:val="DefaultParagraphFont"/>
    <w:link w:val="Heading6"/>
    <w:uiPriority w:val="9"/>
    <w:rsid w:val="002F4FC7"/>
    <w:rPr>
      <w:rFonts w:asciiTheme="majorHAnsi" w:eastAsiaTheme="majorEastAsia" w:hAnsiTheme="majorHAnsi" w:cstheme="majorBidi"/>
      <w:color w:val="2E74B5" w:themeColor="accent1" w:themeShade="BF"/>
      <w:sz w:val="24"/>
      <w:szCs w:val="24"/>
      <w:lang w:eastAsia="en-GB"/>
    </w:rPr>
  </w:style>
  <w:style w:type="paragraph" w:customStyle="1" w:styleId="EndNoteBibliography">
    <w:name w:val="EndNote Bibliography"/>
    <w:basedOn w:val="Normal"/>
    <w:link w:val="EndNoteBibliographyChar"/>
    <w:rsid w:val="00AA0A98"/>
    <w:rPr>
      <w:noProof/>
      <w:lang w:val="en-US"/>
    </w:rPr>
  </w:style>
  <w:style w:type="character" w:customStyle="1" w:styleId="EndNoteBibliographyChar">
    <w:name w:val="EndNote Bibliography Char"/>
    <w:basedOn w:val="DefaultParagraphFont"/>
    <w:link w:val="EndNoteBibliography"/>
    <w:rsid w:val="00AA0A98"/>
    <w:rPr>
      <w:rFonts w:ascii="Times New Roman" w:eastAsia="Times New Roman" w:hAnsi="Times New Roman" w:cs="Times New Roman"/>
      <w:noProof/>
      <w:sz w:val="24"/>
      <w:szCs w:val="24"/>
      <w:lang w:val="en-US" w:eastAsia="en-GB"/>
    </w:rPr>
  </w:style>
  <w:style w:type="character" w:styleId="Emphasis">
    <w:name w:val="Emphasis"/>
    <w:basedOn w:val="DefaultParagraphFont"/>
    <w:uiPriority w:val="20"/>
    <w:qFormat/>
    <w:rsid w:val="00AA0A98"/>
    <w:rPr>
      <w:i/>
      <w:iCs/>
    </w:rPr>
  </w:style>
  <w:style w:type="paragraph" w:styleId="NoSpacing">
    <w:name w:val="No Spacing"/>
    <w:uiPriority w:val="1"/>
    <w:qFormat/>
    <w:rsid w:val="00266182"/>
    <w:pPr>
      <w:spacing w:after="0" w:line="240" w:lineRule="auto"/>
    </w:pPr>
  </w:style>
  <w:style w:type="character" w:styleId="FollowedHyperlink">
    <w:name w:val="FollowedHyperlink"/>
    <w:basedOn w:val="DefaultParagraphFont"/>
    <w:uiPriority w:val="99"/>
    <w:semiHidden/>
    <w:unhideWhenUsed/>
    <w:rsid w:val="00117B0B"/>
    <w:rPr>
      <w:color w:val="954F72" w:themeColor="followedHyperlink"/>
      <w:u w:val="single"/>
    </w:rPr>
  </w:style>
  <w:style w:type="paragraph" w:styleId="TOC4">
    <w:name w:val="toc 4"/>
    <w:basedOn w:val="Normal"/>
    <w:next w:val="Normal"/>
    <w:autoRedefine/>
    <w:uiPriority w:val="39"/>
    <w:unhideWhenUsed/>
    <w:rsid w:val="00DD08D2"/>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DD08D2"/>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DD08D2"/>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DD08D2"/>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DD08D2"/>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DD08D2"/>
    <w:pPr>
      <w:ind w:left="1680"/>
    </w:pPr>
    <w:rPr>
      <w:rFonts w:asciiTheme="minorHAnsi" w:hAnsiTheme="minorHAnsi" w:cstheme="minorHAnsi"/>
      <w:sz w:val="20"/>
      <w:szCs w:val="20"/>
    </w:rPr>
  </w:style>
  <w:style w:type="character" w:styleId="Mention">
    <w:name w:val="Mention"/>
    <w:basedOn w:val="DefaultParagraphFont"/>
    <w:uiPriority w:val="99"/>
    <w:unhideWhenUsed/>
    <w:rsid w:val="004E6D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3209">
      <w:bodyDiv w:val="1"/>
      <w:marLeft w:val="0"/>
      <w:marRight w:val="0"/>
      <w:marTop w:val="0"/>
      <w:marBottom w:val="0"/>
      <w:divBdr>
        <w:top w:val="none" w:sz="0" w:space="0" w:color="auto"/>
        <w:left w:val="none" w:sz="0" w:space="0" w:color="auto"/>
        <w:bottom w:val="none" w:sz="0" w:space="0" w:color="auto"/>
        <w:right w:val="none" w:sz="0" w:space="0" w:color="auto"/>
      </w:divBdr>
    </w:div>
    <w:div w:id="467624578">
      <w:bodyDiv w:val="1"/>
      <w:marLeft w:val="0"/>
      <w:marRight w:val="0"/>
      <w:marTop w:val="0"/>
      <w:marBottom w:val="0"/>
      <w:divBdr>
        <w:top w:val="none" w:sz="0" w:space="0" w:color="auto"/>
        <w:left w:val="none" w:sz="0" w:space="0" w:color="auto"/>
        <w:bottom w:val="none" w:sz="0" w:space="0" w:color="auto"/>
        <w:right w:val="none" w:sz="0" w:space="0" w:color="auto"/>
      </w:divBdr>
    </w:div>
    <w:div w:id="520358948">
      <w:bodyDiv w:val="1"/>
      <w:marLeft w:val="0"/>
      <w:marRight w:val="0"/>
      <w:marTop w:val="0"/>
      <w:marBottom w:val="0"/>
      <w:divBdr>
        <w:top w:val="none" w:sz="0" w:space="0" w:color="auto"/>
        <w:left w:val="none" w:sz="0" w:space="0" w:color="auto"/>
        <w:bottom w:val="none" w:sz="0" w:space="0" w:color="auto"/>
        <w:right w:val="none" w:sz="0" w:space="0" w:color="auto"/>
      </w:divBdr>
    </w:div>
    <w:div w:id="555512491">
      <w:bodyDiv w:val="1"/>
      <w:marLeft w:val="0"/>
      <w:marRight w:val="0"/>
      <w:marTop w:val="0"/>
      <w:marBottom w:val="0"/>
      <w:divBdr>
        <w:top w:val="none" w:sz="0" w:space="0" w:color="auto"/>
        <w:left w:val="none" w:sz="0" w:space="0" w:color="auto"/>
        <w:bottom w:val="none" w:sz="0" w:space="0" w:color="auto"/>
        <w:right w:val="none" w:sz="0" w:space="0" w:color="auto"/>
      </w:divBdr>
    </w:div>
    <w:div w:id="678123241">
      <w:bodyDiv w:val="1"/>
      <w:marLeft w:val="0"/>
      <w:marRight w:val="0"/>
      <w:marTop w:val="0"/>
      <w:marBottom w:val="0"/>
      <w:divBdr>
        <w:top w:val="none" w:sz="0" w:space="0" w:color="auto"/>
        <w:left w:val="none" w:sz="0" w:space="0" w:color="auto"/>
        <w:bottom w:val="none" w:sz="0" w:space="0" w:color="auto"/>
        <w:right w:val="none" w:sz="0" w:space="0" w:color="auto"/>
      </w:divBdr>
    </w:div>
    <w:div w:id="689767596">
      <w:bodyDiv w:val="1"/>
      <w:marLeft w:val="0"/>
      <w:marRight w:val="0"/>
      <w:marTop w:val="0"/>
      <w:marBottom w:val="0"/>
      <w:divBdr>
        <w:top w:val="none" w:sz="0" w:space="0" w:color="auto"/>
        <w:left w:val="none" w:sz="0" w:space="0" w:color="auto"/>
        <w:bottom w:val="none" w:sz="0" w:space="0" w:color="auto"/>
        <w:right w:val="none" w:sz="0" w:space="0" w:color="auto"/>
      </w:divBdr>
    </w:div>
    <w:div w:id="720326977">
      <w:bodyDiv w:val="1"/>
      <w:marLeft w:val="0"/>
      <w:marRight w:val="0"/>
      <w:marTop w:val="0"/>
      <w:marBottom w:val="0"/>
      <w:divBdr>
        <w:top w:val="none" w:sz="0" w:space="0" w:color="auto"/>
        <w:left w:val="none" w:sz="0" w:space="0" w:color="auto"/>
        <w:bottom w:val="none" w:sz="0" w:space="0" w:color="auto"/>
        <w:right w:val="none" w:sz="0" w:space="0" w:color="auto"/>
      </w:divBdr>
    </w:div>
    <w:div w:id="741953596">
      <w:bodyDiv w:val="1"/>
      <w:marLeft w:val="0"/>
      <w:marRight w:val="0"/>
      <w:marTop w:val="0"/>
      <w:marBottom w:val="0"/>
      <w:divBdr>
        <w:top w:val="none" w:sz="0" w:space="0" w:color="auto"/>
        <w:left w:val="none" w:sz="0" w:space="0" w:color="auto"/>
        <w:bottom w:val="none" w:sz="0" w:space="0" w:color="auto"/>
        <w:right w:val="none" w:sz="0" w:space="0" w:color="auto"/>
      </w:divBdr>
    </w:div>
    <w:div w:id="1037703563">
      <w:bodyDiv w:val="1"/>
      <w:marLeft w:val="0"/>
      <w:marRight w:val="0"/>
      <w:marTop w:val="0"/>
      <w:marBottom w:val="0"/>
      <w:divBdr>
        <w:top w:val="none" w:sz="0" w:space="0" w:color="auto"/>
        <w:left w:val="none" w:sz="0" w:space="0" w:color="auto"/>
        <w:bottom w:val="none" w:sz="0" w:space="0" w:color="auto"/>
        <w:right w:val="none" w:sz="0" w:space="0" w:color="auto"/>
      </w:divBdr>
    </w:div>
    <w:div w:id="1040858772">
      <w:bodyDiv w:val="1"/>
      <w:marLeft w:val="0"/>
      <w:marRight w:val="0"/>
      <w:marTop w:val="0"/>
      <w:marBottom w:val="0"/>
      <w:divBdr>
        <w:top w:val="none" w:sz="0" w:space="0" w:color="auto"/>
        <w:left w:val="none" w:sz="0" w:space="0" w:color="auto"/>
        <w:bottom w:val="none" w:sz="0" w:space="0" w:color="auto"/>
        <w:right w:val="none" w:sz="0" w:space="0" w:color="auto"/>
      </w:divBdr>
    </w:div>
    <w:div w:id="1242908314">
      <w:bodyDiv w:val="1"/>
      <w:marLeft w:val="0"/>
      <w:marRight w:val="0"/>
      <w:marTop w:val="0"/>
      <w:marBottom w:val="0"/>
      <w:divBdr>
        <w:top w:val="none" w:sz="0" w:space="0" w:color="auto"/>
        <w:left w:val="none" w:sz="0" w:space="0" w:color="auto"/>
        <w:bottom w:val="none" w:sz="0" w:space="0" w:color="auto"/>
        <w:right w:val="none" w:sz="0" w:space="0" w:color="auto"/>
      </w:divBdr>
    </w:div>
    <w:div w:id="1251235824">
      <w:bodyDiv w:val="1"/>
      <w:marLeft w:val="0"/>
      <w:marRight w:val="0"/>
      <w:marTop w:val="0"/>
      <w:marBottom w:val="0"/>
      <w:divBdr>
        <w:top w:val="none" w:sz="0" w:space="0" w:color="auto"/>
        <w:left w:val="none" w:sz="0" w:space="0" w:color="auto"/>
        <w:bottom w:val="none" w:sz="0" w:space="0" w:color="auto"/>
        <w:right w:val="none" w:sz="0" w:space="0" w:color="auto"/>
      </w:divBdr>
    </w:div>
    <w:div w:id="1428889668">
      <w:bodyDiv w:val="1"/>
      <w:marLeft w:val="0"/>
      <w:marRight w:val="0"/>
      <w:marTop w:val="0"/>
      <w:marBottom w:val="0"/>
      <w:divBdr>
        <w:top w:val="none" w:sz="0" w:space="0" w:color="auto"/>
        <w:left w:val="none" w:sz="0" w:space="0" w:color="auto"/>
        <w:bottom w:val="none" w:sz="0" w:space="0" w:color="auto"/>
        <w:right w:val="none" w:sz="0" w:space="0" w:color="auto"/>
      </w:divBdr>
    </w:div>
    <w:div w:id="1483692053">
      <w:bodyDiv w:val="1"/>
      <w:marLeft w:val="0"/>
      <w:marRight w:val="0"/>
      <w:marTop w:val="0"/>
      <w:marBottom w:val="0"/>
      <w:divBdr>
        <w:top w:val="none" w:sz="0" w:space="0" w:color="auto"/>
        <w:left w:val="none" w:sz="0" w:space="0" w:color="auto"/>
        <w:bottom w:val="none" w:sz="0" w:space="0" w:color="auto"/>
        <w:right w:val="none" w:sz="0" w:space="0" w:color="auto"/>
      </w:divBdr>
    </w:div>
    <w:div w:id="1528374200">
      <w:bodyDiv w:val="1"/>
      <w:marLeft w:val="0"/>
      <w:marRight w:val="0"/>
      <w:marTop w:val="0"/>
      <w:marBottom w:val="0"/>
      <w:divBdr>
        <w:top w:val="none" w:sz="0" w:space="0" w:color="auto"/>
        <w:left w:val="none" w:sz="0" w:space="0" w:color="auto"/>
        <w:bottom w:val="none" w:sz="0" w:space="0" w:color="auto"/>
        <w:right w:val="none" w:sz="0" w:space="0" w:color="auto"/>
      </w:divBdr>
    </w:div>
    <w:div w:id="1571040958">
      <w:bodyDiv w:val="1"/>
      <w:marLeft w:val="0"/>
      <w:marRight w:val="0"/>
      <w:marTop w:val="0"/>
      <w:marBottom w:val="0"/>
      <w:divBdr>
        <w:top w:val="none" w:sz="0" w:space="0" w:color="auto"/>
        <w:left w:val="none" w:sz="0" w:space="0" w:color="auto"/>
        <w:bottom w:val="none" w:sz="0" w:space="0" w:color="auto"/>
        <w:right w:val="none" w:sz="0" w:space="0" w:color="auto"/>
      </w:divBdr>
    </w:div>
    <w:div w:id="1642924165">
      <w:bodyDiv w:val="1"/>
      <w:marLeft w:val="0"/>
      <w:marRight w:val="0"/>
      <w:marTop w:val="0"/>
      <w:marBottom w:val="0"/>
      <w:divBdr>
        <w:top w:val="none" w:sz="0" w:space="0" w:color="auto"/>
        <w:left w:val="none" w:sz="0" w:space="0" w:color="auto"/>
        <w:bottom w:val="none" w:sz="0" w:space="0" w:color="auto"/>
        <w:right w:val="none" w:sz="0" w:space="0" w:color="auto"/>
      </w:divBdr>
    </w:div>
    <w:div w:id="1683169676">
      <w:bodyDiv w:val="1"/>
      <w:marLeft w:val="0"/>
      <w:marRight w:val="0"/>
      <w:marTop w:val="0"/>
      <w:marBottom w:val="0"/>
      <w:divBdr>
        <w:top w:val="none" w:sz="0" w:space="0" w:color="auto"/>
        <w:left w:val="none" w:sz="0" w:space="0" w:color="auto"/>
        <w:bottom w:val="none" w:sz="0" w:space="0" w:color="auto"/>
        <w:right w:val="none" w:sz="0" w:space="0" w:color="auto"/>
      </w:divBdr>
    </w:div>
    <w:div w:id="1750038089">
      <w:bodyDiv w:val="1"/>
      <w:marLeft w:val="0"/>
      <w:marRight w:val="0"/>
      <w:marTop w:val="0"/>
      <w:marBottom w:val="0"/>
      <w:divBdr>
        <w:top w:val="none" w:sz="0" w:space="0" w:color="auto"/>
        <w:left w:val="none" w:sz="0" w:space="0" w:color="auto"/>
        <w:bottom w:val="none" w:sz="0" w:space="0" w:color="auto"/>
        <w:right w:val="none" w:sz="0" w:space="0" w:color="auto"/>
      </w:divBdr>
    </w:div>
    <w:div w:id="1780293034">
      <w:bodyDiv w:val="1"/>
      <w:marLeft w:val="0"/>
      <w:marRight w:val="0"/>
      <w:marTop w:val="0"/>
      <w:marBottom w:val="0"/>
      <w:divBdr>
        <w:top w:val="none" w:sz="0" w:space="0" w:color="auto"/>
        <w:left w:val="none" w:sz="0" w:space="0" w:color="auto"/>
        <w:bottom w:val="none" w:sz="0" w:space="0" w:color="auto"/>
        <w:right w:val="none" w:sz="0" w:space="0" w:color="auto"/>
      </w:divBdr>
    </w:div>
    <w:div w:id="201988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chart" Target="charts/chart9.xml"/><Relationship Id="rId21" Type="http://schemas.openxmlformats.org/officeDocument/2006/relationships/header" Target="header6.xml"/><Relationship Id="rId34" Type="http://schemas.openxmlformats.org/officeDocument/2006/relationships/chart" Target="charts/chart4.xml"/><Relationship Id="rId42" Type="http://schemas.openxmlformats.org/officeDocument/2006/relationships/chart" Target="charts/chart12.xml"/><Relationship Id="rId47" Type="http://schemas.openxmlformats.org/officeDocument/2006/relationships/header" Target="header7.xml"/><Relationship Id="rId50" Type="http://schemas.openxmlformats.org/officeDocument/2006/relationships/header" Target="header9.xml"/><Relationship Id="rId55" Type="http://schemas.openxmlformats.org/officeDocument/2006/relationships/hyperlink" Target="https://education.nsw.gov.au/early-childhood-education/early-years-commitment" TargetMode="External"/><Relationship Id="rId63" Type="http://schemas.openxmlformats.org/officeDocument/2006/relationships/image" Target="media/image7.png"/><Relationship Id="rId68" Type="http://schemas.openxmlformats.org/officeDocument/2006/relationships/hyperlink" Target="mailto:ethics@mq.edu.au" TargetMode="External"/><Relationship Id="rId7" Type="http://schemas.openxmlformats.org/officeDocument/2006/relationships/styles" Target="styles.xml"/><Relationship Id="rId71" Type="http://schemas.openxmlformats.org/officeDocument/2006/relationships/hyperlink" Target="mailto:ethics@mq.edu.au" TargetMode="External"/><Relationship Id="rId2" Type="http://schemas.openxmlformats.org/officeDocument/2006/relationships/customXml" Target="../customXml/item2.xml"/><Relationship Id="rId16" Type="http://schemas.openxmlformats.org/officeDocument/2006/relationships/hyperlink" Target="http://www.uniting.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ducation.nsw.gov.au/content/dam/main-education/early-childhood-education/working-in-early-childhood-education/media/documents/T2S-Statement-interactive-form-2018.pdf" TargetMode="External"/><Relationship Id="rId32" Type="http://schemas.openxmlformats.org/officeDocument/2006/relationships/chart" Target="charts/chart2.xml"/><Relationship Id="rId37" Type="http://schemas.openxmlformats.org/officeDocument/2006/relationships/chart" Target="charts/chart7.xml"/><Relationship Id="rId40" Type="http://schemas.openxmlformats.org/officeDocument/2006/relationships/chart" Target="charts/chart10.xml"/><Relationship Id="rId45" Type="http://schemas.openxmlformats.org/officeDocument/2006/relationships/chart" Target="charts/chart15.xml"/><Relationship Id="rId53" Type="http://schemas.openxmlformats.org/officeDocument/2006/relationships/hyperlink" Target="https://research.acer.edu.au/indigenous_education/44" TargetMode="External"/><Relationship Id="rId58" Type="http://schemas.openxmlformats.org/officeDocument/2006/relationships/hyperlink" Target="https://dera.ioe.ac.uk/23344/1/RB455_Effective_pre-school_primary_and_secondary_education_project.pdf" TargetMode="External"/><Relationship Id="rId66" Type="http://schemas.openxmlformats.org/officeDocument/2006/relationships/hyperlink" Target="mailto:mandy.cooke@mq.edu.au" TargetMode="External"/><Relationship Id="rId7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image" Target="media/image5.png"/><Relationship Id="rId36" Type="http://schemas.openxmlformats.org/officeDocument/2006/relationships/chart" Target="charts/chart6.xml"/><Relationship Id="rId49" Type="http://schemas.openxmlformats.org/officeDocument/2006/relationships/footer" Target="footer3.xml"/><Relationship Id="rId57" Type="http://schemas.openxmlformats.org/officeDocument/2006/relationships/hyperlink" Target="https://ecquality.acf.hhs.gov/" TargetMode="External"/><Relationship Id="rId61" Type="http://schemas.openxmlformats.org/officeDocument/2006/relationships/hyperlink" Target="http://www.mitchellinstitute.org.au"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chart" Target="charts/chart1.xml"/><Relationship Id="rId44" Type="http://schemas.openxmlformats.org/officeDocument/2006/relationships/chart" Target="charts/chart14.xml"/><Relationship Id="rId52" Type="http://schemas.openxmlformats.org/officeDocument/2006/relationships/hyperlink" Target="https://www.vu.edu.au/sites/default/files/how-accessible-is-childcare-report.pdf" TargetMode="External"/><Relationship Id="rId60" Type="http://schemas.openxmlformats.org/officeDocument/2006/relationships/hyperlink" Target="https://www.thesmithfamily.com.au/-/media/files/research/reports/small-steps-big-future-report.pdf" TargetMode="External"/><Relationship Id="rId65" Type="http://schemas.openxmlformats.org/officeDocument/2006/relationships/hyperlink" Target="mailto:Sandie.wong@mq.edu.au"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chart" Target="charts/chart5.xml"/><Relationship Id="rId43" Type="http://schemas.openxmlformats.org/officeDocument/2006/relationships/chart" Target="charts/chart13.xml"/><Relationship Id="rId48" Type="http://schemas.openxmlformats.org/officeDocument/2006/relationships/header" Target="header8.xml"/><Relationship Id="rId56" Type="http://schemas.openxmlformats.org/officeDocument/2006/relationships/hyperlink" Target="https://www.acf.hhs.gov/sites/default/files/documents/opre/head_start_report_0.pdf" TargetMode="External"/><Relationship Id="rId64" Type="http://schemas.openxmlformats.org/officeDocument/2006/relationships/image" Target="media/image8.emf"/><Relationship Id="rId69" Type="http://schemas.openxmlformats.org/officeDocument/2006/relationships/hyperlink" Target="mailto:Sandie.wong@mq.edu.au" TargetMode="External"/><Relationship Id="rId8" Type="http://schemas.openxmlformats.org/officeDocument/2006/relationships/settings" Target="settings.xml"/><Relationship Id="rId51" Type="http://schemas.openxmlformats.org/officeDocument/2006/relationships/hyperlink" Target="https://www.pc.gov.au/research/ongoing/report-on-government-services/2022/child-care-education-and-training/early-childhood-education-and-care" TargetMode="External"/><Relationship Id="rId72" Type="http://schemas.openxmlformats.org/officeDocument/2006/relationships/hyperlink" Target="mailto:ethics@mq.edu.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oodstart.org.au/" TargetMode="External"/><Relationship Id="rId25" Type="http://schemas.microsoft.com/office/2014/relationships/chartEx" Target="charts/chartEx1.xml"/><Relationship Id="rId33" Type="http://schemas.openxmlformats.org/officeDocument/2006/relationships/chart" Target="charts/chart3.xml"/><Relationship Id="rId38" Type="http://schemas.openxmlformats.org/officeDocument/2006/relationships/chart" Target="charts/chart8.xml"/><Relationship Id="rId46" Type="http://schemas.openxmlformats.org/officeDocument/2006/relationships/chart" Target="charts/chart16.xml"/><Relationship Id="rId59" Type="http://schemas.openxmlformats.org/officeDocument/2006/relationships/hyperlink" Target="https://www.theguardian.com/australia-news/2022/jun/16/victoria-and-nsw-to-announce-overhaul-of-preschool-education" TargetMode="External"/><Relationship Id="rId67" Type="http://schemas.openxmlformats.org/officeDocument/2006/relationships/hyperlink" Target="mailto:ethics@mq.edu.au" TargetMode="External"/><Relationship Id="rId20" Type="http://schemas.openxmlformats.org/officeDocument/2006/relationships/footer" Target="footer2.xml"/><Relationship Id="rId41" Type="http://schemas.openxmlformats.org/officeDocument/2006/relationships/chart" Target="charts/chart11.xml"/><Relationship Id="rId54" Type="http://schemas.openxmlformats.org/officeDocument/2006/relationships/hyperlink" Target="https://www.humanrights.gov.au/our-work/childrens-rights/publications/childrens-rights-report-2019" TargetMode="External"/><Relationship Id="rId62" Type="http://schemas.openxmlformats.org/officeDocument/2006/relationships/hyperlink" Target="https://doi.org/10.1177/183693911403900209" TargetMode="External"/><Relationship Id="rId70" Type="http://schemas.openxmlformats.org/officeDocument/2006/relationships/hyperlink" Target="mailto:mandy.cooke@mq.edu.au" TargetMode="External"/><Relationship Id="rId7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clean\Uniting%20Church%20in%20Australia%20Property%20Trust%20(NSW)\Research%20and%20Social%20Policy%20-%20Templates\Working%20Pap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uniting-my.sharepoint.com/personal/zmengesha_uniting_org/Documents/Desktop/PRF%20ELF%20Analysis/2022%20Analysis/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10.xml.rels><?xml version="1.0" encoding="UTF-8" standalone="yes"?>
<Relationships xmlns="http://schemas.openxmlformats.org/package/2006/relationships"><Relationship Id="rId3" Type="http://schemas.openxmlformats.org/officeDocument/2006/relationships/oleObject" Target="https://uniting-my.sharepoint.com/personal/zmengesha_uniting_org/Documents/Desktop/PRF%20ELF%20Analysis/2022%20Analysis/New%20Microsoft%20Excel%20Worksheet.xlsx" TargetMode="External"/><Relationship Id="rId2" Type="http://schemas.microsoft.com/office/2011/relationships/chartColorStyle" Target="colors11.xml"/><Relationship Id="rId1" Type="http://schemas.microsoft.com/office/2011/relationships/chartStyle" Target="style11.xml"/></Relationships>
</file>

<file path=word/charts/_rels/chart11.xml.rels><?xml version="1.0" encoding="UTF-8" standalone="yes"?>
<Relationships xmlns="http://schemas.openxmlformats.org/package/2006/relationships"><Relationship Id="rId3" Type="http://schemas.openxmlformats.org/officeDocument/2006/relationships/oleObject" Target="https://uniting-my.sharepoint.com/personal/zmengesha_uniting_org/Documents/Desktop/PRF%20ELF%20Analysis/2022%20Analysis/New%20Microsoft%20Excel%20Worksheet.xlsx" TargetMode="External"/><Relationship Id="rId2" Type="http://schemas.microsoft.com/office/2011/relationships/chartColorStyle" Target="colors12.xml"/><Relationship Id="rId1" Type="http://schemas.microsoft.com/office/2011/relationships/chartStyle" Target="style12.xml"/></Relationships>
</file>

<file path=word/charts/_rels/chart12.xml.rels><?xml version="1.0" encoding="UTF-8" standalone="yes"?>
<Relationships xmlns="http://schemas.openxmlformats.org/package/2006/relationships"><Relationship Id="rId3" Type="http://schemas.openxmlformats.org/officeDocument/2006/relationships/oleObject" Target="https://uniting-my.sharepoint.com/personal/zmengesha_uniting_org/Documents/Desktop/PRF%20ELF%20Analysis/2022%20Analysis/New%20Microsoft%20Excel%20Worksheet.xlsx" TargetMode="External"/><Relationship Id="rId2" Type="http://schemas.microsoft.com/office/2011/relationships/chartColorStyle" Target="colors13.xml"/><Relationship Id="rId1" Type="http://schemas.microsoft.com/office/2011/relationships/chartStyle" Target="style13.xml"/></Relationships>
</file>

<file path=word/charts/_rels/chart13.xml.rels><?xml version="1.0" encoding="UTF-8" standalone="yes"?>
<Relationships xmlns="http://schemas.openxmlformats.org/package/2006/relationships"><Relationship Id="rId3" Type="http://schemas.openxmlformats.org/officeDocument/2006/relationships/oleObject" Target="https://uniting-my.sharepoint.com/personal/zmengesha_uniting_org/Documents/Desktop/PRF%20ELF%20Analysis/2022%20Analysis/New%20Microsoft%20Excel%20Worksheet.xlsx" TargetMode="External"/><Relationship Id="rId2" Type="http://schemas.microsoft.com/office/2011/relationships/chartColorStyle" Target="colors14.xml"/><Relationship Id="rId1" Type="http://schemas.microsoft.com/office/2011/relationships/chartStyle" Target="style14.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erumr\Dropbox\Uniting\ELF\Final\Analysis.xlsx" TargetMode="External"/><Relationship Id="rId2" Type="http://schemas.microsoft.com/office/2011/relationships/chartColorStyle" Target="colors15.xml"/><Relationship Id="rId1" Type="http://schemas.microsoft.com/office/2011/relationships/chartStyle" Target="style15.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erumr\Dropbox\Uniting\ELF\Final\Analysis.xlsx" TargetMode="External"/><Relationship Id="rId2" Type="http://schemas.microsoft.com/office/2011/relationships/chartColorStyle" Target="colors16.xml"/><Relationship Id="rId1" Type="http://schemas.microsoft.com/office/2011/relationships/chartStyle" Target="style16.xml"/></Relationships>
</file>

<file path=word/charts/_rels/chart16.xml.rels><?xml version="1.0" encoding="UTF-8" standalone="yes"?>
<Relationships xmlns="http://schemas.openxmlformats.org/package/2006/relationships"><Relationship Id="rId3" Type="http://schemas.openxmlformats.org/officeDocument/2006/relationships/oleObject" Target="https://uniting-my.sharepoint.com/personal/zmengesha_uniting_org/Documents/Desktop/PRF%20ELF%20Analysis/2022%20Analysis/Figures.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https://uniting-my.sharepoint.com/personal/zmengesha_uniting_org/Documents/Desktop/PRF%20ELF%20Analysis/2022%20Analysis/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3" Type="http://schemas.openxmlformats.org/officeDocument/2006/relationships/oleObject" Target="https://uniting-my.sharepoint.com/personal/zmengesha_uniting_org/Documents/Desktop/PRF%20ELF%20Analysis/2022%20Analysis/New%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_rels/chart4.xml.rels><?xml version="1.0" encoding="UTF-8" standalone="yes"?>
<Relationships xmlns="http://schemas.openxmlformats.org/package/2006/relationships"><Relationship Id="rId3" Type="http://schemas.openxmlformats.org/officeDocument/2006/relationships/oleObject" Target="https://uniting-my.sharepoint.com/personal/zmengesha_uniting_org/Documents/Desktop/PRF%20ELF%20Analysis/2022%20Analysis/New%20Microsoft%20Excel%20Worksheet.xlsx" TargetMode="External"/><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3" Type="http://schemas.openxmlformats.org/officeDocument/2006/relationships/oleObject" Target="https://uniting-my.sharepoint.com/personal/zmengesha_uniting_org/Documents/Desktop/PRF%20ELF%20Analysis/2022%20Analysis/New%20Microsoft%20Excel%20Worksheet.xlsx"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oleObject" Target="https://uniting-my.sharepoint.com/personal/zmengesha_uniting_org/Documents/Desktop/PRF%20ELF%20Analysis/2022%20Analysis/New%20Microsoft%20Excel%20Worksheet.xlsx" TargetMode="External"/><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oleObject" Target="https://uniting-my.sharepoint.com/personal/zmengesha_uniting_org/Documents/Desktop/PRF%20ELF%20Analysis/2022%20Analysis/New%20Microsoft%20Excel%20Worksheet.xlsx" TargetMode="External"/><Relationship Id="rId2" Type="http://schemas.microsoft.com/office/2011/relationships/chartColorStyle" Target="colors8.xml"/><Relationship Id="rId1" Type="http://schemas.microsoft.com/office/2011/relationships/chartStyle" Target="style8.xml"/></Relationships>
</file>

<file path=word/charts/_rels/chart8.xml.rels><?xml version="1.0" encoding="UTF-8" standalone="yes"?>
<Relationships xmlns="http://schemas.openxmlformats.org/package/2006/relationships"><Relationship Id="rId3" Type="http://schemas.openxmlformats.org/officeDocument/2006/relationships/oleObject" Target="https://uniting-my.sharepoint.com/personal/zmengesha_uniting_org/Documents/Desktop/PRF%20ELF%20Analysis/2022%20Analysis/New%20Microsoft%20Excel%20Worksheet.xlsx" TargetMode="External"/><Relationship Id="rId2" Type="http://schemas.microsoft.com/office/2011/relationships/chartColorStyle" Target="colors9.xml"/><Relationship Id="rId1" Type="http://schemas.microsoft.com/office/2011/relationships/chartStyle" Target="style9.xml"/></Relationships>
</file>

<file path=word/charts/_rels/chart9.xml.rels><?xml version="1.0" encoding="UTF-8" standalone="yes"?>
<Relationships xmlns="http://schemas.openxmlformats.org/package/2006/relationships"><Relationship Id="rId3" Type="http://schemas.openxmlformats.org/officeDocument/2006/relationships/oleObject" Target="https://uniting-my.sharepoint.com/personal/zmengesha_uniting_org/Documents/Desktop/PRF%20ELF%20Analysis/2022%20Analysis/New%20Microsoft%20Excel%20Worksheet.xlsx" TargetMode="External"/><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zmengesha\OneDrive%20-%20Uniting%20Church%20in%20Australia%20Property%20Trust%20(NSW)\Desktop\PRF%20ELF%20Analysis\2022%20Analysis\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Multi</a:t>
            </a:r>
            <a:r>
              <a:rPr lang="en-AU" baseline="0"/>
              <a:t> risk factor for ELF children (n=2562)  </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Sheet1!$H$32:$H$35</c:f>
              <c:strCache>
                <c:ptCount val="4"/>
                <c:pt idx="0">
                  <c:v>Single parent + domestic violence + social isolation + mental illness</c:v>
                </c:pt>
                <c:pt idx="1">
                  <c:v>Single parent + domestic violence + social isolation </c:v>
                </c:pt>
                <c:pt idx="2">
                  <c:v>Single parent + domestic violence</c:v>
                </c:pt>
                <c:pt idx="3">
                  <c:v>Single parent</c:v>
                </c:pt>
              </c:strCache>
            </c:strRef>
          </c:cat>
          <c:val>
            <c:numRef>
              <c:f>Sheet1!$I$32:$I$35</c:f>
              <c:numCache>
                <c:formatCode>General</c:formatCode>
                <c:ptCount val="4"/>
                <c:pt idx="0">
                  <c:v>89</c:v>
                </c:pt>
                <c:pt idx="1">
                  <c:v>236</c:v>
                </c:pt>
                <c:pt idx="2">
                  <c:v>561</c:v>
                </c:pt>
                <c:pt idx="3">
                  <c:v>1584</c:v>
                </c:pt>
              </c:numCache>
            </c:numRef>
          </c:val>
          <c:extLst>
            <c:ext xmlns:c16="http://schemas.microsoft.com/office/drawing/2014/chart" uri="{C3380CC4-5D6E-409C-BE32-E72D297353CC}">
              <c16:uniqueId val="{00000000-C754-4B45-A92F-BD63B9AEF832}"/>
            </c:ext>
          </c:extLst>
        </c:ser>
        <c:dLbls>
          <c:dLblPos val="outEnd"/>
          <c:showLegendKey val="0"/>
          <c:showVal val="1"/>
          <c:showCatName val="0"/>
          <c:showSerName val="0"/>
          <c:showPercent val="0"/>
          <c:showBubbleSize val="0"/>
        </c:dLbls>
        <c:gapWidth val="182"/>
        <c:axId val="482891808"/>
        <c:axId val="482892464"/>
      </c:barChart>
      <c:catAx>
        <c:axId val="482891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892464"/>
        <c:crosses val="autoZero"/>
        <c:auto val="1"/>
        <c:lblAlgn val="ctr"/>
        <c:lblOffset val="100"/>
        <c:noMultiLvlLbl val="0"/>
      </c:catAx>
      <c:valAx>
        <c:axId val="482892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Child count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891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Sheet5!$K$12:$K$13</c:f>
              <c:strCache>
                <c:ptCount val="2"/>
                <c:pt idx="0">
                  <c:v>Three</c:v>
                </c:pt>
                <c:pt idx="1">
                  <c:v>Two</c:v>
                </c:pt>
              </c:strCache>
            </c:strRef>
          </c:cat>
          <c:val>
            <c:numRef>
              <c:f>Sheet5!$L$12:$L$13</c:f>
              <c:numCache>
                <c:formatCode>General</c:formatCode>
                <c:ptCount val="2"/>
                <c:pt idx="0">
                  <c:v>136</c:v>
                </c:pt>
                <c:pt idx="1">
                  <c:v>272</c:v>
                </c:pt>
              </c:numCache>
            </c:numRef>
          </c:val>
          <c:extLst>
            <c:ext xmlns:c16="http://schemas.microsoft.com/office/drawing/2014/chart" uri="{C3380CC4-5D6E-409C-BE32-E72D297353CC}">
              <c16:uniqueId val="{00000000-2D7B-6D41-8FB3-773206081318}"/>
            </c:ext>
          </c:extLst>
        </c:ser>
        <c:dLbls>
          <c:dLblPos val="outEnd"/>
          <c:showLegendKey val="0"/>
          <c:showVal val="1"/>
          <c:showCatName val="0"/>
          <c:showSerName val="0"/>
          <c:showPercent val="0"/>
          <c:showBubbleSize val="0"/>
        </c:dLbls>
        <c:gapWidth val="182"/>
        <c:axId val="705687152"/>
        <c:axId val="705686168"/>
      </c:barChart>
      <c:catAx>
        <c:axId val="7056871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risk factors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5686168"/>
        <c:crosses val="autoZero"/>
        <c:auto val="1"/>
        <c:lblAlgn val="ctr"/>
        <c:lblOffset val="100"/>
        <c:noMultiLvlLbl val="0"/>
      </c:catAx>
      <c:valAx>
        <c:axId val="705686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children</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5687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Sheet9!$H$6:$H$17</c:f>
              <c:strCache>
                <c:ptCount val="12"/>
                <c:pt idx="0">
                  <c:v>Parent terminal illness</c:v>
                </c:pt>
                <c:pt idx="1">
                  <c:v>Sibling disability</c:v>
                </c:pt>
                <c:pt idx="2">
                  <c:v>Grandparent care</c:v>
                </c:pt>
                <c:pt idx="3">
                  <c:v>Parent/carer incarcerated </c:v>
                </c:pt>
                <c:pt idx="4">
                  <c:v>Parent disability</c:v>
                </c:pt>
                <c:pt idx="5">
                  <c:v>Child protection</c:v>
                </c:pt>
                <c:pt idx="6">
                  <c:v>Teenage parent</c:v>
                </c:pt>
                <c:pt idx="7">
                  <c:v>Child disability</c:v>
                </c:pt>
                <c:pt idx="8">
                  <c:v>Mental illness</c:v>
                </c:pt>
                <c:pt idx="9">
                  <c:v>Domestic violence </c:v>
                </c:pt>
                <c:pt idx="10">
                  <c:v>Single parent </c:v>
                </c:pt>
                <c:pt idx="11">
                  <c:v>Social isolation</c:v>
                </c:pt>
              </c:strCache>
            </c:strRef>
          </c:cat>
          <c:val>
            <c:numRef>
              <c:f>Sheet9!$I$6:$I$17</c:f>
              <c:numCache>
                <c:formatCode>General</c:formatCode>
                <c:ptCount val="12"/>
                <c:pt idx="0">
                  <c:v>1.1000000000000001</c:v>
                </c:pt>
                <c:pt idx="1">
                  <c:v>1.1000000000000001</c:v>
                </c:pt>
                <c:pt idx="2">
                  <c:v>2.9</c:v>
                </c:pt>
                <c:pt idx="3">
                  <c:v>4.8</c:v>
                </c:pt>
                <c:pt idx="4">
                  <c:v>5.8</c:v>
                </c:pt>
                <c:pt idx="5">
                  <c:v>5.8</c:v>
                </c:pt>
                <c:pt idx="6">
                  <c:v>6.7</c:v>
                </c:pt>
                <c:pt idx="7">
                  <c:v>9.6</c:v>
                </c:pt>
                <c:pt idx="8">
                  <c:v>9.6</c:v>
                </c:pt>
                <c:pt idx="9">
                  <c:v>11.5</c:v>
                </c:pt>
                <c:pt idx="10">
                  <c:v>24.1</c:v>
                </c:pt>
                <c:pt idx="11">
                  <c:v>70.2</c:v>
                </c:pt>
              </c:numCache>
            </c:numRef>
          </c:val>
          <c:extLst>
            <c:ext xmlns:c16="http://schemas.microsoft.com/office/drawing/2014/chart" uri="{C3380CC4-5D6E-409C-BE32-E72D297353CC}">
              <c16:uniqueId val="{00000000-3319-0C43-B720-C5BD31CB31E3}"/>
            </c:ext>
          </c:extLst>
        </c:ser>
        <c:dLbls>
          <c:dLblPos val="outEnd"/>
          <c:showLegendKey val="0"/>
          <c:showVal val="1"/>
          <c:showCatName val="0"/>
          <c:showSerName val="0"/>
          <c:showPercent val="0"/>
          <c:showBubbleSize val="0"/>
        </c:dLbls>
        <c:gapWidth val="182"/>
        <c:axId val="743544208"/>
        <c:axId val="743542240"/>
      </c:barChart>
      <c:catAx>
        <c:axId val="7435442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Risk factors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542240"/>
        <c:crosses val="autoZero"/>
        <c:auto val="1"/>
        <c:lblAlgn val="ctr"/>
        <c:lblOffset val="100"/>
        <c:noMultiLvlLbl val="0"/>
      </c:catAx>
      <c:valAx>
        <c:axId val="743542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544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Sheet10!$I$9:$I$11</c:f>
              <c:strCache>
                <c:ptCount val="3"/>
                <c:pt idx="0">
                  <c:v>Refugee + social isolation + single parent </c:v>
                </c:pt>
                <c:pt idx="1">
                  <c:v>Refugee + social isolation</c:v>
                </c:pt>
                <c:pt idx="2">
                  <c:v>Refugee</c:v>
                </c:pt>
              </c:strCache>
            </c:strRef>
          </c:cat>
          <c:val>
            <c:numRef>
              <c:f>Sheet10!$J$9:$J$11</c:f>
              <c:numCache>
                <c:formatCode>General</c:formatCode>
                <c:ptCount val="3"/>
                <c:pt idx="0">
                  <c:v>17</c:v>
                </c:pt>
                <c:pt idx="1">
                  <c:v>73</c:v>
                </c:pt>
                <c:pt idx="2">
                  <c:v>104</c:v>
                </c:pt>
              </c:numCache>
            </c:numRef>
          </c:val>
          <c:extLst>
            <c:ext xmlns:c16="http://schemas.microsoft.com/office/drawing/2014/chart" uri="{C3380CC4-5D6E-409C-BE32-E72D297353CC}">
              <c16:uniqueId val="{00000000-B213-034A-BD10-25B8013DAAD2}"/>
            </c:ext>
          </c:extLst>
        </c:ser>
        <c:dLbls>
          <c:dLblPos val="outEnd"/>
          <c:showLegendKey val="0"/>
          <c:showVal val="1"/>
          <c:showCatName val="0"/>
          <c:showSerName val="0"/>
          <c:showPercent val="0"/>
          <c:showBubbleSize val="0"/>
        </c:dLbls>
        <c:gapWidth val="182"/>
        <c:axId val="705688792"/>
        <c:axId val="779115072"/>
      </c:barChart>
      <c:catAx>
        <c:axId val="705688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115072"/>
        <c:crosses val="autoZero"/>
        <c:auto val="1"/>
        <c:lblAlgn val="ctr"/>
        <c:lblOffset val="100"/>
        <c:noMultiLvlLbl val="0"/>
      </c:catAx>
      <c:valAx>
        <c:axId val="779115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Child</a:t>
                </a:r>
                <a:r>
                  <a:rPr lang="en-AU" baseline="0"/>
                  <a:t> count</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5688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Sheet11!$K$12:$K$13</c:f>
              <c:strCache>
                <c:ptCount val="2"/>
                <c:pt idx="0">
                  <c:v>Two</c:v>
                </c:pt>
                <c:pt idx="1">
                  <c:v>Three</c:v>
                </c:pt>
              </c:strCache>
            </c:strRef>
          </c:cat>
          <c:val>
            <c:numRef>
              <c:f>Sheet11!$L$12:$L$13</c:f>
              <c:numCache>
                <c:formatCode>General</c:formatCode>
                <c:ptCount val="2"/>
                <c:pt idx="0">
                  <c:v>73</c:v>
                </c:pt>
                <c:pt idx="1">
                  <c:v>17</c:v>
                </c:pt>
              </c:numCache>
            </c:numRef>
          </c:val>
          <c:extLst>
            <c:ext xmlns:c16="http://schemas.microsoft.com/office/drawing/2014/chart" uri="{C3380CC4-5D6E-409C-BE32-E72D297353CC}">
              <c16:uniqueId val="{00000000-C45F-4842-A006-3C0B558DC148}"/>
            </c:ext>
          </c:extLst>
        </c:ser>
        <c:dLbls>
          <c:dLblPos val="outEnd"/>
          <c:showLegendKey val="0"/>
          <c:showVal val="1"/>
          <c:showCatName val="0"/>
          <c:showSerName val="0"/>
          <c:showPercent val="0"/>
          <c:showBubbleSize val="0"/>
        </c:dLbls>
        <c:gapWidth val="219"/>
        <c:overlap val="-27"/>
        <c:axId val="786970624"/>
        <c:axId val="786978824"/>
      </c:barChart>
      <c:catAx>
        <c:axId val="786970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risk factors</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978824"/>
        <c:crosses val="autoZero"/>
        <c:auto val="1"/>
        <c:lblAlgn val="ctr"/>
        <c:lblOffset val="100"/>
        <c:noMultiLvlLbl val="0"/>
      </c:catAx>
      <c:valAx>
        <c:axId val="7869788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children</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970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Analysis!$B$41</c:f>
              <c:strCache>
                <c:ptCount val="1"/>
                <c:pt idx="0">
                  <c:v>ELF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Analysis!$A$42:$A$43</c:f>
              <c:strCache>
                <c:ptCount val="2"/>
                <c:pt idx="0">
                  <c:v>Average booked days/week</c:v>
                </c:pt>
                <c:pt idx="1">
                  <c:v>Average physical attendance  days per week </c:v>
                </c:pt>
              </c:strCache>
            </c:strRef>
          </c:cat>
          <c:val>
            <c:numRef>
              <c:f>Analysis!$B$42:$B$43</c:f>
              <c:numCache>
                <c:formatCode>0.0</c:formatCode>
                <c:ptCount val="2"/>
                <c:pt idx="0">
                  <c:v>3.0517074909867348</c:v>
                </c:pt>
                <c:pt idx="1">
                  <c:v>2.6770648849551217</c:v>
                </c:pt>
              </c:numCache>
            </c:numRef>
          </c:val>
          <c:extLst>
            <c:ext xmlns:c16="http://schemas.microsoft.com/office/drawing/2014/chart" uri="{C3380CC4-5D6E-409C-BE32-E72D297353CC}">
              <c16:uniqueId val="{00000000-6F95-4B70-AE15-91F19BD5E4E5}"/>
            </c:ext>
          </c:extLst>
        </c:ser>
        <c:ser>
          <c:idx val="1"/>
          <c:order val="1"/>
          <c:tx>
            <c:strRef>
              <c:f>Analysis!$C$41</c:f>
              <c:strCache>
                <c:ptCount val="1"/>
                <c:pt idx="0">
                  <c:v>Comparison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Analysis!$A$42:$A$43</c:f>
              <c:strCache>
                <c:ptCount val="2"/>
                <c:pt idx="0">
                  <c:v>Average booked days/week</c:v>
                </c:pt>
                <c:pt idx="1">
                  <c:v>Average physical attendance  days per week </c:v>
                </c:pt>
              </c:strCache>
            </c:strRef>
          </c:cat>
          <c:val>
            <c:numRef>
              <c:f>Analysis!$C$42:$C$43</c:f>
              <c:numCache>
                <c:formatCode>0.0</c:formatCode>
                <c:ptCount val="2"/>
                <c:pt idx="0">
                  <c:v>2.0723915321688611</c:v>
                </c:pt>
                <c:pt idx="1">
                  <c:v>1.86854331444041</c:v>
                </c:pt>
              </c:numCache>
            </c:numRef>
          </c:val>
          <c:extLst>
            <c:ext xmlns:c16="http://schemas.microsoft.com/office/drawing/2014/chart" uri="{C3380CC4-5D6E-409C-BE32-E72D297353CC}">
              <c16:uniqueId val="{00000001-6F95-4B70-AE15-91F19BD5E4E5}"/>
            </c:ext>
          </c:extLst>
        </c:ser>
        <c:dLbls>
          <c:showLegendKey val="0"/>
          <c:showVal val="0"/>
          <c:showCatName val="0"/>
          <c:showSerName val="0"/>
          <c:showPercent val="0"/>
          <c:showBubbleSize val="0"/>
        </c:dLbls>
        <c:gapWidth val="219"/>
        <c:overlap val="-27"/>
        <c:axId val="1688627520"/>
        <c:axId val="1688627104"/>
      </c:barChart>
      <c:catAx>
        <c:axId val="168862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627104"/>
        <c:crosses val="autoZero"/>
        <c:auto val="1"/>
        <c:lblAlgn val="ctr"/>
        <c:lblOffset val="100"/>
        <c:noMultiLvlLbl val="0"/>
      </c:catAx>
      <c:valAx>
        <c:axId val="1688627104"/>
        <c:scaling>
          <c:orientation val="minMax"/>
        </c:scaling>
        <c:delete val="1"/>
        <c:axPos val="l"/>
        <c:numFmt formatCode="0.0" sourceLinked="1"/>
        <c:majorTickMark val="none"/>
        <c:minorTickMark val="none"/>
        <c:tickLblPos val="nextTo"/>
        <c:crossAx val="1688627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Analysis!$B$11</c:f>
              <c:strCache>
                <c:ptCount val="1"/>
                <c:pt idx="0">
                  <c:v>ELF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Analysis!$A$12</c:f>
              <c:strCache>
                <c:ptCount val="1"/>
                <c:pt idx="0">
                  <c:v>Proportion of early leavers</c:v>
                </c:pt>
              </c:strCache>
            </c:strRef>
          </c:cat>
          <c:val>
            <c:numRef>
              <c:f>Analysis!$B$12</c:f>
              <c:numCache>
                <c:formatCode>0%</c:formatCode>
                <c:ptCount val="1"/>
                <c:pt idx="0">
                  <c:v>7.0129870129870125E-2</c:v>
                </c:pt>
              </c:numCache>
            </c:numRef>
          </c:val>
          <c:extLst>
            <c:ext xmlns:c16="http://schemas.microsoft.com/office/drawing/2014/chart" uri="{C3380CC4-5D6E-409C-BE32-E72D297353CC}">
              <c16:uniqueId val="{00000000-70E2-47C0-9BFB-5BF987BB3A3C}"/>
            </c:ext>
          </c:extLst>
        </c:ser>
        <c:ser>
          <c:idx val="1"/>
          <c:order val="1"/>
          <c:tx>
            <c:strRef>
              <c:f>Analysis!$C$11</c:f>
              <c:strCache>
                <c:ptCount val="1"/>
                <c:pt idx="0">
                  <c:v>Comparison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Analysis!$A$12</c:f>
              <c:strCache>
                <c:ptCount val="1"/>
                <c:pt idx="0">
                  <c:v>Proportion of early leavers</c:v>
                </c:pt>
              </c:strCache>
            </c:strRef>
          </c:cat>
          <c:val>
            <c:numRef>
              <c:f>Analysis!$C$12</c:f>
              <c:numCache>
                <c:formatCode>0%</c:formatCode>
                <c:ptCount val="1"/>
                <c:pt idx="0">
                  <c:v>0.52278652622796951</c:v>
                </c:pt>
              </c:numCache>
            </c:numRef>
          </c:val>
          <c:extLst>
            <c:ext xmlns:c16="http://schemas.microsoft.com/office/drawing/2014/chart" uri="{C3380CC4-5D6E-409C-BE32-E72D297353CC}">
              <c16:uniqueId val="{00000001-70E2-47C0-9BFB-5BF987BB3A3C}"/>
            </c:ext>
          </c:extLst>
        </c:ser>
        <c:dLbls>
          <c:showLegendKey val="0"/>
          <c:showVal val="0"/>
          <c:showCatName val="0"/>
          <c:showSerName val="0"/>
          <c:showPercent val="0"/>
          <c:showBubbleSize val="0"/>
        </c:dLbls>
        <c:gapWidth val="219"/>
        <c:overlap val="-27"/>
        <c:axId val="1685115568"/>
        <c:axId val="1685113072"/>
      </c:barChart>
      <c:catAx>
        <c:axId val="168511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5113072"/>
        <c:crosses val="autoZero"/>
        <c:auto val="1"/>
        <c:lblAlgn val="ctr"/>
        <c:lblOffset val="100"/>
        <c:noMultiLvlLbl val="0"/>
      </c:catAx>
      <c:valAx>
        <c:axId val="1685113072"/>
        <c:scaling>
          <c:orientation val="minMax"/>
        </c:scaling>
        <c:delete val="1"/>
        <c:axPos val="l"/>
        <c:numFmt formatCode="0%" sourceLinked="1"/>
        <c:majorTickMark val="none"/>
        <c:minorTickMark val="none"/>
        <c:tickLblPos val="nextTo"/>
        <c:crossAx val="1685115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EDWAS!$G$6:$G$9</c:f>
              <c:strCache>
                <c:ptCount val="4"/>
                <c:pt idx="0">
                  <c:v>Level 1- Universal Response</c:v>
                </c:pt>
                <c:pt idx="1">
                  <c:v>Level 2- Primary Response</c:v>
                </c:pt>
                <c:pt idx="2">
                  <c:v>Level 3- Secondary Response </c:v>
                </c:pt>
                <c:pt idx="3">
                  <c:v>Level 4- Intensive Response</c:v>
                </c:pt>
              </c:strCache>
            </c:strRef>
          </c:cat>
          <c:val>
            <c:numRef>
              <c:f>EDWAS!$H$6:$H$9</c:f>
              <c:numCache>
                <c:formatCode>General</c:formatCode>
                <c:ptCount val="4"/>
                <c:pt idx="0">
                  <c:v>42.4</c:v>
                </c:pt>
                <c:pt idx="1">
                  <c:v>36.4</c:v>
                </c:pt>
                <c:pt idx="2">
                  <c:v>18.2</c:v>
                </c:pt>
                <c:pt idx="3">
                  <c:v>3.1</c:v>
                </c:pt>
              </c:numCache>
            </c:numRef>
          </c:val>
          <c:extLst>
            <c:ext xmlns:c16="http://schemas.microsoft.com/office/drawing/2014/chart" uri="{C3380CC4-5D6E-409C-BE32-E72D297353CC}">
              <c16:uniqueId val="{00000000-815F-004E-9AB0-744149CCB7EE}"/>
            </c:ext>
          </c:extLst>
        </c:ser>
        <c:dLbls>
          <c:dLblPos val="outEnd"/>
          <c:showLegendKey val="0"/>
          <c:showVal val="1"/>
          <c:showCatName val="0"/>
          <c:showSerName val="0"/>
          <c:showPercent val="0"/>
          <c:showBubbleSize val="0"/>
        </c:dLbls>
        <c:gapWidth val="219"/>
        <c:overlap val="-27"/>
        <c:axId val="524555000"/>
        <c:axId val="524557296"/>
      </c:barChart>
      <c:catAx>
        <c:axId val="524555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557296"/>
        <c:crosses val="autoZero"/>
        <c:auto val="1"/>
        <c:lblAlgn val="ctr"/>
        <c:lblOffset val="100"/>
        <c:noMultiLvlLbl val="0"/>
      </c:catAx>
      <c:valAx>
        <c:axId val="5245572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555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Sheet12!$I$10:$I$23</c:f>
              <c:strCache>
                <c:ptCount val="14"/>
                <c:pt idx="0">
                  <c:v>Kinship care</c:v>
                </c:pt>
                <c:pt idx="1">
                  <c:v>Parent/carer death</c:v>
                </c:pt>
                <c:pt idx="2">
                  <c:v>Grandparent care</c:v>
                </c:pt>
                <c:pt idx="3">
                  <c:v>Parent/carer incarcerated </c:v>
                </c:pt>
                <c:pt idx="4">
                  <c:v>Parent disability</c:v>
                </c:pt>
                <c:pt idx="5">
                  <c:v>Teenage parent</c:v>
                </c:pt>
                <c:pt idx="6">
                  <c:v>Drug  alcohol abuse</c:v>
                </c:pt>
                <c:pt idx="7">
                  <c:v>Sibling disability</c:v>
                </c:pt>
                <c:pt idx="8">
                  <c:v>Child disability</c:v>
                </c:pt>
                <c:pt idx="9">
                  <c:v>Child protection</c:v>
                </c:pt>
                <c:pt idx="10">
                  <c:v>Domestic violence </c:v>
                </c:pt>
                <c:pt idx="11">
                  <c:v>Mental illness</c:v>
                </c:pt>
                <c:pt idx="12">
                  <c:v>Social isolation</c:v>
                </c:pt>
                <c:pt idx="13">
                  <c:v>Single parent </c:v>
                </c:pt>
              </c:strCache>
            </c:strRef>
          </c:cat>
          <c:val>
            <c:numRef>
              <c:f>Sheet12!$J$10:$J$23</c:f>
              <c:numCache>
                <c:formatCode>General</c:formatCode>
                <c:ptCount val="14"/>
                <c:pt idx="0">
                  <c:v>1.5</c:v>
                </c:pt>
                <c:pt idx="1">
                  <c:v>3.3</c:v>
                </c:pt>
                <c:pt idx="2">
                  <c:v>4.3</c:v>
                </c:pt>
                <c:pt idx="3">
                  <c:v>6.9</c:v>
                </c:pt>
                <c:pt idx="4">
                  <c:v>7.3</c:v>
                </c:pt>
                <c:pt idx="5">
                  <c:v>10.1</c:v>
                </c:pt>
                <c:pt idx="6">
                  <c:v>11.9</c:v>
                </c:pt>
                <c:pt idx="7">
                  <c:v>12.7</c:v>
                </c:pt>
                <c:pt idx="8">
                  <c:v>17.5</c:v>
                </c:pt>
                <c:pt idx="9">
                  <c:v>20.100000000000001</c:v>
                </c:pt>
                <c:pt idx="10">
                  <c:v>29.1</c:v>
                </c:pt>
                <c:pt idx="11">
                  <c:v>32.4</c:v>
                </c:pt>
                <c:pt idx="12">
                  <c:v>41.4</c:v>
                </c:pt>
                <c:pt idx="13">
                  <c:v>62.6</c:v>
                </c:pt>
              </c:numCache>
            </c:numRef>
          </c:val>
          <c:extLst>
            <c:ext xmlns:c16="http://schemas.microsoft.com/office/drawing/2014/chart" uri="{C3380CC4-5D6E-409C-BE32-E72D297353CC}">
              <c16:uniqueId val="{00000000-4C80-274B-85E9-CDCC37B70E67}"/>
            </c:ext>
          </c:extLst>
        </c:ser>
        <c:dLbls>
          <c:dLblPos val="outEnd"/>
          <c:showLegendKey val="0"/>
          <c:showVal val="1"/>
          <c:showCatName val="0"/>
          <c:showSerName val="0"/>
          <c:showPercent val="0"/>
          <c:showBubbleSize val="0"/>
        </c:dLbls>
        <c:gapWidth val="182"/>
        <c:axId val="480652864"/>
        <c:axId val="480657456"/>
      </c:barChart>
      <c:catAx>
        <c:axId val="4806528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Risk</a:t>
                </a:r>
                <a:r>
                  <a:rPr lang="en-AU" baseline="0"/>
                  <a:t> factors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657456"/>
        <c:crosses val="autoZero"/>
        <c:auto val="1"/>
        <c:lblAlgn val="ctr"/>
        <c:lblOffset val="100"/>
        <c:noMultiLvlLbl val="0"/>
      </c:catAx>
      <c:valAx>
        <c:axId val="4806574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Proprtion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652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Sheet13!$K$12:$K$16</c:f>
              <c:strCache>
                <c:ptCount val="5"/>
                <c:pt idx="0">
                  <c:v>Family hardship + single parent + social isolation + mental illness + domestic violence</c:v>
                </c:pt>
                <c:pt idx="1">
                  <c:v>Family hardship + single parent + social isolation + mental illness</c:v>
                </c:pt>
                <c:pt idx="2">
                  <c:v>Family hardship + single parent + social isolation</c:v>
                </c:pt>
                <c:pt idx="3">
                  <c:v>Family hardship + single parent</c:v>
                </c:pt>
                <c:pt idx="4">
                  <c:v>Family hardship</c:v>
                </c:pt>
              </c:strCache>
            </c:strRef>
          </c:cat>
          <c:val>
            <c:numRef>
              <c:f>Sheet13!$L$12:$L$16</c:f>
              <c:numCache>
                <c:formatCode>General</c:formatCode>
                <c:ptCount val="5"/>
                <c:pt idx="0">
                  <c:v>83</c:v>
                </c:pt>
                <c:pt idx="1">
                  <c:v>169</c:v>
                </c:pt>
                <c:pt idx="2">
                  <c:v>412</c:v>
                </c:pt>
                <c:pt idx="3">
                  <c:v>1092</c:v>
                </c:pt>
                <c:pt idx="4">
                  <c:v>1745</c:v>
                </c:pt>
              </c:numCache>
            </c:numRef>
          </c:val>
          <c:extLst>
            <c:ext xmlns:c16="http://schemas.microsoft.com/office/drawing/2014/chart" uri="{C3380CC4-5D6E-409C-BE32-E72D297353CC}">
              <c16:uniqueId val="{00000000-C516-2C43-B47B-1C940DB040D8}"/>
            </c:ext>
          </c:extLst>
        </c:ser>
        <c:dLbls>
          <c:dLblPos val="outEnd"/>
          <c:showLegendKey val="0"/>
          <c:showVal val="1"/>
          <c:showCatName val="0"/>
          <c:showSerName val="0"/>
          <c:showPercent val="0"/>
          <c:showBubbleSize val="0"/>
        </c:dLbls>
        <c:gapWidth val="182"/>
        <c:axId val="483242616"/>
        <c:axId val="483244256"/>
      </c:barChart>
      <c:catAx>
        <c:axId val="483242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244256"/>
        <c:crosses val="autoZero"/>
        <c:auto val="1"/>
        <c:lblAlgn val="ctr"/>
        <c:lblOffset val="100"/>
        <c:noMultiLvlLbl val="0"/>
      </c:catAx>
      <c:valAx>
        <c:axId val="483244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Child count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242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Sheet14!$L$11:$L$14</c:f>
              <c:strCache>
                <c:ptCount val="4"/>
                <c:pt idx="0">
                  <c:v>Two</c:v>
                </c:pt>
                <c:pt idx="1">
                  <c:v>Three</c:v>
                </c:pt>
                <c:pt idx="2">
                  <c:v>Four</c:v>
                </c:pt>
                <c:pt idx="3">
                  <c:v>Five</c:v>
                </c:pt>
              </c:strCache>
            </c:strRef>
          </c:cat>
          <c:val>
            <c:numRef>
              <c:f>Sheet14!$M$11:$M$14</c:f>
              <c:numCache>
                <c:formatCode>General</c:formatCode>
                <c:ptCount val="4"/>
                <c:pt idx="0">
                  <c:v>1092</c:v>
                </c:pt>
                <c:pt idx="1">
                  <c:v>412</c:v>
                </c:pt>
                <c:pt idx="2">
                  <c:v>169</c:v>
                </c:pt>
                <c:pt idx="3">
                  <c:v>83</c:v>
                </c:pt>
              </c:numCache>
            </c:numRef>
          </c:val>
          <c:extLst>
            <c:ext xmlns:c16="http://schemas.microsoft.com/office/drawing/2014/chart" uri="{C3380CC4-5D6E-409C-BE32-E72D297353CC}">
              <c16:uniqueId val="{00000000-95EE-2C44-999F-BD40FFEBBFA6}"/>
            </c:ext>
          </c:extLst>
        </c:ser>
        <c:dLbls>
          <c:dLblPos val="outEnd"/>
          <c:showLegendKey val="0"/>
          <c:showVal val="1"/>
          <c:showCatName val="0"/>
          <c:showSerName val="0"/>
          <c:showPercent val="0"/>
          <c:showBubbleSize val="0"/>
        </c:dLbls>
        <c:gapWidth val="219"/>
        <c:overlap val="-27"/>
        <c:axId val="743688408"/>
        <c:axId val="743690048"/>
      </c:barChart>
      <c:catAx>
        <c:axId val="743688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risk factors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690048"/>
        <c:crosses val="autoZero"/>
        <c:auto val="1"/>
        <c:lblAlgn val="ctr"/>
        <c:lblOffset val="100"/>
        <c:noMultiLvlLbl val="0"/>
      </c:catAx>
      <c:valAx>
        <c:axId val="7436900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children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688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Sheet6!$G$7:$G$21</c:f>
              <c:strCache>
                <c:ptCount val="15"/>
                <c:pt idx="0">
                  <c:v>Parent terminal illness</c:v>
                </c:pt>
                <c:pt idx="1">
                  <c:v>Kinship care</c:v>
                </c:pt>
                <c:pt idx="2">
                  <c:v>Parent/carer death</c:v>
                </c:pt>
                <c:pt idx="3">
                  <c:v>Grandparent care</c:v>
                </c:pt>
                <c:pt idx="4">
                  <c:v>Parent/carer incarcerated </c:v>
                </c:pt>
                <c:pt idx="5">
                  <c:v>Parent disability</c:v>
                </c:pt>
                <c:pt idx="6">
                  <c:v>Teenage parent</c:v>
                </c:pt>
                <c:pt idx="7">
                  <c:v>Sibling disability</c:v>
                </c:pt>
                <c:pt idx="8">
                  <c:v>Child disability</c:v>
                </c:pt>
                <c:pt idx="9">
                  <c:v>Drug  alcohol abuse</c:v>
                </c:pt>
                <c:pt idx="10">
                  <c:v>Child protection</c:v>
                </c:pt>
                <c:pt idx="11">
                  <c:v>Social isolation</c:v>
                </c:pt>
                <c:pt idx="12">
                  <c:v>Domestic violence </c:v>
                </c:pt>
                <c:pt idx="13">
                  <c:v>Mental illness</c:v>
                </c:pt>
                <c:pt idx="14">
                  <c:v>Single parent </c:v>
                </c:pt>
              </c:strCache>
            </c:strRef>
          </c:cat>
          <c:val>
            <c:numRef>
              <c:f>Sheet6!$H$7:$H$21</c:f>
              <c:numCache>
                <c:formatCode>General</c:formatCode>
                <c:ptCount val="15"/>
                <c:pt idx="0">
                  <c:v>1.6</c:v>
                </c:pt>
                <c:pt idx="1">
                  <c:v>2.9</c:v>
                </c:pt>
                <c:pt idx="2">
                  <c:v>4.7</c:v>
                </c:pt>
                <c:pt idx="3">
                  <c:v>6.8</c:v>
                </c:pt>
                <c:pt idx="4">
                  <c:v>7.3</c:v>
                </c:pt>
                <c:pt idx="5">
                  <c:v>9.3000000000000007</c:v>
                </c:pt>
                <c:pt idx="6">
                  <c:v>11.4</c:v>
                </c:pt>
                <c:pt idx="7">
                  <c:v>14.9</c:v>
                </c:pt>
                <c:pt idx="8">
                  <c:v>18.5</c:v>
                </c:pt>
                <c:pt idx="9">
                  <c:v>24.1</c:v>
                </c:pt>
                <c:pt idx="10">
                  <c:v>42.9</c:v>
                </c:pt>
                <c:pt idx="11">
                  <c:v>43.8</c:v>
                </c:pt>
                <c:pt idx="12">
                  <c:v>47.3</c:v>
                </c:pt>
                <c:pt idx="13">
                  <c:v>49.1</c:v>
                </c:pt>
                <c:pt idx="14">
                  <c:v>65.2</c:v>
                </c:pt>
              </c:numCache>
            </c:numRef>
          </c:val>
          <c:extLst>
            <c:ext xmlns:c16="http://schemas.microsoft.com/office/drawing/2014/chart" uri="{C3380CC4-5D6E-409C-BE32-E72D297353CC}">
              <c16:uniqueId val="{00000000-2FCA-E94C-817B-23B5B8ECF242}"/>
            </c:ext>
          </c:extLst>
        </c:ser>
        <c:dLbls>
          <c:dLblPos val="outEnd"/>
          <c:showLegendKey val="0"/>
          <c:showVal val="1"/>
          <c:showCatName val="0"/>
          <c:showSerName val="0"/>
          <c:showPercent val="0"/>
          <c:showBubbleSize val="0"/>
        </c:dLbls>
        <c:gapWidth val="182"/>
        <c:axId val="358029640"/>
        <c:axId val="472912584"/>
      </c:barChart>
      <c:catAx>
        <c:axId val="3580296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Risk</a:t>
                </a:r>
                <a:r>
                  <a:rPr lang="en-AU" baseline="0"/>
                  <a:t> factors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2912584"/>
        <c:crosses val="autoZero"/>
        <c:auto val="1"/>
        <c:lblAlgn val="ctr"/>
        <c:lblOffset val="100"/>
        <c:noMultiLvlLbl val="0"/>
      </c:catAx>
      <c:valAx>
        <c:axId val="472912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029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Sheet7!$K$5:$K$9</c:f>
              <c:strCache>
                <c:ptCount val="5"/>
                <c:pt idx="0">
                  <c:v>Child at risk + single parent + mental illness + domestic violence + social isolation</c:v>
                </c:pt>
                <c:pt idx="1">
                  <c:v>Child at risk + single parent + mental illness + domestic violence</c:v>
                </c:pt>
                <c:pt idx="2">
                  <c:v>Child at risk + single parent + mental illness</c:v>
                </c:pt>
                <c:pt idx="3">
                  <c:v>Child at risk and single parent</c:v>
                </c:pt>
                <c:pt idx="4">
                  <c:v>Child at risk</c:v>
                </c:pt>
              </c:strCache>
            </c:strRef>
          </c:cat>
          <c:val>
            <c:numRef>
              <c:f>Sheet7!$L$5:$L$9</c:f>
              <c:numCache>
                <c:formatCode>General</c:formatCode>
                <c:ptCount val="5"/>
                <c:pt idx="0">
                  <c:v>74</c:v>
                </c:pt>
                <c:pt idx="1">
                  <c:v>160</c:v>
                </c:pt>
                <c:pt idx="2">
                  <c:v>286</c:v>
                </c:pt>
                <c:pt idx="3">
                  <c:v>579</c:v>
                </c:pt>
                <c:pt idx="4">
                  <c:v>888</c:v>
                </c:pt>
              </c:numCache>
            </c:numRef>
          </c:val>
          <c:extLst>
            <c:ext xmlns:c16="http://schemas.microsoft.com/office/drawing/2014/chart" uri="{C3380CC4-5D6E-409C-BE32-E72D297353CC}">
              <c16:uniqueId val="{00000000-8EFF-EE4B-9024-5525294F9AF5}"/>
            </c:ext>
          </c:extLst>
        </c:ser>
        <c:dLbls>
          <c:dLblPos val="outEnd"/>
          <c:showLegendKey val="0"/>
          <c:showVal val="1"/>
          <c:showCatName val="0"/>
          <c:showSerName val="0"/>
          <c:showPercent val="0"/>
          <c:showBubbleSize val="0"/>
        </c:dLbls>
        <c:gapWidth val="182"/>
        <c:axId val="743692344"/>
        <c:axId val="743685128"/>
      </c:barChart>
      <c:catAx>
        <c:axId val="743692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685128"/>
        <c:crosses val="autoZero"/>
        <c:auto val="1"/>
        <c:lblAlgn val="ctr"/>
        <c:lblOffset val="100"/>
        <c:noMultiLvlLbl val="0"/>
      </c:catAx>
      <c:valAx>
        <c:axId val="743685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Child count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3692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Sheet8!$K$6:$K$9</c:f>
              <c:strCache>
                <c:ptCount val="4"/>
                <c:pt idx="0">
                  <c:v>Two</c:v>
                </c:pt>
                <c:pt idx="1">
                  <c:v>Three</c:v>
                </c:pt>
                <c:pt idx="2">
                  <c:v>Four</c:v>
                </c:pt>
                <c:pt idx="3">
                  <c:v>Five</c:v>
                </c:pt>
              </c:strCache>
            </c:strRef>
          </c:cat>
          <c:val>
            <c:numRef>
              <c:f>Sheet8!$L$6:$L$9</c:f>
              <c:numCache>
                <c:formatCode>General</c:formatCode>
                <c:ptCount val="4"/>
                <c:pt idx="0">
                  <c:v>579</c:v>
                </c:pt>
                <c:pt idx="1">
                  <c:v>286</c:v>
                </c:pt>
                <c:pt idx="2">
                  <c:v>160</c:v>
                </c:pt>
                <c:pt idx="3">
                  <c:v>74</c:v>
                </c:pt>
              </c:numCache>
            </c:numRef>
          </c:val>
          <c:extLst>
            <c:ext xmlns:c16="http://schemas.microsoft.com/office/drawing/2014/chart" uri="{C3380CC4-5D6E-409C-BE32-E72D297353CC}">
              <c16:uniqueId val="{00000000-0BA2-A04E-A15F-6DE3FDCCBB59}"/>
            </c:ext>
          </c:extLst>
        </c:ser>
        <c:dLbls>
          <c:dLblPos val="outEnd"/>
          <c:showLegendKey val="0"/>
          <c:showVal val="1"/>
          <c:showCatName val="0"/>
          <c:showSerName val="0"/>
          <c:showPercent val="0"/>
          <c:showBubbleSize val="0"/>
        </c:dLbls>
        <c:gapWidth val="219"/>
        <c:overlap val="-27"/>
        <c:axId val="775574240"/>
        <c:axId val="775577848"/>
      </c:barChart>
      <c:catAx>
        <c:axId val="775574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risk factors</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577848"/>
        <c:crosses val="autoZero"/>
        <c:auto val="1"/>
        <c:lblAlgn val="ctr"/>
        <c:lblOffset val="100"/>
        <c:noMultiLvlLbl val="0"/>
      </c:catAx>
      <c:valAx>
        <c:axId val="7755778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children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574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Abriginal!$I$9:$I$22</c:f>
              <c:strCache>
                <c:ptCount val="14"/>
                <c:pt idx="0">
                  <c:v>Kinship care</c:v>
                </c:pt>
                <c:pt idx="1">
                  <c:v>Parent/carer death</c:v>
                </c:pt>
                <c:pt idx="2">
                  <c:v>Parent disability</c:v>
                </c:pt>
                <c:pt idx="3">
                  <c:v>Grandparent care</c:v>
                </c:pt>
                <c:pt idx="4">
                  <c:v>Parent/carer incarcerated </c:v>
                </c:pt>
                <c:pt idx="5">
                  <c:v>Drug  alcohol abuse</c:v>
                </c:pt>
                <c:pt idx="6">
                  <c:v>Teenage parent</c:v>
                </c:pt>
                <c:pt idx="7">
                  <c:v>Sibling disability</c:v>
                </c:pt>
                <c:pt idx="8">
                  <c:v>Child disability</c:v>
                </c:pt>
                <c:pt idx="9">
                  <c:v>Child protection</c:v>
                </c:pt>
                <c:pt idx="10">
                  <c:v>Domestic violence </c:v>
                </c:pt>
                <c:pt idx="11">
                  <c:v>Mental illness</c:v>
                </c:pt>
                <c:pt idx="12">
                  <c:v>Social isolation</c:v>
                </c:pt>
                <c:pt idx="13">
                  <c:v>Single parent </c:v>
                </c:pt>
              </c:strCache>
            </c:strRef>
          </c:cat>
          <c:val>
            <c:numRef>
              <c:f>Abriginal!$J$9:$J$22</c:f>
              <c:numCache>
                <c:formatCode>General</c:formatCode>
                <c:ptCount val="14"/>
                <c:pt idx="0">
                  <c:v>2.7</c:v>
                </c:pt>
                <c:pt idx="1">
                  <c:v>2.9</c:v>
                </c:pt>
                <c:pt idx="2">
                  <c:v>4.5</c:v>
                </c:pt>
                <c:pt idx="3">
                  <c:v>4.7</c:v>
                </c:pt>
                <c:pt idx="4">
                  <c:v>8.5</c:v>
                </c:pt>
                <c:pt idx="5">
                  <c:v>13.2</c:v>
                </c:pt>
                <c:pt idx="6">
                  <c:v>14.2</c:v>
                </c:pt>
                <c:pt idx="7">
                  <c:v>14.8</c:v>
                </c:pt>
                <c:pt idx="8">
                  <c:v>14.9</c:v>
                </c:pt>
                <c:pt idx="9">
                  <c:v>17.600000000000001</c:v>
                </c:pt>
                <c:pt idx="10">
                  <c:v>24.1</c:v>
                </c:pt>
                <c:pt idx="11">
                  <c:v>24.4</c:v>
                </c:pt>
                <c:pt idx="12">
                  <c:v>29.2</c:v>
                </c:pt>
                <c:pt idx="13">
                  <c:v>36.200000000000003</c:v>
                </c:pt>
              </c:numCache>
            </c:numRef>
          </c:val>
          <c:extLst>
            <c:ext xmlns:c16="http://schemas.microsoft.com/office/drawing/2014/chart" uri="{C3380CC4-5D6E-409C-BE32-E72D297353CC}">
              <c16:uniqueId val="{00000000-2319-514B-8779-F66CE011A343}"/>
            </c:ext>
          </c:extLst>
        </c:ser>
        <c:dLbls>
          <c:dLblPos val="outEnd"/>
          <c:showLegendKey val="0"/>
          <c:showVal val="1"/>
          <c:showCatName val="0"/>
          <c:showSerName val="0"/>
          <c:showPercent val="0"/>
          <c:showBubbleSize val="0"/>
        </c:dLbls>
        <c:gapWidth val="182"/>
        <c:axId val="695771184"/>
        <c:axId val="695773152"/>
      </c:barChart>
      <c:catAx>
        <c:axId val="6957711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Risk</a:t>
                </a:r>
                <a:r>
                  <a:rPr lang="en-AU" baseline="0"/>
                  <a:t> factors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773152"/>
        <c:crosses val="autoZero"/>
        <c:auto val="1"/>
        <c:lblAlgn val="ctr"/>
        <c:lblOffset val="100"/>
        <c:noMultiLvlLbl val="0"/>
      </c:catAx>
      <c:valAx>
        <c:axId val="6957731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771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Sheet4!$I$9:$I$13</c:f>
              <c:strCache>
                <c:ptCount val="5"/>
                <c:pt idx="0">
                  <c:v>ATSI + single parent+ social isolation+ domestic violence </c:v>
                </c:pt>
                <c:pt idx="1">
                  <c:v>ATSI + single parent+ social isolation</c:v>
                </c:pt>
                <c:pt idx="2">
                  <c:v>ATSI and social isolation</c:v>
                </c:pt>
                <c:pt idx="3">
                  <c:v>ATSI and single parent</c:v>
                </c:pt>
                <c:pt idx="4">
                  <c:v>ATSI</c:v>
                </c:pt>
              </c:strCache>
            </c:strRef>
          </c:cat>
          <c:val>
            <c:numRef>
              <c:f>Sheet4!$J$9:$J$13</c:f>
              <c:numCache>
                <c:formatCode>General</c:formatCode>
                <c:ptCount val="5"/>
                <c:pt idx="0">
                  <c:v>77</c:v>
                </c:pt>
                <c:pt idx="1">
                  <c:v>136</c:v>
                </c:pt>
                <c:pt idx="2">
                  <c:v>219</c:v>
                </c:pt>
                <c:pt idx="3">
                  <c:v>272</c:v>
                </c:pt>
                <c:pt idx="4">
                  <c:v>751</c:v>
                </c:pt>
              </c:numCache>
            </c:numRef>
          </c:val>
          <c:extLst>
            <c:ext xmlns:c16="http://schemas.microsoft.com/office/drawing/2014/chart" uri="{C3380CC4-5D6E-409C-BE32-E72D297353CC}">
              <c16:uniqueId val="{00000000-DC52-CA4F-9E60-BFB29AAF3115}"/>
            </c:ext>
          </c:extLst>
        </c:ser>
        <c:dLbls>
          <c:dLblPos val="outEnd"/>
          <c:showLegendKey val="0"/>
          <c:showVal val="1"/>
          <c:showCatName val="0"/>
          <c:showSerName val="0"/>
          <c:showPercent val="0"/>
          <c:showBubbleSize val="0"/>
        </c:dLbls>
        <c:gapWidth val="182"/>
        <c:axId val="696526600"/>
        <c:axId val="468011408"/>
      </c:barChart>
      <c:catAx>
        <c:axId val="696526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011408"/>
        <c:crosses val="autoZero"/>
        <c:auto val="1"/>
        <c:lblAlgn val="ctr"/>
        <c:lblOffset val="100"/>
        <c:noMultiLvlLbl val="0"/>
      </c:catAx>
      <c:valAx>
        <c:axId val="468011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Child</a:t>
                </a:r>
                <a:r>
                  <a:rPr lang="en-AU" baseline="0"/>
                  <a:t> count</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6526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'[New Microsoft Excel Worksheet.xlsx]Sheet1'!$F$8:$F$22</cx:f>
        <cx:lvl ptCount="15">
          <cx:pt idx="0">Single parent </cx:pt>
          <cx:pt idx="1">Social isolation</cx:pt>
          <cx:pt idx="2">Mental illness</cx:pt>
          <cx:pt idx="3">Domestic violence </cx:pt>
          <cx:pt idx="4">Child protection</cx:pt>
          <cx:pt idx="5">Child disability</cx:pt>
          <cx:pt idx="6">Drug  alcohol abuse</cx:pt>
          <cx:pt idx="7">Sibling disability</cx:pt>
          <cx:pt idx="8">Teenage parent</cx:pt>
          <cx:pt idx="9">Parent/carer incarcerated </cx:pt>
          <cx:pt idx="10">Parent disability</cx:pt>
          <cx:pt idx="11">Grandparent care</cx:pt>
          <cx:pt idx="12">Parent/carer death</cx:pt>
          <cx:pt idx="13">Kinship care</cx:pt>
          <cx:pt idx="14">Parent terminal illness</cx:pt>
        </cx:lvl>
      </cx:strDim>
      <cx:numDim type="val">
        <cx:f>'[New Microsoft Excel Worksheet.xlsx]Sheet1'!$G$8:$G$22</cx:f>
        <cx:lvl ptCount="15" formatCode="General">
          <cx:pt idx="0">61.799999999999997</cx:pt>
          <cx:pt idx="1">38.100000000000001</cx:pt>
          <cx:pt idx="2">30.699999999999999</cx:pt>
          <cx:pt idx="3">29.100000000000001</cx:pt>
          <cx:pt idx="4">20.699999999999999</cx:pt>
          <cx:pt idx="5">16.800000000000001</cx:pt>
          <cx:pt idx="6">12.800000000000001</cx:pt>
          <cx:pt idx="7">12.6</cx:pt>
          <cx:pt idx="8">10.9</cx:pt>
          <cx:pt idx="9">7.0999999999999996</cx:pt>
          <cx:pt idx="10">6.9000000000000004</cx:pt>
          <cx:pt idx="11">4.5999999999999996</cx:pt>
          <cx:pt idx="12">3.2000000000000002</cx:pt>
          <cx:pt idx="13">1.8999999999999999</cx:pt>
          <cx:pt idx="14">1.6000000000000001</cx:pt>
        </cx:lvl>
      </cx:numDim>
    </cx:data>
  </cx:chartData>
  <cx:chart>
    <cx:plotArea>
      <cx:plotAreaRegion>
        <cx:series layoutId="funnel" uniqueId="{65CF9BF2-C172-4CE1-8376-F86698A1B7DE}">
          <cx:dataLabels>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6561859DB34D16A7F1928725C4FC86"/>
        <w:category>
          <w:name w:val="General"/>
          <w:gallery w:val="placeholder"/>
        </w:category>
        <w:types>
          <w:type w:val="bbPlcHdr"/>
        </w:types>
        <w:behaviors>
          <w:behavior w:val="content"/>
        </w:behaviors>
        <w:guid w:val="{E83919B1-D512-4BA7-A796-4D2E4230CFC6}"/>
      </w:docPartPr>
      <w:docPartBody>
        <w:p w:rsidR="00F702A9" w:rsidRDefault="004D30F0">
          <w:pPr>
            <w:pStyle w:val="006561859DB34D16A7F1928725C4FC86"/>
          </w:pPr>
          <w:r w:rsidRPr="00FA54A5">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Elliot Pro">
    <w:altName w:val="Calibri"/>
    <w:panose1 w:val="00000000000000000000"/>
    <w:charset w:val="00"/>
    <w:family w:val="modern"/>
    <w:notTrueType/>
    <w:pitch w:val="variable"/>
    <w:sig w:usb0="A00002AF" w:usb1="5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Elliot Pro Heavy">
    <w:altName w:val="Calibri"/>
    <w:panose1 w:val="00000000000000000000"/>
    <w:charset w:val="00"/>
    <w:family w:val="modern"/>
    <w:notTrueType/>
    <w:pitch w:val="variable"/>
    <w:sig w:usb0="A00002AF" w:usb1="5000207B" w:usb2="00000000" w:usb3="00000000" w:csb0="0000009F" w:csb1="00000000"/>
  </w:font>
  <w:font w:name="Dubai Medium">
    <w:panose1 w:val="020B0603030403030204"/>
    <w:charset w:val="00"/>
    <w:family w:val="swiss"/>
    <w:pitch w:val="variable"/>
    <w:sig w:usb0="80002067"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F0"/>
    <w:rsid w:val="000100B2"/>
    <w:rsid w:val="000D3A6A"/>
    <w:rsid w:val="0025579A"/>
    <w:rsid w:val="00275FC3"/>
    <w:rsid w:val="002E1235"/>
    <w:rsid w:val="003A69A7"/>
    <w:rsid w:val="004309B5"/>
    <w:rsid w:val="00456F41"/>
    <w:rsid w:val="00463519"/>
    <w:rsid w:val="004A54A3"/>
    <w:rsid w:val="004C6369"/>
    <w:rsid w:val="004D30F0"/>
    <w:rsid w:val="004D7F17"/>
    <w:rsid w:val="0054428E"/>
    <w:rsid w:val="005654F7"/>
    <w:rsid w:val="005B32A8"/>
    <w:rsid w:val="005C2FEB"/>
    <w:rsid w:val="005E5BDD"/>
    <w:rsid w:val="005F5B79"/>
    <w:rsid w:val="00670A48"/>
    <w:rsid w:val="0069328D"/>
    <w:rsid w:val="0070670A"/>
    <w:rsid w:val="00730E8E"/>
    <w:rsid w:val="007532B7"/>
    <w:rsid w:val="007937E4"/>
    <w:rsid w:val="007A05CE"/>
    <w:rsid w:val="00822F69"/>
    <w:rsid w:val="00851A1D"/>
    <w:rsid w:val="00881141"/>
    <w:rsid w:val="008A2EFF"/>
    <w:rsid w:val="008E6422"/>
    <w:rsid w:val="00960B36"/>
    <w:rsid w:val="009B2804"/>
    <w:rsid w:val="009E26DE"/>
    <w:rsid w:val="00A47C01"/>
    <w:rsid w:val="00AC7033"/>
    <w:rsid w:val="00B56C0C"/>
    <w:rsid w:val="00B74F7B"/>
    <w:rsid w:val="00B8031C"/>
    <w:rsid w:val="00BC47F3"/>
    <w:rsid w:val="00C4279E"/>
    <w:rsid w:val="00C53D15"/>
    <w:rsid w:val="00C65DA2"/>
    <w:rsid w:val="00D140FD"/>
    <w:rsid w:val="00DA0575"/>
    <w:rsid w:val="00DB6702"/>
    <w:rsid w:val="00E056AB"/>
    <w:rsid w:val="00EA0066"/>
    <w:rsid w:val="00EF7D1A"/>
    <w:rsid w:val="00F05A32"/>
    <w:rsid w:val="00F430A0"/>
    <w:rsid w:val="00F64EED"/>
    <w:rsid w:val="00F702A9"/>
    <w:rsid w:val="00F974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6561859DB34D16A7F1928725C4FC86">
    <w:name w:val="006561859DB34D16A7F1928725C4F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2022-12-16T00:00:00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0df4025d-9b36-46ad-95f7-dc2db98a7cef">
      <UserInfo>
        <DisplayName>Fleur Hourihan</DisplayName>
        <AccountId>3394</AccountId>
        <AccountType/>
      </UserInfo>
    </SharedWithUsers>
    <TaxCatchAll xmlns="0df4025d-9b36-46ad-95f7-dc2db98a7cef"/>
    <Comment xmlns="c5d1275d-337f-481d-8927-6c78d5deb531" xsi:nil="true"/>
    <Date xmlns="c5d1275d-337f-481d-8927-6c78d5deb531" xsi:nil="true"/>
    <Description0 xmlns="c5d1275d-337f-481d-8927-6c78d5deb531" xsi:nil="true"/>
    <Userguidelink xmlns="c5d1275d-337f-481d-8927-6c78d5deb531">
      <Url xsi:nil="true"/>
      <Description xsi:nil="true"/>
    </Userguidelink>
    <lcf76f155ced4ddcb4097134ff3c332f xmlns="c5d1275d-337f-481d-8927-6c78d5deb531">
      <Terms xmlns="http://schemas.microsoft.com/office/infopath/2007/PartnerControls"/>
    </lcf76f155ced4ddcb4097134ff3c332f>
    <Date_x0020_Modified xmlns="c5d1275d-337f-481d-8927-6c78d5deb53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4846C61258BBC49AF7639A4B7EFB138" ma:contentTypeVersion="37" ma:contentTypeDescription="Create a new document." ma:contentTypeScope="" ma:versionID="bba9670878367e7e41d51dcfdc91c292">
  <xsd:schema xmlns:xsd="http://www.w3.org/2001/XMLSchema" xmlns:xs="http://www.w3.org/2001/XMLSchema" xmlns:p="http://schemas.microsoft.com/office/2006/metadata/properties" xmlns:ns2="c5d1275d-337f-481d-8927-6c78d5deb531" xmlns:ns3="0df4025d-9b36-46ad-95f7-dc2db98a7cef" targetNamespace="http://schemas.microsoft.com/office/2006/metadata/properties" ma:root="true" ma:fieldsID="0ca11c9ae8875acdfe1513dda2c750cd" ns2:_="" ns3:_="">
    <xsd:import namespace="c5d1275d-337f-481d-8927-6c78d5deb531"/>
    <xsd:import namespace="0df4025d-9b36-46ad-95f7-dc2db98a7cef"/>
    <xsd:element name="properties">
      <xsd:complexType>
        <xsd:sequence>
          <xsd:element name="documentManagement">
            <xsd:complexType>
              <xsd:all>
                <xsd:element ref="ns2:Description0"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Date_x0020_Modified" minOccurs="0"/>
                <xsd:element ref="ns2:MediaServiceLocation" minOccurs="0"/>
                <xsd:element ref="ns2:Date" minOccurs="0"/>
                <xsd:element ref="ns2:MediaServiceAutoKeyPoints" minOccurs="0"/>
                <xsd:element ref="ns2:MediaServiceKeyPoints" minOccurs="0"/>
                <xsd:element ref="ns2:MediaLengthInSeconds" minOccurs="0"/>
                <xsd:element ref="ns2:Comment" minOccurs="0"/>
                <xsd:element ref="ns2:lcf76f155ced4ddcb4097134ff3c332f" minOccurs="0"/>
                <xsd:element ref="ns3:TaxCatchAll" minOccurs="0"/>
                <xsd:element ref="ns2:Userguid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1275d-337f-481d-8927-6c78d5deb531" elementFormDefault="qualified">
    <xsd:import namespace="http://schemas.microsoft.com/office/2006/documentManagement/types"/>
    <xsd:import namespace="http://schemas.microsoft.com/office/infopath/2007/PartnerControls"/>
    <xsd:element name="Description0" ma:index="8" nillable="true" ma:displayName="Description " ma:format="Dropdown" ma:internalName="Description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Date_x0020_Modified" ma:index="19" nillable="true" ma:displayName="Date Modified" ma:format="DateOnly" ma:internalName="Date_x0020_Modified">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Comment" ma:index="25" nillable="true" ma:displayName="Comment" ma:format="Dropdown" ma:internalName="Comment">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fe6d4ab-9945-4959-9f2d-fdb62c3b04c6" ma:termSetId="09814cd3-568e-fe90-9814-8d621ff8fb84" ma:anchorId="fba54fb3-c3e1-fe81-a776-ca4b69148c4d" ma:open="true" ma:isKeyword="false">
      <xsd:complexType>
        <xsd:sequence>
          <xsd:element ref="pc:Terms" minOccurs="0" maxOccurs="1"/>
        </xsd:sequence>
      </xsd:complexType>
    </xsd:element>
    <xsd:element name="Userguidelink" ma:index="29" nillable="true" ma:displayName="LINK" ma:format="Hyperlink" ma:internalName="Userguid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f4025d-9b36-46ad-95f7-dc2db98a7c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cf646fb2-8ee6-43c6-b6e4-7ed05e56ce10}" ma:internalName="TaxCatchAll" ma:showField="CatchAllData" ma:web="0df4025d-9b36-46ad-95f7-dc2db98a7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6"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F8EA0F-310E-4BCB-BD28-7BEFCB1E3BE6}">
  <ds:schemaRefs>
    <ds:schemaRef ds:uri="http://schemas.microsoft.com/office/2006/metadata/properties"/>
    <ds:schemaRef ds:uri="http://schemas.microsoft.com/office/infopath/2007/PartnerControls"/>
    <ds:schemaRef ds:uri="0df4025d-9b36-46ad-95f7-dc2db98a7cef"/>
    <ds:schemaRef ds:uri="c5d1275d-337f-481d-8927-6c78d5deb531"/>
  </ds:schemaRefs>
</ds:datastoreItem>
</file>

<file path=customXml/itemProps3.xml><?xml version="1.0" encoding="utf-8"?>
<ds:datastoreItem xmlns:ds="http://schemas.openxmlformats.org/officeDocument/2006/customXml" ds:itemID="{7AA1447B-283B-485E-BAB8-FEB6B9054180}">
  <ds:schemaRefs>
    <ds:schemaRef ds:uri="http://schemas.openxmlformats.org/officeDocument/2006/bibliography"/>
  </ds:schemaRefs>
</ds:datastoreItem>
</file>

<file path=customXml/itemProps4.xml><?xml version="1.0" encoding="utf-8"?>
<ds:datastoreItem xmlns:ds="http://schemas.openxmlformats.org/officeDocument/2006/customXml" ds:itemID="{F2179E06-54B9-41F8-A546-638FC4B026C6}">
  <ds:schemaRefs>
    <ds:schemaRef ds:uri="http://schemas.microsoft.com/sharepoint/v3/contenttype/forms"/>
  </ds:schemaRefs>
</ds:datastoreItem>
</file>

<file path=customXml/itemProps5.xml><?xml version="1.0" encoding="utf-8"?>
<ds:datastoreItem xmlns:ds="http://schemas.openxmlformats.org/officeDocument/2006/customXml" ds:itemID="{0195E564-90E8-4F8A-803B-9DC2588CB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1275d-337f-481d-8927-6c78d5deb531"/>
    <ds:schemaRef ds:uri="0df4025d-9b36-46ad-95f7-dc2db98a7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Working Paper</Template>
  <TotalTime>11</TotalTime>
  <Pages>108</Pages>
  <Words>26460</Words>
  <Characters>150825</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UnitingCare NSW.ACT</Company>
  <LinksUpToDate>false</LinksUpToDate>
  <CharactersWithSpaces>176932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McClean</dc:creator>
  <cp:lastModifiedBy>Kelly Jebb</cp:lastModifiedBy>
  <cp:revision>5</cp:revision>
  <cp:lastPrinted>2016-04-20T04:20:00Z</cp:lastPrinted>
  <dcterms:created xsi:type="dcterms:W3CDTF">2022-12-12T22:27:00Z</dcterms:created>
  <dcterms:modified xsi:type="dcterms:W3CDTF">2023-05-22T10:47:00Z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0x01010034846C61258BBC49AF7639A4B7EFB138</vt:lpwstr>
  </property>
  <property fmtid="{D5CDD505-2E9C-101B-9397-08002B2CF9AE}" pid="3" name="Order">
    <vt:r8>100</vt:r8>
  </property>
</Properties>
</file>